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9096" w14:textId="597BB85C" w:rsidR="00682DA5" w:rsidRPr="004B4D53" w:rsidRDefault="00682DA5" w:rsidP="004B4D53">
      <w:pPr>
        <w:spacing w:after="0" w:line="360" w:lineRule="auto"/>
        <w:jc w:val="center"/>
        <w:rPr>
          <w:rFonts w:ascii="Arial Narrow" w:hAnsi="Arial Narrow"/>
          <w:b/>
          <w:bCs/>
          <w:sz w:val="36"/>
          <w:szCs w:val="36"/>
        </w:rPr>
      </w:pPr>
      <w:r w:rsidRPr="0073026F">
        <w:rPr>
          <w:rFonts w:ascii="Arial Narrow" w:hAnsi="Arial Narrow"/>
          <w:b/>
          <w:bCs/>
          <w:sz w:val="36"/>
          <w:szCs w:val="36"/>
        </w:rPr>
        <w:t>The Relationship Between Cultural Factors and the Choice of Complementary and Alternative Health Services in Independent Nursing Practices in Bali</w:t>
      </w:r>
    </w:p>
    <w:p w14:paraId="21900229" w14:textId="176726E3" w:rsidR="0073026F" w:rsidRPr="0073026F" w:rsidRDefault="00682DA5" w:rsidP="004B4D53">
      <w:pPr>
        <w:spacing w:after="0" w:line="360" w:lineRule="auto"/>
        <w:jc w:val="center"/>
        <w:rPr>
          <w:rFonts w:ascii="Arial Narrow" w:hAnsi="Arial Narrow"/>
          <w:b/>
          <w:bCs/>
          <w:sz w:val="28"/>
          <w:szCs w:val="28"/>
        </w:rPr>
      </w:pPr>
      <w:r w:rsidRPr="0073026F">
        <w:rPr>
          <w:rFonts w:ascii="Arial Narrow" w:hAnsi="Arial Narrow"/>
          <w:b/>
          <w:bCs/>
          <w:sz w:val="28"/>
          <w:szCs w:val="28"/>
        </w:rPr>
        <w:t>I Wayan Suardana</w:t>
      </w:r>
      <w:r w:rsidR="00707511">
        <w:rPr>
          <w:rFonts w:ascii="Arial Narrow" w:hAnsi="Arial Narrow"/>
          <w:b/>
          <w:bCs/>
          <w:noProof/>
          <w:sz w:val="28"/>
          <w:szCs w:val="28"/>
          <w:vertAlign w:val="superscript"/>
        </w:rPr>
        <w:t>1</w:t>
      </w:r>
      <w:r w:rsidRPr="0073026F">
        <w:rPr>
          <w:rFonts w:ascii="Arial Narrow" w:hAnsi="Arial Narrow"/>
          <w:b/>
          <w:bCs/>
          <w:sz w:val="28"/>
          <w:szCs w:val="28"/>
        </w:rPr>
        <w:t>, I Gusti Ketut Gede Ngurah</w:t>
      </w:r>
      <w:r w:rsidR="00707511">
        <w:rPr>
          <w:rFonts w:ascii="Arial Narrow" w:hAnsi="Arial Narrow"/>
          <w:b/>
          <w:bCs/>
          <w:noProof/>
          <w:sz w:val="28"/>
          <w:szCs w:val="28"/>
          <w:vertAlign w:val="superscript"/>
        </w:rPr>
        <w:t>2</w:t>
      </w:r>
      <w:r w:rsidRPr="0073026F">
        <w:rPr>
          <w:rFonts w:ascii="Arial Narrow" w:hAnsi="Arial Narrow"/>
          <w:b/>
          <w:bCs/>
          <w:sz w:val="28"/>
          <w:szCs w:val="28"/>
        </w:rPr>
        <w:t xml:space="preserve">, </w:t>
      </w:r>
      <w:proofErr w:type="spellStart"/>
      <w:r w:rsidRPr="0073026F">
        <w:rPr>
          <w:rFonts w:ascii="Arial Narrow" w:hAnsi="Arial Narrow"/>
          <w:b/>
          <w:bCs/>
          <w:sz w:val="28"/>
          <w:szCs w:val="28"/>
        </w:rPr>
        <w:t>A.</w:t>
      </w:r>
      <w:proofErr w:type="gramStart"/>
      <w:r w:rsidRPr="0073026F">
        <w:rPr>
          <w:rFonts w:ascii="Arial Narrow" w:hAnsi="Arial Narrow"/>
          <w:b/>
          <w:bCs/>
          <w:sz w:val="28"/>
          <w:szCs w:val="28"/>
        </w:rPr>
        <w:t>A.</w:t>
      </w:r>
      <w:r w:rsidR="00707511">
        <w:rPr>
          <w:rFonts w:ascii="Arial Narrow" w:hAnsi="Arial Narrow"/>
          <w:b/>
          <w:bCs/>
          <w:sz w:val="28"/>
          <w:szCs w:val="28"/>
        </w:rPr>
        <w:t>Istri</w:t>
      </w:r>
      <w:proofErr w:type="spellEnd"/>
      <w:proofErr w:type="gramEnd"/>
      <w:r w:rsidRPr="0073026F">
        <w:rPr>
          <w:rFonts w:ascii="Arial Narrow" w:hAnsi="Arial Narrow"/>
          <w:b/>
          <w:bCs/>
          <w:sz w:val="28"/>
          <w:szCs w:val="28"/>
        </w:rPr>
        <w:t xml:space="preserve"> Ngurah Bintang Debianti</w:t>
      </w:r>
      <w:r w:rsidR="0073026F" w:rsidRPr="0073026F">
        <w:rPr>
          <w:rFonts w:ascii="Arial Narrow" w:hAnsi="Arial Narrow"/>
          <w:b/>
          <w:bCs/>
          <w:noProof/>
          <w:sz w:val="28"/>
          <w:szCs w:val="28"/>
          <w:vertAlign w:val="superscript"/>
        </w:rPr>
        <w:t>3</w:t>
      </w:r>
      <w:r w:rsidR="0073026F" w:rsidRPr="0073026F">
        <w:rPr>
          <w:rFonts w:ascii="Arial Narrow" w:hAnsi="Arial Narrow"/>
          <w:b/>
          <w:bCs/>
          <w:sz w:val="28"/>
          <w:szCs w:val="28"/>
        </w:rPr>
        <w:t>, I Gede Muliartha Wiguna</w:t>
      </w:r>
      <w:r w:rsidR="00707511">
        <w:rPr>
          <w:rFonts w:ascii="Arial Narrow" w:hAnsi="Arial Narrow"/>
          <w:b/>
          <w:bCs/>
          <w:noProof/>
          <w:sz w:val="28"/>
          <w:szCs w:val="28"/>
          <w:vertAlign w:val="superscript"/>
        </w:rPr>
        <w:t>4</w:t>
      </w:r>
    </w:p>
    <w:p w14:paraId="38188F3E" w14:textId="5039E1F0" w:rsidR="00682DA5" w:rsidRPr="004B4D53" w:rsidRDefault="00682DA5" w:rsidP="004B4D53">
      <w:pPr>
        <w:spacing w:after="0" w:line="360" w:lineRule="auto"/>
        <w:jc w:val="center"/>
        <w:rPr>
          <w:rFonts w:ascii="Arial Narrow" w:hAnsi="Arial Narrow"/>
          <w:sz w:val="24"/>
          <w:szCs w:val="24"/>
        </w:rPr>
      </w:pPr>
      <w:r w:rsidRPr="004B4D53">
        <w:rPr>
          <w:rFonts w:ascii="Arial Narrow" w:hAnsi="Arial Narrow"/>
          <w:sz w:val="24"/>
          <w:szCs w:val="24"/>
        </w:rPr>
        <w:t>Department of Nursing, Denpasar Health Polytechnic</w:t>
      </w:r>
    </w:p>
    <w:p w14:paraId="213C0B73" w14:textId="20930D13" w:rsidR="00682DA5" w:rsidRDefault="00682DA5" w:rsidP="004B4D53">
      <w:pPr>
        <w:spacing w:after="0" w:line="360" w:lineRule="auto"/>
        <w:jc w:val="center"/>
        <w:rPr>
          <w:rFonts w:ascii="Arial Narrow" w:hAnsi="Arial Narrow"/>
          <w:sz w:val="24"/>
          <w:szCs w:val="24"/>
        </w:rPr>
      </w:pPr>
      <w:r w:rsidRPr="004B4D53">
        <w:rPr>
          <w:rFonts w:ascii="Arial Narrow" w:hAnsi="Arial Narrow"/>
          <w:sz w:val="24"/>
          <w:szCs w:val="24"/>
        </w:rPr>
        <w:t xml:space="preserve">Corresponding Author: </w:t>
      </w:r>
      <w:hyperlink r:id="rId6" w:history="1">
        <w:r w:rsidR="0073026F" w:rsidRPr="004B4D53">
          <w:rPr>
            <w:rStyle w:val="Hyperlink"/>
            <w:rFonts w:ascii="Arial Narrow" w:hAnsi="Arial Narrow"/>
            <w:sz w:val="24"/>
            <w:szCs w:val="24"/>
          </w:rPr>
          <w:t>suardanawayan@yahoo.com</w:t>
        </w:r>
      </w:hyperlink>
      <w:r w:rsidR="0073026F" w:rsidRPr="004B4D53">
        <w:rPr>
          <w:rFonts w:ascii="Arial Narrow" w:hAnsi="Arial Narrow"/>
          <w:sz w:val="24"/>
          <w:szCs w:val="24"/>
        </w:rPr>
        <w:t xml:space="preserve"> </w:t>
      </w:r>
    </w:p>
    <w:p w14:paraId="69BEA930" w14:textId="19B65C73" w:rsidR="004B4D53" w:rsidRDefault="004B4D53" w:rsidP="00682DA5">
      <w:pPr>
        <w:spacing w:after="0" w:line="240" w:lineRule="auto"/>
        <w:jc w:val="center"/>
        <w:rPr>
          <w:rFonts w:ascii="Arial Narrow" w:hAnsi="Arial Narrow"/>
          <w:sz w:val="24"/>
          <w:szCs w:val="24"/>
        </w:rPr>
      </w:pPr>
    </w:p>
    <w:p w14:paraId="040570E9" w14:textId="77777777" w:rsidR="004B4D53" w:rsidRDefault="004B4D53" w:rsidP="00682DA5">
      <w:pPr>
        <w:spacing w:after="0" w:line="240" w:lineRule="auto"/>
        <w:jc w:val="center"/>
      </w:pPr>
    </w:p>
    <w:p w14:paraId="7FDB882C" w14:textId="2D7FF2D1" w:rsidR="00682DA5" w:rsidRPr="004B4D53" w:rsidRDefault="004B4D53" w:rsidP="004B4D53">
      <w:pPr>
        <w:spacing w:line="240" w:lineRule="auto"/>
        <w:jc w:val="both"/>
        <w:rPr>
          <w:rFonts w:ascii="Arial Narrow" w:hAnsi="Arial Narrow"/>
          <w:sz w:val="24"/>
          <w:szCs w:val="24"/>
        </w:rPr>
      </w:pPr>
      <w:r>
        <w:rPr>
          <w:rFonts w:ascii="Arial Narrow" w:hAnsi="Arial Narrow"/>
          <w:sz w:val="24"/>
          <w:szCs w:val="24"/>
        </w:rPr>
        <w:t>Abstract: Culture is a driving factor behind the high percentage of complementary and alternative health service selection. This study aims to determine the relationship between factors associated with the selection of complementary and alternative health services in Independent Nursing Practices in Bali in 2024. The study design used a cross-sectional approach with a sample size of 113 people using accidental sampling techniques. Data analysis was performed using Fisher's Exact Test and logistic regression. The results showed that technological factors, cultural values and lifestyle factors, economic factors, and educational level factors had p-values &lt; α = 0.05. Meanwhile, religious and philosophical factors, as well as social and kinship factors, had p-values &gt; α = 0.05. The Wald Sig value of 0.000 &lt; 0.05 indicates that the dominant factor is technology. Based on the results of the study, choosing complementary and alternative health services and the high level of individualism cause a rift in social interaction and decision-making tends to be based on one's own opinion. It is hoped that the results of this study can be used as a reference to understand the differences in cultural backgrounds in the selection of complementary and alternative nursing services.</w:t>
      </w:r>
    </w:p>
    <w:p w14:paraId="0E68D678" w14:textId="147F7AC1" w:rsidR="003A6966" w:rsidRDefault="00682DA5" w:rsidP="004B4D53">
      <w:pPr>
        <w:spacing w:line="240" w:lineRule="auto"/>
        <w:jc w:val="both"/>
        <w:rPr>
          <w:rFonts w:ascii="Arial Narrow" w:hAnsi="Arial Narrow"/>
          <w:sz w:val="24"/>
          <w:szCs w:val="24"/>
        </w:rPr>
      </w:pPr>
      <w:r w:rsidRPr="004B4D53">
        <w:rPr>
          <w:rFonts w:ascii="Arial Narrow" w:hAnsi="Arial Narrow"/>
          <w:sz w:val="24"/>
          <w:szCs w:val="24"/>
        </w:rPr>
        <w:t>Keywords: culture, complementary and alternative, independent practice</w:t>
      </w:r>
    </w:p>
    <w:p w14:paraId="7994F34F" w14:textId="77777777" w:rsidR="003A6966" w:rsidRDefault="003A6966" w:rsidP="004B4D53">
      <w:pPr>
        <w:spacing w:line="240" w:lineRule="auto"/>
        <w:jc w:val="both"/>
        <w:rPr>
          <w:rFonts w:ascii="Arial Narrow" w:hAnsi="Arial Narrow"/>
          <w:sz w:val="24"/>
          <w:szCs w:val="24"/>
        </w:rPr>
      </w:pPr>
    </w:p>
    <w:p w14:paraId="51A9B697" w14:textId="77777777" w:rsidR="003A6966" w:rsidRPr="0087205B" w:rsidRDefault="003A6966" w:rsidP="009416C3">
      <w:pPr>
        <w:spacing w:after="0" w:line="360" w:lineRule="auto"/>
        <w:jc w:val="both"/>
        <w:rPr>
          <w:rFonts w:ascii="Arial Narrow" w:hAnsi="Arial Narrow" w:cstheme="majorHAnsi"/>
          <w:b/>
          <w:bCs/>
          <w:sz w:val="24"/>
          <w:szCs w:val="24"/>
        </w:rPr>
      </w:pPr>
      <w:r w:rsidRPr="0087205B">
        <w:rPr>
          <w:rFonts w:ascii="Arial Narrow" w:hAnsi="Arial Narrow" w:cstheme="majorHAnsi"/>
          <w:b/>
          <w:bCs/>
          <w:sz w:val="24"/>
          <w:szCs w:val="24"/>
        </w:rPr>
        <w:t>INTRODUCTION</w:t>
      </w:r>
    </w:p>
    <w:p w14:paraId="76CEB025" w14:textId="77777777" w:rsidR="003A6966" w:rsidRPr="0087205B" w:rsidRDefault="003A6966" w:rsidP="00707511">
      <w:pPr>
        <w:spacing w:after="0" w:line="360" w:lineRule="auto"/>
        <w:ind w:firstLine="720"/>
        <w:jc w:val="both"/>
        <w:rPr>
          <w:rFonts w:ascii="Arial Narrow" w:hAnsi="Arial Narrow" w:cstheme="majorHAnsi"/>
          <w:b/>
          <w:bCs/>
          <w:sz w:val="24"/>
          <w:szCs w:val="24"/>
        </w:rPr>
      </w:pPr>
      <w:r w:rsidRPr="0087205B">
        <w:rPr>
          <w:rFonts w:ascii="Arial Narrow" w:hAnsi="Arial Narrow" w:cstheme="majorHAnsi"/>
          <w:sz w:val="24"/>
          <w:szCs w:val="24"/>
        </w:rPr>
        <w:t xml:space="preserve">The selection of complementary nursing services is currently increasing after the covid 19 pandemic, because more and more people feel the benefits of complementary nursing in preventing and overcoming various health problems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{"citationItems":[{"id":"ITEM-1","itemData":{"DOI":"10.55480/saluscultura.v2i2.71","ISSN":"2807-5560","abstract":"Indonesia menghadapi pandemi Covid-19 dan transisi epidemiologi perubahan penyakit menular menuju penyakit tidak menular akibat gaya hidup. Pengobatan tradisional komplementer menjadi strategi baru di dalam penanganan dua kondisi kesehatan masyarakat baik untuk pencegahan maupun pengobatan. Penelitian ini akan mengulas secara ilmiah berbasis kajian literatur dalam menganalisis peluang traditional complementary alternative therapy lokal Indonesia dalam perspektif kesehatan masyarakat dan ekonomi bisnis serta bagaimana strategi pemberdayaannya untuk kepentingan bangsa Indonesia. Penelitian ini menerapkan metodologi systematic review dengan menganalisis secara mendalam literatur yang ada pada jurnal ilmiah dengan proses analitik berbasis PRISMA. Kajian ini memunculkan perspektif kesehatan yang menyoroti benefit pengobatan komplementer alternatif bagi kesehatan masyarakat dalam efektivitas dan kemanjuran dengan tingkat efek samping yang lebih rendah dan pendekatan yang lebih preventif memberikan hasil kesehatan pasien yang lebih baik. Perspektif ekonomi memandang potensi TCAM (Traditional Complementary Alternative Medicine) lokal khususnya dalam mendorong ekspor jamu dan TOGA (Tanaman Obat Keluarga) keluar negeri. Selain itu, kekayaan pengobatan lokal dari ritual budaya dan juga ahli terapis lokal mendorong Indonesia sebagai destinasi wisata medis. Keunggulan pengobatan medis dan alternatif disertai wisata kearifan lokal saat proses pengobatan berbasis ritual adat akan menjadi keunggulan wisata medis Indonesia dimata masyarakat Global. Kebijakan pemerintah dan peningkatan promosi potensi TCAM lokal Indonesia dengan memasuki dunia digital dapat TCAM lokal menjadi penyangga arsitektur manajemen kesehatan publik Indonesia sekaligus pusat unggulan kesehatan tradisional alternatif komplementer dunia.","author":[{"dropping-particle":"","family":"Alfarizi","given":"Muhammad","non-dropping-particle":"","parse-names":false,"suffix":""}],"container-title":"Salus Cultura: Jurnal Pembangunan Manusia dan Kebudayaan","id":"ITEM-1","issue":"2","issued":{"date-parts":[["2022"]]},"page":"138-150","title":"Pengobatan Komplementer Alternatif Lokal dan Potensinya di Indonesia dalam Perspektif Kesehatan dan Ekonomi: Kajian Literatur Sistematik","type":"article","volume":"2"},"uris":["http://www.mendeley.com/documents/?uuid=a788cb41-5914-4f79-80c2-dae767e17bf1"]}],"mendeley":{"formattedCitation":"(Alfarizi, 2022)","plainTextFormattedCitation":"(Alfarizi, 2022)","previouslyFormattedCitation":"(Alfarizi, 2022)"},"properties":{"noteIndex":0},"schema":"https://github.com/citation-style-language/schema/raw/master/csl-citation.json"}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(Alfarizi, 2022)</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Complementary and alternative nursing services are the implementation of </w:t>
      </w:r>
      <w:r w:rsidRPr="0087205B">
        <w:rPr>
          <w:rFonts w:ascii="Arial Narrow" w:hAnsi="Arial Narrow" w:cstheme="majorHAnsi"/>
          <w:i/>
          <w:iCs/>
          <w:sz w:val="24"/>
          <w:szCs w:val="24"/>
        </w:rPr>
        <w:t>Complementary and Alternative Medicine</w:t>
      </w:r>
      <w:r w:rsidRPr="0087205B">
        <w:rPr>
          <w:rFonts w:ascii="Arial Narrow" w:hAnsi="Arial Narrow" w:cstheme="majorHAnsi"/>
          <w:sz w:val="24"/>
          <w:szCs w:val="24"/>
        </w:rPr>
        <w:t xml:space="preserve"> (CAM) which functions as a complement to conventional health services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{"citationItems":[{"id":"ITEM-1","itemData":{"DOI":"10.1186/s12906-021-03235-z","ISSN":"26627671","PMID":"33583417","abstract":"Background: The prevalence of CAM use is increasing. This integrative review investigated New Zealand healthcare professionals’ practice of, attitudes toward, and knowledge about complementary and alternative medicine (CAM). Methods: Literature search was conducted in four databases from inception to April 2020. Studies were included if they reported results from primary data collection on practice of, attitudes toward, or knowledge about CAM amongst New Zealand healthcare professionals. Results: Eleven studies (two of ‘high-quality’, seven of ‘moderate-quality’, and two of ‘low-quality’) were identified with 2060 healthcare professionals including general practitioners (GPs), nurses, midwives, pharmacists, physiotherapists, and medical specialists. New Zealand healthcare professionals were generally positive regarding CAM use, but have concerns on the scientific evidence, regulation, safety, financial costs of CAM, and encourage an evidence-based CAM practice and stronger CAM regulation. Findings indicated that around 25% of GPs practise CAM, and 82.3% refer patients to CAM practitioners. When treating pregnant women, 48.4% of physiotherapists practise acupuncture, and 37.3% of midwives recommend CAM. GPs believe that acupuncture is the most helpful CAM modality, and most commonly practiced and referred patients to acupuncture. Up to 58% of GPs and Plunket nurses wanted to receive further education on CAM, and up to 66.7% GPs favour the idea CAM should be included in medical curriculums. Conclusions: Nine of the 11 included studies were of moderate to high quality, thus enhancing the reliability of the review findings. In order to better manage CAM in New Zealand New Zealand clinical settings, there is a need to invest in CAM research and education, and enhance CAM regulation. This review is a first step in developing an evidence base to offer insights for further development of effective CAM policies regarding safety, efficacy, regulation and integration in New Zealand.","author":[{"dropping-particle":"","family":"Liu","given":"Lizhou","non-dropping-particle":"","parse-names":false,"suffix":""},{"dropping-particle":"","family":"Tang","given":"Yong","non-dropping-particle":"","parse-names":false,"suffix":""},{"dropping-particle":"","family":"Baxter","given":"G. David","non-dropping-particle":"","parse-names":false,"suffix":""},{"dropping-particle":"","family":"Yin","given":"Haiyan","non-dropping-particle":"","parse-names":false,"suffix":""},{"dropping-particle":"","family":"Tumilty","given":"Steve","non-dropping-particle":"","parse-names":false,"suffix":""}],"container-title":"BMC Complementary Medicine and Therapies","id":"ITEM-1","issue":"1","issued":{"date-parts":[["2021"]]},"page":"1-11","publisher":"BMC Complementary Medicine and Therapies","title":"Complementary and alternative medicine - practice, attitudes, and knowledge among healthcare professionals in New Zealand: an integrative review","type":"article-journal","volume":"21"},"uris":["http://www.mendeley.com/documents/?uuid=23b1ec41-5ed5-47a8-aa36-c04d81b030f9"]}],"mendeley":{"formattedCitation":"(Liu et al., 2021)","plainTextFormattedCitation":"(Liu et al., 2021)","previouslyFormattedCitation":"(Liu et al., 2021)"},"properties":{"noteIndex":0},"schema":"https://github.com/citation-style-language/schema/raw/master/csl-citation.json"}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(Liu et al., 2021)</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According to </w:t>
      </w:r>
      <w:r w:rsidRPr="0087205B">
        <w:rPr>
          <w:rFonts w:ascii="Arial Narrow" w:hAnsi="Arial Narrow" w:cstheme="majorHAnsi"/>
          <w:i/>
          <w:iCs/>
          <w:sz w:val="24"/>
          <w:szCs w:val="24"/>
        </w:rPr>
        <w:t>World Health Organization</w:t>
      </w:r>
      <w:r w:rsidRPr="0087205B">
        <w:rPr>
          <w:rFonts w:ascii="Arial Narrow" w:hAnsi="Arial Narrow" w:cstheme="majorHAnsi"/>
          <w:sz w:val="24"/>
          <w:szCs w:val="24"/>
        </w:rPr>
        <w:t xml:space="preserve"> (WHO) traditional complementary health services in Southeast Asian states have the highest percentage (&gt;80%). A population in Southeast Asia as many as 91% stated that they support complementary and alternative health services to maintain and improve their health status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{"citationItems":[{"id":"ITEM-1","itemData":{"URL":"https://www.who.int/traditional-complementary-integrative-medicine/WhoGlobalReportOnTraditionalAndComplementaryMedicine2","author":[{"dropping-particle":"","family":"World Health Organization","given":"","non-dropping-particle":"","parse-names":false,"suffix":""}],"id":"ITEM-1","issued":{"date-parts":[["2019"]]},"title":"Global Report On Traditional And Complementary Medicine","type":"webpage"},"uris":["http://www.mendeley.com/documents/?uuid=f88e30b2-6428-4735-83fc-6f2a88103d8a"]}],"mendeley":{"formattedCitation":"(World Health Organization, 2019)","manualFormatting":"(World Health Organization, 2019)","plainTextFormattedCitation":"(World Health Organization, 2019)","previouslyFormattedCitation":"(World Health Organization, 2019)"},"properties":{"noteIndex":0},"schema":"https://github.com/citation-style-language/schema/raw/master/csl-citation.json"}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(World Health Organization, 2019)</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Tertiary hospitals in India say that as many as 60% of patients use complementary and alternative health services in conjunction with conventional treatment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10.4103/0253-7613.153418","URL":"https://www.ijp-online.com/article.asp?issn=0253-7613;year=2015;volume=47;issue=2;spage=137;epage=142;aulast=Roy","author":[{"dropping-particle":"","family":"Roy","given":"Vandana","non-dropping-particle":"","parse-names":false,"suffix":""}],"id":"ITEM-1","issued":{"date-parts":[["2015"]]},"page":"137-142","title":"Perception, attitude and usage of complementary and alternative medicine among doctors and patients in a tertiary care hospital in India","type":"webpage"},"uris":["http://www.mendeley.com/documents/?uuid=0cc77f86-0493-4cdc-8924-17334d83211b"]}],"mendeley":{"formattedCitation":"(Roy, 2015)","plainTextFormattedCitation":"(Roy, 2015)","previouslyFormattedCitation":"(Roy, 2015)"},"properties":{"noteIndex":0},"schema":"https://github.com/citation-style-language/schema/raw/master/csl-citation.json"}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(Roy, 2015)</w:t>
      </w:r>
      <w:r w:rsidRPr="0087205B">
        <w:rPr>
          <w:rFonts w:ascii="Arial Narrow" w:hAnsi="Arial Narrow" w:cstheme="majorHAnsi"/>
          <w:sz w:val="24"/>
          <w:szCs w:val="24"/>
        </w:rPr>
        <w:fldChar w:fldCharType="end"/>
      </w:r>
      <w:r w:rsidRPr="0087205B">
        <w:rPr>
          <w:rFonts w:ascii="Arial Narrow" w:hAnsi="Arial Narrow" w:cstheme="majorHAnsi"/>
          <w:sz w:val="24"/>
          <w:szCs w:val="24"/>
        </w:rPr>
        <w:t>.</w:t>
      </w:r>
    </w:p>
    <w:p w14:paraId="72486DDB"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lastRenderedPageBreak/>
        <w:t>Complementary nursing services are carried out as a form of implementation of traditional health services. Currently, complementary nursing services are more widely carried out in primary services such as health centers and independent practice of nurses.  Based on the results of Basic Health Research in 2013, it is known that 30.4% of Indonesian families use traditional health services and there was an increase in 2018 of people who use traditional health services (</w:t>
      </w:r>
      <w:proofErr w:type="spellStart"/>
      <w:r w:rsidRPr="0087205B">
        <w:rPr>
          <w:rFonts w:ascii="Arial Narrow" w:hAnsi="Arial Narrow" w:cstheme="majorHAnsi"/>
          <w:sz w:val="24"/>
          <w:szCs w:val="24"/>
        </w:rPr>
        <w:t>yankestrad</w:t>
      </w:r>
      <w:proofErr w:type="spellEnd"/>
      <w:r w:rsidRPr="0087205B">
        <w:rPr>
          <w:rFonts w:ascii="Arial Narrow" w:hAnsi="Arial Narrow" w:cstheme="majorHAnsi"/>
          <w:sz w:val="24"/>
          <w:szCs w:val="24"/>
        </w:rPr>
        <w:t>) was 31.4%. The results of Basic Health Research in 2018 also stated that as many as 12.9% of people make their own health efforts, namely by making traditional herbs, doing massages or doing acupressure without the help of traditional health workers (</w:t>
      </w:r>
      <w:proofErr w:type="spellStart"/>
      <w:r w:rsidRPr="0087205B">
        <w:rPr>
          <w:rFonts w:ascii="Arial Narrow" w:hAnsi="Arial Narrow" w:cstheme="majorHAnsi"/>
          <w:sz w:val="24"/>
          <w:szCs w:val="24"/>
        </w:rPr>
        <w:t>hattra</w:t>
      </w:r>
      <w:proofErr w:type="spellEnd"/>
      <w:r w:rsidRPr="0087205B">
        <w:rPr>
          <w:rFonts w:ascii="Arial Narrow" w:hAnsi="Arial Narrow" w:cstheme="majorHAnsi"/>
          <w:sz w:val="24"/>
          <w:szCs w:val="24"/>
        </w:rPr>
        <w:t>), traditional health workers (</w:t>
      </w:r>
      <w:proofErr w:type="spellStart"/>
      <w:r w:rsidRPr="0087205B">
        <w:rPr>
          <w:rFonts w:ascii="Arial Narrow" w:hAnsi="Arial Narrow" w:cstheme="majorHAnsi"/>
          <w:sz w:val="24"/>
          <w:szCs w:val="24"/>
        </w:rPr>
        <w:t>nakestrad</w:t>
      </w:r>
      <w:proofErr w:type="spellEnd"/>
      <w:r w:rsidRPr="0087205B">
        <w:rPr>
          <w:rFonts w:ascii="Arial Narrow" w:hAnsi="Arial Narrow" w:cstheme="majorHAnsi"/>
          <w:sz w:val="24"/>
          <w:szCs w:val="24"/>
        </w:rPr>
        <w:t xml:space="preserve">), or therapists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{"citationItems":[{"id":"ITEM-1","itemData":{"author":[{"dropping-particle":"","family":"Rikesdas","given":"","non-dropping-particle":"","parse-names":false,"suffix":""}],"id":"ITEM-1","issued":{"date-parts":[["2018"]]},"title":"Riset Kesehatan Dasar; RISKESDAS.","type":"article-journal"},"uris":["http://www.mendeley.com/documents/?uuid=3392fccf-8862-4551-a88a-9c216e46838e"]}],"mendeley":{"formattedCitation":"(Rikesdas, 2018)","plainTextFormattedCitation":"(Rikesdas, 2018)","previouslyFormattedCitation":"(Rikesdas, 2018)"},"properties":{"noteIndex":0},"schema":"https://github.com/citation-style-language/schema/raw/master/csl-citation.json"}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(Rikesdas, 2018)</w:t>
      </w:r>
      <w:r w:rsidRPr="0087205B">
        <w:rPr>
          <w:rFonts w:ascii="Arial Narrow" w:hAnsi="Arial Narrow" w:cstheme="majorHAnsi"/>
          <w:sz w:val="24"/>
          <w:szCs w:val="24"/>
        </w:rPr>
        <w:fldChar w:fldCharType="end"/>
      </w:r>
      <w:r w:rsidRPr="0087205B">
        <w:rPr>
          <w:rFonts w:ascii="Arial Narrow" w:hAnsi="Arial Narrow" w:cstheme="majorHAnsi"/>
          <w:sz w:val="24"/>
          <w:szCs w:val="24"/>
        </w:rPr>
        <w:t>.</w:t>
      </w:r>
    </w:p>
    <w:p w14:paraId="5FAB527C"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results of a preliminary study conducted at the Dawan </w:t>
      </w:r>
      <w:proofErr w:type="spellStart"/>
      <w:r w:rsidRPr="0087205B">
        <w:rPr>
          <w:rFonts w:ascii="Arial Narrow" w:hAnsi="Arial Narrow" w:cstheme="majorHAnsi"/>
          <w:sz w:val="24"/>
          <w:szCs w:val="24"/>
        </w:rPr>
        <w:t>Usadha</w:t>
      </w:r>
      <w:proofErr w:type="spellEnd"/>
      <w:r w:rsidRPr="0087205B">
        <w:rPr>
          <w:rFonts w:ascii="Arial Narrow" w:hAnsi="Arial Narrow" w:cstheme="majorHAnsi"/>
          <w:sz w:val="24"/>
          <w:szCs w:val="24"/>
        </w:rPr>
        <w:t xml:space="preserve"> Nurse Independent Practice on Tuesday, December 12, 2023, it was found that the number of patient visits was in the range of 150 patients per month with the percentage of patients coming from outside </w:t>
      </w:r>
      <w:proofErr w:type="spellStart"/>
      <w:r w:rsidRPr="0087205B">
        <w:rPr>
          <w:rFonts w:ascii="Arial Narrow" w:hAnsi="Arial Narrow" w:cstheme="majorHAnsi"/>
          <w:sz w:val="24"/>
          <w:szCs w:val="24"/>
        </w:rPr>
        <w:t>Klungkung</w:t>
      </w:r>
      <w:proofErr w:type="spellEnd"/>
      <w:r w:rsidRPr="0087205B">
        <w:rPr>
          <w:rFonts w:ascii="Arial Narrow" w:hAnsi="Arial Narrow" w:cstheme="majorHAnsi"/>
          <w:sz w:val="24"/>
          <w:szCs w:val="24"/>
        </w:rPr>
        <w:t xml:space="preserve"> Regency 67% and </w:t>
      </w:r>
      <w:proofErr w:type="spellStart"/>
      <w:r w:rsidRPr="0087205B">
        <w:rPr>
          <w:rFonts w:ascii="Arial Narrow" w:hAnsi="Arial Narrow" w:cstheme="majorHAnsi"/>
          <w:sz w:val="24"/>
          <w:szCs w:val="24"/>
        </w:rPr>
        <w:t>Klungkung</w:t>
      </w:r>
      <w:proofErr w:type="spellEnd"/>
      <w:r w:rsidRPr="0087205B">
        <w:rPr>
          <w:rFonts w:ascii="Arial Narrow" w:hAnsi="Arial Narrow" w:cstheme="majorHAnsi"/>
          <w:sz w:val="24"/>
          <w:szCs w:val="24"/>
        </w:rPr>
        <w:t xml:space="preserve"> Regency patients 33%. </w:t>
      </w:r>
    </w:p>
    <w:p w14:paraId="4A88367D"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The high percentage of selection of complementary and alternative nursing services is based on the form of seeking health services that is trending in the community is the use of culture-based nursing services or local genius. Culture is a supporting factor in the behavior of seeking health services. Culture can be interpreted as a norm or habit that everyone follows to learn, share and provide direction in the way they act, think, and make decisions </w:t>
      </w:r>
      <w:bookmarkStart w:id="0" w:name="_Hlk152624115"/>
      <w:bookmarkEnd w:id="0"/>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ISBN":"9786231981967","author":[{"dropping-particle":"","family":"Hanafi","given":"Wibowo","non-dropping-particle":"","parse-names":false,"suffix":""},{"dropping-particle":"","family":"Susanto","given":"Ari","non-dropping-particle":"","parse-names":false,"suffix":""},{"dropping-particle":"","family":"Tatto","given":"Fransiska","non-dropping-particle":"","parse-names":false,"suffix":""},{"dropping-particle":"","family":"Lembang","given":"Dua","non-dropping-particle":"","parse-names":false,"suffix":""},{"dropping-particle":"","family":"Yulianti","given":"Natalia Ratna","non-dropping-particle":"","parse-names":false,"suffix":""},{"dropping-particle":"","family":"Syarif","given":"Isymiarni","non-dropping-particle":"","parse-names":false,"suffix":""},{"dropping-particle":"","family":"Aji","given":"Rustam","non-dropping-particle":"","parse-names":false,"suffix":""},{"dropping-particle":"","family":"Rianita","given":"Mei","non-dropping-particle":"","parse-names":false,"suffix":""},{"dropping-particle":"","family":"Sinaga","given":"Elfrida","non-dropping-particle":"","parse-names":false,"suffix":""}],"id":"ITEM-1","issued":{"date-parts":[["2023"]]},"number-of-pages":"143","title":"Hollistic &amp; transkultural nursing","type":"book"},"uris":["http://www.mendeley.com/documents/?uuid=89ac842f-bfac-4f4d-abef-d616694349cb"]}],"mendeley":{"formattedCitation":"(Hanafi et al., 2023)","plainTextFormattedCitation":"(Hanafi et al., 2023)","previouslyFormattedCitation":"(Hanafi et al., 2023)"},"properties":{"noteIndex":0},"schema":"https://github.com/citation-style-language/schema/raw/master/csl-citation.json"}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(Hanafi et al., 2023)</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The role of culture can affect the quality of public health. </w:t>
      </w:r>
    </w:p>
    <w:p w14:paraId="669F3246" w14:textId="77777777" w:rsidR="003A6966" w:rsidRPr="0087205B" w:rsidRDefault="003A6966" w:rsidP="00707511">
      <w:pPr>
        <w:spacing w:after="0" w:line="360" w:lineRule="auto"/>
        <w:ind w:firstLine="720"/>
        <w:jc w:val="both"/>
        <w:rPr>
          <w:rFonts w:ascii="Arial Narrow" w:hAnsi="Arial Narrow" w:cstheme="majorHAnsi"/>
          <w:b/>
          <w:bCs/>
          <w:sz w:val="24"/>
          <w:szCs w:val="24"/>
        </w:rPr>
      </w:pPr>
      <w:r w:rsidRPr="0087205B">
        <w:rPr>
          <w:rFonts w:ascii="Arial Narrow" w:hAnsi="Arial Narrow" w:cstheme="majorHAnsi"/>
          <w:sz w:val="24"/>
          <w:szCs w:val="24"/>
        </w:rPr>
        <w:t xml:space="preserve">According to the theory </w:t>
      </w:r>
      <w:r w:rsidRPr="0087205B">
        <w:rPr>
          <w:rFonts w:ascii="Arial Narrow" w:hAnsi="Arial Narrow" w:cstheme="majorHAnsi"/>
          <w:i/>
          <w:iCs/>
          <w:sz w:val="24"/>
          <w:szCs w:val="24"/>
        </w:rPr>
        <w:t xml:space="preserve">Madeleine Leininger </w:t>
      </w:r>
      <w:r w:rsidRPr="0087205B">
        <w:rPr>
          <w:rFonts w:ascii="Arial Narrow" w:hAnsi="Arial Narrow" w:cstheme="majorHAnsi"/>
          <w:sz w:val="24"/>
          <w:szCs w:val="24"/>
        </w:rPr>
        <w:t xml:space="preserve">Cultural aspects that influence the choice of health services include technology, religion and philosophy of life, social and kinship, cultural values and lifestyles, law and politics, economics, and education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ISBN":"9786231981967","author":[{"dropping-particle":"","family":"Hanafi","given":"Wibowo","non-dropping-particle":"","parse-names":false,"suffix":""},{"dropping-particle":"","family":"Susanto","given":"Ari","non-dropping-particle":"","parse-names":false,"suffix":""},{"dropping-particle":"","family":"Tatto","given":"Fransiska","non-dropping-particle":"","parse-names":false,"suffix":""},{"dropping-particle":"","family":"Lembang","given":"Dua","non-dropping-particle":"","parse-names":false,"suffix":""},{"dropping-particle":"","family":"Yulianti","given":"Natalia Ratna","non-dropping-particle":"","parse-names":false,"suffix":""},{"dropping-particle":"","family":"Syarif","given":"Isymiarni","non-dropping-particle":"","parse-names":false,"suffix":""},{"dropping-particle":"","family":"Aji","given":"Rustam","non-dropping-particle":"","parse-names":false,"suffix":""},{"dropping-particle":"","family":"Rianita","given":"Mei","non-dropping-particle":"","parse-names":false,"suffix":""},{"dropping-particle":"","family":"Sinaga","given":"Elfrida","non-dropping-particle":"","parse-names":false,"suffix":""}],"id":"ITEM-1","issued":{"date-parts":[["2023"]]},"number-of-pages":"143","title":"Hollistic &amp; transkultural nursing","type":"book"},"uris":["http://www.mendeley.com/documents/?uuid=89ac842f-bfac-4f4d-abef-d616694349cb"]}],"mendeley":{"formattedCitation":"(Hanafi et al., 2023)","plainTextFormattedCitation":"(Hanafi et al., 2023)","previouslyFormattedCitation":"(Hanafi et al., 2023)"},"properties":{"noteIndex":0},"schema":"https://github.com/citation-style-language/schema/raw/master/csl-citation.json"}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(Hanafi et al., 2023)</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Previous research in 2021 showed the value of </w:t>
      </w:r>
      <w:r w:rsidRPr="0087205B">
        <w:rPr>
          <w:rFonts w:ascii="Arial Narrow" w:hAnsi="Arial Narrow" w:cstheme="majorHAnsi"/>
          <w:i/>
          <w:iCs/>
          <w:sz w:val="24"/>
          <w:szCs w:val="24"/>
        </w:rPr>
        <w:t xml:space="preserve">Chi Square </w:t>
      </w:r>
      <w:r w:rsidRPr="0087205B">
        <w:rPr>
          <w:rFonts w:ascii="Arial Narrow" w:hAnsi="Arial Narrow" w:cstheme="majorHAnsi"/>
          <w:sz w:val="24"/>
          <w:szCs w:val="24"/>
        </w:rPr>
        <w:t xml:space="preserve">between cultural factors and the community's decision to choose Batra amounted to 5,945 with a significant level of 0.015 which was smaller than 0.05 so that it can be concluded that cultural factors influenced the community's decision to choose alternative treatment (Batra) in Kota Barat District, Gorontalo City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{"citationItems":[{"id":"ITEM-1","itemData":{"DOI":"http://dx.doi.org/10.31314/zijk.v3i1.1259","abstract":"Factors affecting society choose alternative medication in Kota Barat District. Tthe aim of this research is to the factors that affect society to choose alternative medication .this type of research is used observasional analytic with cross sectional approach .the number of population 6,076 households and the number of responden in a sample are 120 hounseholds.the analysis of data is used univariat,bivariat,and multivariate analysis These results are that (a) Social factors had an effect on society decision to choose alternative medication in kota barat distric with a value of 0.000, (b) economic .Faktor also efectif on society decision to choose the decision of the choose alternative medicine in kota barat District with a value of 0.000 (c) .Faktor of culture also had an affect on social to choose alternative medicine in kota barat District with a value 0.015,based on the three factors are researched, the more effection factor is the social and cultural factors. That a correlation rate of 0.472.","author":[{"dropping-particle":"","family":"Indarwati","given":"Anik","non-dropping-particle":"","parse-names":false,"suffix":""},{"dropping-particle":"","family":"Retni","given":"Ani","non-dropping-particle":"","parse-names":false,"suffix":""}],"container-title":"Zaitun (Jurnal Ilmu Kesehatan)","id":"ITEM-1","issue":"1","issued":{"date-parts":[["2021"]]},"page":"1-11","title":"Faktor faktor yang mempengaruhi masyarakat memilih pengobatan alternatif dikecamatan kota barat kota gorontalo universitas muhammadiyah gorontalo 1,3","type":"article-journal","volume":"3"},"uris":["http://www.mendeley.com/documents/?uuid=f1599ca5-de0d-4c3c-b063-5586bcdefe65"]}],"mendeley":{"formattedCitation":"(Indarwati &amp; Retni, 2021)","plainTextFormattedCitation":"(Indarwati &amp; Retni, 2021)","previouslyFormattedCitation":"(Indarwati &amp; Retni, 2021)"},"properties":{"noteIndex":0},"schema":"https://github.com/citation-style-language/schema/raw/master/csl-citation.json"}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(Indarwati &amp; Retni, 2021)</w:t>
      </w:r>
      <w:r w:rsidRPr="0087205B">
        <w:rPr>
          <w:rFonts w:ascii="Arial Narrow" w:hAnsi="Arial Narrow" w:cstheme="majorHAnsi"/>
          <w:sz w:val="24"/>
          <w:szCs w:val="24"/>
        </w:rPr>
        <w:fldChar w:fldCharType="end"/>
      </w:r>
      <w:r w:rsidRPr="0087205B">
        <w:rPr>
          <w:rFonts w:ascii="Arial Narrow" w:hAnsi="Arial Narrow" w:cstheme="majorHAnsi"/>
          <w:sz w:val="24"/>
          <w:szCs w:val="24"/>
        </w:rPr>
        <w:t>.</w:t>
      </w:r>
    </w:p>
    <w:p w14:paraId="54D6A98B" w14:textId="3E77475C"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results of the preliminary survey, it was found that a high percentage of people still choose complementary and alternative health services due to the similarities related to their culture, cheap prices, easy to reach, inexpensive, not scary and proven to be healing. For this reason, this study was conducted with the aim of finding out the cultural factors that are related in the selection of complementary and alternative nursing services in the independent practice of nurses in Bali. </w:t>
      </w:r>
    </w:p>
    <w:p w14:paraId="00F96C64" w14:textId="7BBFF53E" w:rsidR="009416C3" w:rsidRPr="0087205B" w:rsidRDefault="009416C3" w:rsidP="00707511">
      <w:pPr>
        <w:spacing w:after="0" w:line="360" w:lineRule="auto"/>
        <w:ind w:firstLine="720"/>
        <w:jc w:val="both"/>
        <w:rPr>
          <w:rFonts w:ascii="Arial Narrow" w:hAnsi="Arial Narrow" w:cstheme="majorHAnsi"/>
          <w:sz w:val="24"/>
          <w:szCs w:val="24"/>
        </w:rPr>
      </w:pPr>
    </w:p>
    <w:p w14:paraId="0E303F38" w14:textId="77777777" w:rsidR="009416C3" w:rsidRPr="0087205B" w:rsidRDefault="009416C3" w:rsidP="00707511">
      <w:pPr>
        <w:spacing w:after="0" w:line="360" w:lineRule="auto"/>
        <w:ind w:firstLine="720"/>
        <w:jc w:val="both"/>
        <w:rPr>
          <w:rFonts w:ascii="Arial Narrow" w:hAnsi="Arial Narrow" w:cstheme="majorHAnsi"/>
          <w:sz w:val="24"/>
          <w:szCs w:val="24"/>
        </w:rPr>
      </w:pPr>
    </w:p>
    <w:p w14:paraId="4A332937" w14:textId="77777777" w:rsidR="003A6966" w:rsidRPr="0087205B" w:rsidRDefault="003A6966" w:rsidP="003A6966">
      <w:pPr>
        <w:spacing w:after="0" w:line="360" w:lineRule="auto"/>
        <w:jc w:val="both"/>
        <w:rPr>
          <w:rFonts w:ascii="Arial Narrow" w:hAnsi="Arial Narrow" w:cstheme="majorHAnsi"/>
          <w:b/>
          <w:bCs/>
          <w:sz w:val="24"/>
          <w:szCs w:val="24"/>
        </w:rPr>
      </w:pPr>
      <w:r w:rsidRPr="0087205B">
        <w:rPr>
          <w:rFonts w:ascii="Arial Narrow" w:hAnsi="Arial Narrow" w:cstheme="majorHAnsi"/>
          <w:b/>
          <w:bCs/>
          <w:sz w:val="24"/>
          <w:szCs w:val="24"/>
        </w:rPr>
        <w:lastRenderedPageBreak/>
        <w:t>METHOD</w:t>
      </w:r>
    </w:p>
    <w:p w14:paraId="27C0F627" w14:textId="7777777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This study uses a type of quantitative research with </w:t>
      </w:r>
      <w:r w:rsidRPr="0087205B">
        <w:rPr>
          <w:rFonts w:ascii="Arial Narrow" w:hAnsi="Arial Narrow" w:cstheme="majorHAnsi"/>
          <w:i/>
          <w:iCs/>
          <w:sz w:val="24"/>
          <w:szCs w:val="24"/>
        </w:rPr>
        <w:t>a cross-sectional</w:t>
      </w:r>
      <w:r w:rsidRPr="0087205B">
        <w:rPr>
          <w:rFonts w:ascii="Arial Narrow" w:hAnsi="Arial Narrow" w:cstheme="majorHAnsi"/>
          <w:sz w:val="24"/>
          <w:szCs w:val="24"/>
        </w:rPr>
        <w:t xml:space="preserve"> design. The research was carried out at the Independent Practice of Latu Usadha Nurse (Badung), Parktik Mandiri Dewa Arwidiana (Tabanan), Independent Practice Dawan Usadha (Klungkung), Independent Practice Suryana (Buleleng), Independent Practice of Ganesha (Karangasem), Holistic Service Practice BHCC (Denpasar). Data collection was carried out for 2 weeks starting from March 19 to April 02, 2024. The population in this study is 243 Bali Complementary and Alternative Nursing Service Users, consisting of 125 users and 148 non-users. The sample selection technique uses </w:t>
      </w:r>
      <w:r w:rsidRPr="0087205B">
        <w:rPr>
          <w:rFonts w:ascii="Arial Narrow" w:hAnsi="Arial Narrow" w:cstheme="majorHAnsi"/>
          <w:i/>
          <w:iCs/>
          <w:sz w:val="24"/>
          <w:szCs w:val="24"/>
        </w:rPr>
        <w:t xml:space="preserve">non-probability sampling </w:t>
      </w:r>
      <w:r w:rsidRPr="0087205B">
        <w:rPr>
          <w:rFonts w:ascii="Arial Narrow" w:hAnsi="Arial Narrow" w:cstheme="majorHAnsi"/>
          <w:sz w:val="24"/>
          <w:szCs w:val="24"/>
        </w:rPr>
        <w:t xml:space="preserve">with the type </w:t>
      </w:r>
      <w:r w:rsidRPr="0087205B">
        <w:rPr>
          <w:rFonts w:ascii="Arial Narrow" w:hAnsi="Arial Narrow" w:cstheme="majorHAnsi"/>
          <w:i/>
          <w:iCs/>
          <w:sz w:val="24"/>
          <w:szCs w:val="24"/>
        </w:rPr>
        <w:t xml:space="preserve">of accidental sampling. </w:t>
      </w:r>
      <w:r w:rsidRPr="0087205B">
        <w:rPr>
          <w:rFonts w:ascii="Arial Narrow" w:hAnsi="Arial Narrow" w:cstheme="majorHAnsi"/>
          <w:sz w:val="24"/>
          <w:szCs w:val="24"/>
        </w:rPr>
        <w:t xml:space="preserve"> The inclusion criteria in this study include users of complementary and alternative nursing services in Bali, willing to be research respondents and able to understand the questionnaire. Exclusion criteria included respondents who had comorbidities, respondents who had difficulty reading and writing, respondents who had hearing and mental impairments, and respondents who did not participate fully in the activities. </w:t>
      </w:r>
    </w:p>
    <w:p w14:paraId="30B00179" w14:textId="7777777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Data collection was carried out using questionnaire instruments. The questionnaire made by the researcher himself included questionnaires on respondent characteristics, technological factors, religious and philosophical factors, social and kinship factors, cultural and lifestyle value factors, economic factors, and education level factors that had been tested for validity and reliability on April 15, 2024 with the results of all questionnaire items declared valid with a calculated r value (0.577 – 0.997) ≥ r table (0.159).  Based on the reliability test, it was found that the questionnaire instrument was reliable with a technological factor value with </w:t>
      </w:r>
      <w:r w:rsidRPr="0087205B">
        <w:rPr>
          <w:rFonts w:ascii="Arial Narrow" w:hAnsi="Arial Narrow" w:cstheme="majorHAnsi"/>
          <w:i/>
          <w:iCs/>
          <w:sz w:val="24"/>
          <w:szCs w:val="24"/>
        </w:rPr>
        <w:t xml:space="preserve">Cronbach's alpha </w:t>
      </w:r>
      <w:r w:rsidRPr="0087205B">
        <w:rPr>
          <w:rFonts w:ascii="Arial Narrow" w:hAnsi="Arial Narrow" w:cstheme="majorHAnsi"/>
          <w:sz w:val="24"/>
          <w:szCs w:val="24"/>
        </w:rPr>
        <w:t xml:space="preserve">of 0.996.  </w:t>
      </w:r>
    </w:p>
    <w:p w14:paraId="6B35477C" w14:textId="7777777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Primary data in this study was obtained using questionnaire instruments. Respondent characteristic data including age, gender, origin, religion, last education and occupation were analyzed using univariate analysis. Bivariate analysis was carried out using </w:t>
      </w:r>
      <w:r w:rsidRPr="0087205B">
        <w:rPr>
          <w:rFonts w:ascii="Arial Narrow" w:hAnsi="Arial Narrow" w:cstheme="majorHAnsi"/>
          <w:i/>
          <w:iCs/>
          <w:sz w:val="24"/>
          <w:szCs w:val="24"/>
        </w:rPr>
        <w:t xml:space="preserve">the Fisher's Exact Test </w:t>
      </w:r>
      <w:r w:rsidRPr="0087205B">
        <w:rPr>
          <w:rFonts w:ascii="Arial Narrow" w:hAnsi="Arial Narrow" w:cstheme="majorHAnsi"/>
          <w:sz w:val="24"/>
          <w:szCs w:val="24"/>
        </w:rPr>
        <w:t xml:space="preserve">because there were cells that had an expected count of &lt; 5. Multivariate analysis was performed using logistic regression tests to analyze the most dominant factors with the selection of complementary and alternative nursing services. </w:t>
      </w:r>
    </w:p>
    <w:p w14:paraId="760459A7" w14:textId="77777777" w:rsidR="003A6966" w:rsidRPr="0087205B" w:rsidRDefault="003A6966" w:rsidP="003A6966">
      <w:pPr>
        <w:spacing w:after="0" w:line="360" w:lineRule="auto"/>
        <w:jc w:val="both"/>
        <w:rPr>
          <w:rFonts w:ascii="Arial Narrow" w:hAnsi="Arial Narrow" w:cstheme="majorHAnsi"/>
          <w:sz w:val="24"/>
          <w:szCs w:val="24"/>
        </w:rPr>
      </w:pPr>
    </w:p>
    <w:p w14:paraId="1FF05461" w14:textId="2AC8E062" w:rsidR="003A6966" w:rsidRPr="0087205B" w:rsidRDefault="003A6966" w:rsidP="00707511">
      <w:pPr>
        <w:spacing w:after="0" w:line="360" w:lineRule="auto"/>
        <w:jc w:val="both"/>
        <w:rPr>
          <w:rFonts w:ascii="Arial Narrow" w:hAnsi="Arial Narrow" w:cstheme="majorHAnsi"/>
          <w:b/>
          <w:bCs/>
          <w:sz w:val="24"/>
          <w:szCs w:val="24"/>
        </w:rPr>
      </w:pPr>
      <w:r w:rsidRPr="0087205B">
        <w:rPr>
          <w:rFonts w:ascii="Arial Narrow" w:hAnsi="Arial Narrow" w:cstheme="majorHAnsi"/>
          <w:b/>
          <w:bCs/>
          <w:sz w:val="24"/>
          <w:szCs w:val="24"/>
        </w:rPr>
        <w:t>RESULTS</w:t>
      </w:r>
      <w:r w:rsidR="006723A1" w:rsidRPr="0087205B">
        <w:rPr>
          <w:rFonts w:ascii="Arial Narrow" w:hAnsi="Arial Narrow" w:cstheme="majorHAnsi"/>
          <w:b/>
          <w:bCs/>
          <w:sz w:val="24"/>
          <w:szCs w:val="24"/>
        </w:rPr>
        <w:t xml:space="preserve"> AND DISCUSSION</w:t>
      </w:r>
    </w:p>
    <w:p w14:paraId="4B85E500" w14:textId="55A40DB9"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The results of the research on the relationship between cultural factors and the selection of complementary and alternative nursing services in the Independent Practice of Nurses in Bali in 2024 are as follows: </w:t>
      </w:r>
    </w:p>
    <w:p w14:paraId="11AF4D53" w14:textId="0D3617D6" w:rsidR="00707511" w:rsidRPr="0087205B" w:rsidRDefault="00707511" w:rsidP="00707511">
      <w:pPr>
        <w:spacing w:after="0" w:line="360" w:lineRule="auto"/>
        <w:ind w:firstLine="720"/>
        <w:jc w:val="both"/>
        <w:rPr>
          <w:rFonts w:ascii="Arial Narrow" w:hAnsi="Arial Narrow" w:cstheme="majorHAnsi"/>
          <w:sz w:val="24"/>
          <w:szCs w:val="24"/>
        </w:rPr>
      </w:pPr>
    </w:p>
    <w:p w14:paraId="6F3D266F" w14:textId="77777777" w:rsidR="00707511" w:rsidRPr="0087205B" w:rsidRDefault="00707511" w:rsidP="003A6966">
      <w:pPr>
        <w:spacing w:after="0" w:line="360" w:lineRule="auto"/>
        <w:ind w:firstLine="720"/>
        <w:jc w:val="both"/>
        <w:rPr>
          <w:rFonts w:ascii="Arial Narrow" w:hAnsi="Arial Narrow" w:cstheme="majorHAnsi"/>
          <w:sz w:val="24"/>
          <w:szCs w:val="24"/>
        </w:rPr>
      </w:pPr>
    </w:p>
    <w:p w14:paraId="6AAEFEEC" w14:textId="77777777" w:rsidR="003A6966" w:rsidRPr="0087205B" w:rsidRDefault="003A6966" w:rsidP="00707511">
      <w:pPr>
        <w:spacing w:after="0" w:line="360" w:lineRule="auto"/>
        <w:jc w:val="center"/>
        <w:rPr>
          <w:rFonts w:ascii="Arial Narrow" w:hAnsi="Arial Narrow" w:cstheme="majorHAnsi"/>
          <w:sz w:val="24"/>
          <w:szCs w:val="24"/>
        </w:rPr>
      </w:pPr>
      <w:r w:rsidRPr="0087205B">
        <w:rPr>
          <w:rFonts w:ascii="Arial Narrow" w:hAnsi="Arial Narrow" w:cstheme="majorHAnsi"/>
          <w:sz w:val="24"/>
          <w:szCs w:val="24"/>
        </w:rPr>
        <w:lastRenderedPageBreak/>
        <w:t>Table 1</w:t>
      </w:r>
    </w:p>
    <w:p w14:paraId="1FF20612" w14:textId="6063A397" w:rsidR="003A6966" w:rsidRPr="0087205B" w:rsidRDefault="003A6966" w:rsidP="00707511">
      <w:pPr>
        <w:spacing w:after="0" w:line="360" w:lineRule="auto"/>
        <w:jc w:val="center"/>
        <w:rPr>
          <w:rFonts w:ascii="Arial Narrow" w:hAnsi="Arial Narrow" w:cstheme="majorHAnsi"/>
          <w:sz w:val="24"/>
          <w:szCs w:val="24"/>
        </w:rPr>
      </w:pPr>
      <w:r w:rsidRPr="0087205B">
        <w:rPr>
          <w:rFonts w:ascii="Arial Narrow" w:hAnsi="Arial Narrow" w:cstheme="majorHAnsi"/>
          <w:sz w:val="24"/>
          <w:szCs w:val="24"/>
        </w:rPr>
        <w:t>Frequency Distribution of Respondents by Age, Gender, Nationality, Religion, Last Education and Occupation in Independent Practice of Nurses in Bali in 2024</w:t>
      </w:r>
    </w:p>
    <w:p w14:paraId="6987C001" w14:textId="77777777" w:rsidR="00707511" w:rsidRPr="0087205B" w:rsidRDefault="00707511" w:rsidP="003A6966">
      <w:pPr>
        <w:spacing w:after="0" w:line="240" w:lineRule="auto"/>
        <w:jc w:val="center"/>
        <w:rPr>
          <w:rFonts w:ascii="Arial Narrow" w:hAnsi="Arial Narrow" w:cstheme="majorHAnsi"/>
          <w:sz w:val="24"/>
          <w:szCs w:val="24"/>
        </w:rPr>
      </w:pPr>
    </w:p>
    <w:tbl>
      <w:tblPr>
        <w:tblW w:w="0" w:type="auto"/>
        <w:jc w:val="center"/>
        <w:tblLook w:val="04A0" w:firstRow="1" w:lastRow="0" w:firstColumn="1" w:lastColumn="0" w:noHBand="0" w:noVBand="1"/>
      </w:tblPr>
      <w:tblGrid>
        <w:gridCol w:w="568"/>
        <w:gridCol w:w="3156"/>
        <w:gridCol w:w="1021"/>
        <w:gridCol w:w="1118"/>
        <w:gridCol w:w="939"/>
        <w:gridCol w:w="1125"/>
      </w:tblGrid>
      <w:tr w:rsidR="003A6966" w:rsidRPr="0087205B" w14:paraId="53896EC2" w14:textId="77777777" w:rsidTr="00707511">
        <w:trPr>
          <w:trHeight w:val="607"/>
          <w:jc w:val="center"/>
        </w:trPr>
        <w:tc>
          <w:tcPr>
            <w:tcW w:w="568" w:type="dxa"/>
            <w:vMerge w:val="restart"/>
            <w:tcBorders>
              <w:top w:val="single" w:sz="4" w:space="0" w:color="auto"/>
            </w:tcBorders>
            <w:vAlign w:val="center"/>
          </w:tcPr>
          <w:p w14:paraId="22DF9990"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No.</w:t>
            </w:r>
          </w:p>
        </w:tc>
        <w:tc>
          <w:tcPr>
            <w:tcW w:w="3156" w:type="dxa"/>
            <w:vMerge w:val="restart"/>
            <w:tcBorders>
              <w:top w:val="single" w:sz="4" w:space="0" w:color="auto"/>
            </w:tcBorders>
            <w:vAlign w:val="center"/>
          </w:tcPr>
          <w:p w14:paraId="7712E58D"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Respondent Characteristics</w:t>
            </w:r>
          </w:p>
        </w:tc>
        <w:tc>
          <w:tcPr>
            <w:tcW w:w="4203" w:type="dxa"/>
            <w:gridSpan w:val="4"/>
            <w:tcBorders>
              <w:top w:val="single" w:sz="4" w:space="0" w:color="auto"/>
            </w:tcBorders>
            <w:vAlign w:val="center"/>
          </w:tcPr>
          <w:p w14:paraId="2AFD53ED"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Healthcare Selection</w:t>
            </w:r>
          </w:p>
        </w:tc>
      </w:tr>
      <w:tr w:rsidR="003A6966" w:rsidRPr="0087205B" w14:paraId="462EEAE3" w14:textId="77777777" w:rsidTr="00707511">
        <w:trPr>
          <w:trHeight w:val="597"/>
          <w:jc w:val="center"/>
        </w:trPr>
        <w:tc>
          <w:tcPr>
            <w:tcW w:w="568" w:type="dxa"/>
            <w:vMerge/>
            <w:vAlign w:val="center"/>
          </w:tcPr>
          <w:p w14:paraId="5A6AE323"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vMerge/>
            <w:vAlign w:val="center"/>
          </w:tcPr>
          <w:p w14:paraId="5198ADAD" w14:textId="77777777" w:rsidR="003A6966" w:rsidRPr="0087205B" w:rsidRDefault="003A6966" w:rsidP="008437BE">
            <w:pPr>
              <w:spacing w:after="0" w:line="240" w:lineRule="auto"/>
              <w:jc w:val="center"/>
              <w:rPr>
                <w:rFonts w:ascii="Arial Narrow" w:hAnsi="Arial Narrow" w:cs="Times New Roman"/>
                <w:b/>
                <w:sz w:val="24"/>
                <w:szCs w:val="24"/>
              </w:rPr>
            </w:pPr>
          </w:p>
        </w:tc>
        <w:tc>
          <w:tcPr>
            <w:tcW w:w="2139" w:type="dxa"/>
            <w:gridSpan w:val="2"/>
            <w:tcBorders>
              <w:top w:val="single" w:sz="4" w:space="0" w:color="auto"/>
            </w:tcBorders>
            <w:vAlign w:val="center"/>
          </w:tcPr>
          <w:p w14:paraId="694B9844"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Choose</w:t>
            </w:r>
          </w:p>
        </w:tc>
        <w:tc>
          <w:tcPr>
            <w:tcW w:w="2064" w:type="dxa"/>
            <w:gridSpan w:val="2"/>
            <w:tcBorders>
              <w:top w:val="single" w:sz="4" w:space="0" w:color="auto"/>
            </w:tcBorders>
            <w:vAlign w:val="center"/>
          </w:tcPr>
          <w:p w14:paraId="141D616A"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Not Choosing</w:t>
            </w:r>
          </w:p>
        </w:tc>
      </w:tr>
      <w:tr w:rsidR="003A6966" w:rsidRPr="0087205B" w14:paraId="716BBA8C" w14:textId="77777777" w:rsidTr="00707511">
        <w:trPr>
          <w:trHeight w:val="421"/>
          <w:jc w:val="center"/>
        </w:trPr>
        <w:tc>
          <w:tcPr>
            <w:tcW w:w="568" w:type="dxa"/>
            <w:vMerge/>
            <w:tcBorders>
              <w:bottom w:val="single" w:sz="4" w:space="0" w:color="auto"/>
            </w:tcBorders>
            <w:vAlign w:val="center"/>
          </w:tcPr>
          <w:p w14:paraId="10F5D5F8"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vMerge/>
            <w:tcBorders>
              <w:bottom w:val="single" w:sz="4" w:space="0" w:color="auto"/>
            </w:tcBorders>
            <w:vAlign w:val="center"/>
          </w:tcPr>
          <w:p w14:paraId="421E33DB" w14:textId="77777777" w:rsidR="003A6966" w:rsidRPr="0087205B" w:rsidRDefault="003A6966" w:rsidP="008437BE">
            <w:pPr>
              <w:spacing w:after="0" w:line="240" w:lineRule="auto"/>
              <w:jc w:val="center"/>
              <w:rPr>
                <w:rFonts w:ascii="Arial Narrow" w:hAnsi="Arial Narrow" w:cs="Times New Roman"/>
                <w:b/>
                <w:sz w:val="24"/>
                <w:szCs w:val="24"/>
              </w:rPr>
            </w:pPr>
          </w:p>
        </w:tc>
        <w:tc>
          <w:tcPr>
            <w:tcW w:w="1021" w:type="dxa"/>
            <w:tcBorders>
              <w:top w:val="single" w:sz="4" w:space="0" w:color="auto"/>
              <w:bottom w:val="single" w:sz="4" w:space="0" w:color="auto"/>
            </w:tcBorders>
            <w:vAlign w:val="center"/>
          </w:tcPr>
          <w:p w14:paraId="1BB82B35"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f</w:t>
            </w:r>
          </w:p>
        </w:tc>
        <w:tc>
          <w:tcPr>
            <w:tcW w:w="1118" w:type="dxa"/>
            <w:tcBorders>
              <w:top w:val="single" w:sz="4" w:space="0" w:color="auto"/>
              <w:bottom w:val="single" w:sz="4" w:space="0" w:color="auto"/>
            </w:tcBorders>
            <w:vAlign w:val="center"/>
          </w:tcPr>
          <w:p w14:paraId="035E5125"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w:t>
            </w:r>
          </w:p>
        </w:tc>
        <w:tc>
          <w:tcPr>
            <w:tcW w:w="939" w:type="dxa"/>
            <w:tcBorders>
              <w:top w:val="single" w:sz="4" w:space="0" w:color="auto"/>
              <w:bottom w:val="single" w:sz="4" w:space="0" w:color="auto"/>
            </w:tcBorders>
            <w:vAlign w:val="center"/>
          </w:tcPr>
          <w:p w14:paraId="545BB775"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f</w:t>
            </w:r>
          </w:p>
        </w:tc>
        <w:tc>
          <w:tcPr>
            <w:tcW w:w="1125" w:type="dxa"/>
            <w:tcBorders>
              <w:top w:val="single" w:sz="4" w:space="0" w:color="auto"/>
              <w:bottom w:val="single" w:sz="4" w:space="0" w:color="auto"/>
            </w:tcBorders>
            <w:vAlign w:val="center"/>
          </w:tcPr>
          <w:p w14:paraId="5D99D420"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w:t>
            </w:r>
          </w:p>
        </w:tc>
      </w:tr>
      <w:tr w:rsidR="003A6966" w:rsidRPr="0087205B" w14:paraId="5ABEB0E5" w14:textId="77777777" w:rsidTr="00707511">
        <w:trPr>
          <w:jc w:val="center"/>
        </w:trPr>
        <w:tc>
          <w:tcPr>
            <w:tcW w:w="568" w:type="dxa"/>
            <w:vMerge w:val="restart"/>
            <w:tcBorders>
              <w:top w:val="single" w:sz="4" w:space="0" w:color="auto"/>
            </w:tcBorders>
          </w:tcPr>
          <w:p w14:paraId="4CE06E6A"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1</w:t>
            </w:r>
          </w:p>
        </w:tc>
        <w:tc>
          <w:tcPr>
            <w:tcW w:w="7359" w:type="dxa"/>
            <w:gridSpan w:val="5"/>
          </w:tcPr>
          <w:p w14:paraId="58F8C587" w14:textId="77777777" w:rsidR="003A6966" w:rsidRPr="0087205B" w:rsidRDefault="003A6966" w:rsidP="008437BE">
            <w:pPr>
              <w:spacing w:after="0" w:line="240" w:lineRule="auto"/>
              <w:jc w:val="both"/>
              <w:rPr>
                <w:rFonts w:ascii="Arial Narrow" w:hAnsi="Arial Narrow" w:cs="Times New Roman"/>
                <w:sz w:val="24"/>
                <w:szCs w:val="24"/>
              </w:rPr>
            </w:pPr>
            <w:r w:rsidRPr="0087205B">
              <w:rPr>
                <w:rFonts w:ascii="Arial Narrow" w:hAnsi="Arial Narrow" w:cs="Times New Roman"/>
                <w:b/>
                <w:sz w:val="24"/>
                <w:szCs w:val="24"/>
              </w:rPr>
              <w:t>Age</w:t>
            </w:r>
          </w:p>
        </w:tc>
      </w:tr>
      <w:tr w:rsidR="003A6966" w:rsidRPr="0087205B" w14:paraId="5DC4D2A4" w14:textId="77777777" w:rsidTr="00707511">
        <w:trPr>
          <w:jc w:val="center"/>
        </w:trPr>
        <w:tc>
          <w:tcPr>
            <w:tcW w:w="568" w:type="dxa"/>
            <w:vMerge/>
          </w:tcPr>
          <w:p w14:paraId="60952DC3"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5609733F"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&lt; 30 years old</w:t>
            </w:r>
          </w:p>
        </w:tc>
        <w:tc>
          <w:tcPr>
            <w:tcW w:w="1021" w:type="dxa"/>
          </w:tcPr>
          <w:p w14:paraId="439716D2"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59</w:t>
            </w:r>
          </w:p>
        </w:tc>
        <w:tc>
          <w:tcPr>
            <w:tcW w:w="1118" w:type="dxa"/>
          </w:tcPr>
          <w:p w14:paraId="1653557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39,9 </w:t>
            </w:r>
          </w:p>
        </w:tc>
        <w:tc>
          <w:tcPr>
            <w:tcW w:w="939" w:type="dxa"/>
          </w:tcPr>
          <w:p w14:paraId="1601EA7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17</w:t>
            </w:r>
          </w:p>
        </w:tc>
        <w:tc>
          <w:tcPr>
            <w:tcW w:w="1125" w:type="dxa"/>
          </w:tcPr>
          <w:p w14:paraId="628D320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11,5</w:t>
            </w:r>
          </w:p>
        </w:tc>
      </w:tr>
      <w:tr w:rsidR="003A6966" w:rsidRPr="0087205B" w14:paraId="23B42ACF" w14:textId="77777777" w:rsidTr="00707511">
        <w:trPr>
          <w:jc w:val="center"/>
        </w:trPr>
        <w:tc>
          <w:tcPr>
            <w:tcW w:w="568" w:type="dxa"/>
            <w:vMerge/>
            <w:tcBorders>
              <w:bottom w:val="single" w:sz="4" w:space="0" w:color="auto"/>
            </w:tcBorders>
          </w:tcPr>
          <w:p w14:paraId="62D1BBD6"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Borders>
              <w:bottom w:val="single" w:sz="4" w:space="0" w:color="auto"/>
            </w:tcBorders>
          </w:tcPr>
          <w:p w14:paraId="231FEDEA"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 xml:space="preserve">&gt; 30 years old </w:t>
            </w:r>
          </w:p>
        </w:tc>
        <w:tc>
          <w:tcPr>
            <w:tcW w:w="1021" w:type="dxa"/>
            <w:tcBorders>
              <w:bottom w:val="single" w:sz="4" w:space="0" w:color="auto"/>
            </w:tcBorders>
          </w:tcPr>
          <w:p w14:paraId="1AF6F670"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66</w:t>
            </w:r>
          </w:p>
        </w:tc>
        <w:tc>
          <w:tcPr>
            <w:tcW w:w="1118" w:type="dxa"/>
            <w:tcBorders>
              <w:bottom w:val="single" w:sz="4" w:space="0" w:color="auto"/>
            </w:tcBorders>
          </w:tcPr>
          <w:p w14:paraId="0F58E4A8"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44,6 </w:t>
            </w:r>
          </w:p>
        </w:tc>
        <w:tc>
          <w:tcPr>
            <w:tcW w:w="939" w:type="dxa"/>
            <w:tcBorders>
              <w:bottom w:val="single" w:sz="4" w:space="0" w:color="auto"/>
            </w:tcBorders>
          </w:tcPr>
          <w:p w14:paraId="6048BCD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6</w:t>
            </w:r>
          </w:p>
        </w:tc>
        <w:tc>
          <w:tcPr>
            <w:tcW w:w="1125" w:type="dxa"/>
            <w:tcBorders>
              <w:bottom w:val="single" w:sz="4" w:space="0" w:color="auto"/>
            </w:tcBorders>
          </w:tcPr>
          <w:p w14:paraId="6180C28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4,1 </w:t>
            </w:r>
          </w:p>
        </w:tc>
      </w:tr>
      <w:tr w:rsidR="003A6966" w:rsidRPr="0087205B" w14:paraId="7BED8BF8" w14:textId="77777777" w:rsidTr="00707511">
        <w:trPr>
          <w:jc w:val="center"/>
        </w:trPr>
        <w:tc>
          <w:tcPr>
            <w:tcW w:w="568" w:type="dxa"/>
            <w:vMerge w:val="restart"/>
            <w:tcBorders>
              <w:top w:val="single" w:sz="4" w:space="0" w:color="auto"/>
            </w:tcBorders>
          </w:tcPr>
          <w:p w14:paraId="51DB18A5"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2</w:t>
            </w:r>
          </w:p>
        </w:tc>
        <w:tc>
          <w:tcPr>
            <w:tcW w:w="7359" w:type="dxa"/>
            <w:gridSpan w:val="5"/>
          </w:tcPr>
          <w:p w14:paraId="5D4D5CCA" w14:textId="77777777" w:rsidR="003A6966" w:rsidRPr="0087205B" w:rsidRDefault="003A6966" w:rsidP="008437BE">
            <w:pPr>
              <w:spacing w:after="0" w:line="240" w:lineRule="auto"/>
              <w:jc w:val="both"/>
              <w:rPr>
                <w:rFonts w:ascii="Arial Narrow" w:hAnsi="Arial Narrow" w:cs="Times New Roman"/>
                <w:b/>
                <w:sz w:val="24"/>
                <w:szCs w:val="24"/>
              </w:rPr>
            </w:pPr>
            <w:r w:rsidRPr="0087205B">
              <w:rPr>
                <w:rFonts w:ascii="Arial Narrow" w:hAnsi="Arial Narrow" w:cs="Times New Roman"/>
                <w:b/>
                <w:sz w:val="24"/>
                <w:szCs w:val="24"/>
              </w:rPr>
              <w:t>Gender</w:t>
            </w:r>
          </w:p>
        </w:tc>
      </w:tr>
      <w:tr w:rsidR="003A6966" w:rsidRPr="0087205B" w14:paraId="7E7FF162" w14:textId="77777777" w:rsidTr="00707511">
        <w:trPr>
          <w:jc w:val="center"/>
        </w:trPr>
        <w:tc>
          <w:tcPr>
            <w:tcW w:w="568" w:type="dxa"/>
            <w:vMerge/>
          </w:tcPr>
          <w:p w14:paraId="631F9A15"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4E671489"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Man</w:t>
            </w:r>
          </w:p>
        </w:tc>
        <w:tc>
          <w:tcPr>
            <w:tcW w:w="1021" w:type="dxa"/>
          </w:tcPr>
          <w:p w14:paraId="638B9DBD"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68</w:t>
            </w:r>
          </w:p>
        </w:tc>
        <w:tc>
          <w:tcPr>
            <w:tcW w:w="1118" w:type="dxa"/>
          </w:tcPr>
          <w:p w14:paraId="7E2F50E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45,9 </w:t>
            </w:r>
          </w:p>
        </w:tc>
        <w:tc>
          <w:tcPr>
            <w:tcW w:w="939" w:type="dxa"/>
          </w:tcPr>
          <w:p w14:paraId="784051D6"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12</w:t>
            </w:r>
          </w:p>
        </w:tc>
        <w:tc>
          <w:tcPr>
            <w:tcW w:w="1125" w:type="dxa"/>
          </w:tcPr>
          <w:p w14:paraId="5690725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8,1 </w:t>
            </w:r>
          </w:p>
        </w:tc>
      </w:tr>
      <w:tr w:rsidR="003A6966" w:rsidRPr="0087205B" w14:paraId="190E2F53" w14:textId="77777777" w:rsidTr="00707511">
        <w:trPr>
          <w:jc w:val="center"/>
        </w:trPr>
        <w:tc>
          <w:tcPr>
            <w:tcW w:w="568" w:type="dxa"/>
            <w:vMerge/>
            <w:tcBorders>
              <w:bottom w:val="single" w:sz="4" w:space="0" w:color="auto"/>
            </w:tcBorders>
          </w:tcPr>
          <w:p w14:paraId="0D5C4520"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Borders>
              <w:bottom w:val="single" w:sz="4" w:space="0" w:color="auto"/>
            </w:tcBorders>
          </w:tcPr>
          <w:p w14:paraId="27D48E4E"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Woman</w:t>
            </w:r>
          </w:p>
        </w:tc>
        <w:tc>
          <w:tcPr>
            <w:tcW w:w="1021" w:type="dxa"/>
            <w:tcBorders>
              <w:bottom w:val="single" w:sz="4" w:space="0" w:color="auto"/>
            </w:tcBorders>
          </w:tcPr>
          <w:p w14:paraId="20640A39"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57</w:t>
            </w:r>
          </w:p>
        </w:tc>
        <w:tc>
          <w:tcPr>
            <w:tcW w:w="1118" w:type="dxa"/>
            <w:tcBorders>
              <w:bottom w:val="single" w:sz="4" w:space="0" w:color="auto"/>
            </w:tcBorders>
          </w:tcPr>
          <w:p w14:paraId="38E8F5EA"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38,5 </w:t>
            </w:r>
          </w:p>
        </w:tc>
        <w:tc>
          <w:tcPr>
            <w:tcW w:w="939" w:type="dxa"/>
            <w:tcBorders>
              <w:bottom w:val="single" w:sz="4" w:space="0" w:color="auto"/>
            </w:tcBorders>
          </w:tcPr>
          <w:p w14:paraId="5C2ED73D"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11</w:t>
            </w:r>
          </w:p>
        </w:tc>
        <w:tc>
          <w:tcPr>
            <w:tcW w:w="1125" w:type="dxa"/>
            <w:tcBorders>
              <w:bottom w:val="single" w:sz="4" w:space="0" w:color="auto"/>
            </w:tcBorders>
          </w:tcPr>
          <w:p w14:paraId="0C043912"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7,4 </w:t>
            </w:r>
          </w:p>
        </w:tc>
      </w:tr>
      <w:tr w:rsidR="003A6966" w:rsidRPr="0087205B" w14:paraId="4AA3C9A1" w14:textId="77777777" w:rsidTr="00707511">
        <w:trPr>
          <w:jc w:val="center"/>
        </w:trPr>
        <w:tc>
          <w:tcPr>
            <w:tcW w:w="568" w:type="dxa"/>
            <w:vMerge w:val="restart"/>
            <w:tcBorders>
              <w:top w:val="single" w:sz="4" w:space="0" w:color="auto"/>
            </w:tcBorders>
          </w:tcPr>
          <w:p w14:paraId="503A3714"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3</w:t>
            </w:r>
          </w:p>
        </w:tc>
        <w:tc>
          <w:tcPr>
            <w:tcW w:w="7359" w:type="dxa"/>
            <w:gridSpan w:val="5"/>
          </w:tcPr>
          <w:p w14:paraId="645FCF62" w14:textId="77777777" w:rsidR="003A6966" w:rsidRPr="0087205B" w:rsidRDefault="003A6966" w:rsidP="008437BE">
            <w:pPr>
              <w:spacing w:after="0" w:line="240" w:lineRule="auto"/>
              <w:rPr>
                <w:rFonts w:ascii="Arial Narrow" w:hAnsi="Arial Narrow" w:cs="Times New Roman"/>
                <w:b/>
                <w:bCs/>
                <w:sz w:val="24"/>
                <w:szCs w:val="24"/>
              </w:rPr>
            </w:pPr>
            <w:r w:rsidRPr="0087205B">
              <w:rPr>
                <w:rFonts w:ascii="Arial Narrow" w:hAnsi="Arial Narrow" w:cs="Times New Roman"/>
                <w:b/>
                <w:bCs/>
                <w:sz w:val="24"/>
                <w:szCs w:val="24"/>
              </w:rPr>
              <w:t>Citizenship</w:t>
            </w:r>
          </w:p>
        </w:tc>
      </w:tr>
      <w:tr w:rsidR="003A6966" w:rsidRPr="0087205B" w14:paraId="6CCC6424" w14:textId="77777777" w:rsidTr="00707511">
        <w:trPr>
          <w:jc w:val="center"/>
        </w:trPr>
        <w:tc>
          <w:tcPr>
            <w:tcW w:w="568" w:type="dxa"/>
            <w:vMerge/>
          </w:tcPr>
          <w:p w14:paraId="087AF5F7"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703ABB5A"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Indonesian Citizen</w:t>
            </w:r>
          </w:p>
        </w:tc>
        <w:tc>
          <w:tcPr>
            <w:tcW w:w="1021" w:type="dxa"/>
          </w:tcPr>
          <w:p w14:paraId="1832557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101</w:t>
            </w:r>
          </w:p>
        </w:tc>
        <w:tc>
          <w:tcPr>
            <w:tcW w:w="1118" w:type="dxa"/>
          </w:tcPr>
          <w:p w14:paraId="5E06AEE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68,2</w:t>
            </w:r>
          </w:p>
        </w:tc>
        <w:tc>
          <w:tcPr>
            <w:tcW w:w="939" w:type="dxa"/>
          </w:tcPr>
          <w:p w14:paraId="4170652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22</w:t>
            </w:r>
          </w:p>
        </w:tc>
        <w:tc>
          <w:tcPr>
            <w:tcW w:w="1125" w:type="dxa"/>
          </w:tcPr>
          <w:p w14:paraId="0FE55A78"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14,9</w:t>
            </w:r>
          </w:p>
        </w:tc>
      </w:tr>
      <w:tr w:rsidR="003A6966" w:rsidRPr="0087205B" w14:paraId="1BA49A4B" w14:textId="77777777" w:rsidTr="00707511">
        <w:trPr>
          <w:jc w:val="center"/>
        </w:trPr>
        <w:tc>
          <w:tcPr>
            <w:tcW w:w="568" w:type="dxa"/>
            <w:vMerge/>
            <w:tcBorders>
              <w:bottom w:val="single" w:sz="4" w:space="0" w:color="auto"/>
            </w:tcBorders>
          </w:tcPr>
          <w:p w14:paraId="782A9BE8"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Borders>
              <w:bottom w:val="single" w:sz="4" w:space="0" w:color="auto"/>
            </w:tcBorders>
          </w:tcPr>
          <w:p w14:paraId="15AC039A"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FOREIGNERS</w:t>
            </w:r>
          </w:p>
        </w:tc>
        <w:tc>
          <w:tcPr>
            <w:tcW w:w="1021" w:type="dxa"/>
            <w:tcBorders>
              <w:bottom w:val="single" w:sz="4" w:space="0" w:color="auto"/>
            </w:tcBorders>
          </w:tcPr>
          <w:p w14:paraId="0312E93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24</w:t>
            </w:r>
          </w:p>
        </w:tc>
        <w:tc>
          <w:tcPr>
            <w:tcW w:w="1118" w:type="dxa"/>
            <w:tcBorders>
              <w:bottom w:val="single" w:sz="4" w:space="0" w:color="auto"/>
            </w:tcBorders>
          </w:tcPr>
          <w:p w14:paraId="07899449"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16,2</w:t>
            </w:r>
          </w:p>
        </w:tc>
        <w:tc>
          <w:tcPr>
            <w:tcW w:w="939" w:type="dxa"/>
            <w:tcBorders>
              <w:bottom w:val="single" w:sz="4" w:space="0" w:color="auto"/>
            </w:tcBorders>
          </w:tcPr>
          <w:p w14:paraId="440A7BE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w:t>
            </w:r>
          </w:p>
        </w:tc>
        <w:tc>
          <w:tcPr>
            <w:tcW w:w="1125" w:type="dxa"/>
            <w:tcBorders>
              <w:bottom w:val="single" w:sz="4" w:space="0" w:color="auto"/>
            </w:tcBorders>
          </w:tcPr>
          <w:p w14:paraId="614127E6"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0,7</w:t>
            </w:r>
          </w:p>
        </w:tc>
      </w:tr>
      <w:tr w:rsidR="003A6966" w:rsidRPr="0087205B" w14:paraId="48C2927A" w14:textId="77777777" w:rsidTr="00707511">
        <w:trPr>
          <w:jc w:val="center"/>
        </w:trPr>
        <w:tc>
          <w:tcPr>
            <w:tcW w:w="568" w:type="dxa"/>
            <w:vMerge w:val="restart"/>
            <w:tcBorders>
              <w:top w:val="single" w:sz="4" w:space="0" w:color="auto"/>
            </w:tcBorders>
          </w:tcPr>
          <w:p w14:paraId="14BFECC4"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4</w:t>
            </w:r>
          </w:p>
        </w:tc>
        <w:tc>
          <w:tcPr>
            <w:tcW w:w="7359" w:type="dxa"/>
            <w:gridSpan w:val="5"/>
          </w:tcPr>
          <w:p w14:paraId="21EAD38D" w14:textId="77777777" w:rsidR="003A6966" w:rsidRPr="0087205B" w:rsidRDefault="003A6966" w:rsidP="008437BE">
            <w:pPr>
              <w:spacing w:after="0" w:line="240" w:lineRule="auto"/>
              <w:jc w:val="both"/>
              <w:rPr>
                <w:rFonts w:ascii="Arial Narrow" w:hAnsi="Arial Narrow" w:cs="Times New Roman"/>
                <w:b/>
                <w:bCs/>
                <w:sz w:val="24"/>
                <w:szCs w:val="24"/>
              </w:rPr>
            </w:pPr>
            <w:r w:rsidRPr="0087205B">
              <w:rPr>
                <w:rFonts w:ascii="Arial Narrow" w:hAnsi="Arial Narrow" w:cs="Times New Roman"/>
                <w:b/>
                <w:bCs/>
                <w:sz w:val="24"/>
                <w:szCs w:val="24"/>
              </w:rPr>
              <w:t>Religion</w:t>
            </w:r>
          </w:p>
        </w:tc>
      </w:tr>
      <w:tr w:rsidR="003A6966" w:rsidRPr="0087205B" w14:paraId="03CEC03C" w14:textId="77777777" w:rsidTr="00707511">
        <w:trPr>
          <w:jc w:val="center"/>
        </w:trPr>
        <w:tc>
          <w:tcPr>
            <w:tcW w:w="568" w:type="dxa"/>
            <w:vMerge/>
          </w:tcPr>
          <w:p w14:paraId="6B7A2C62"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4905922E"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Islam</w:t>
            </w:r>
          </w:p>
        </w:tc>
        <w:tc>
          <w:tcPr>
            <w:tcW w:w="1021" w:type="dxa"/>
          </w:tcPr>
          <w:p w14:paraId="75C5BBC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17</w:t>
            </w:r>
          </w:p>
        </w:tc>
        <w:tc>
          <w:tcPr>
            <w:tcW w:w="1118" w:type="dxa"/>
          </w:tcPr>
          <w:p w14:paraId="3DC2F0E1"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11,5</w:t>
            </w:r>
          </w:p>
        </w:tc>
        <w:tc>
          <w:tcPr>
            <w:tcW w:w="939" w:type="dxa"/>
          </w:tcPr>
          <w:p w14:paraId="7A9FCB2A"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w:t>
            </w:r>
          </w:p>
        </w:tc>
        <w:tc>
          <w:tcPr>
            <w:tcW w:w="1125" w:type="dxa"/>
          </w:tcPr>
          <w:p w14:paraId="5F420BE2"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2,0</w:t>
            </w:r>
          </w:p>
        </w:tc>
      </w:tr>
      <w:tr w:rsidR="003A6966" w:rsidRPr="0087205B" w14:paraId="617150A3" w14:textId="77777777" w:rsidTr="00707511">
        <w:trPr>
          <w:jc w:val="center"/>
        </w:trPr>
        <w:tc>
          <w:tcPr>
            <w:tcW w:w="568" w:type="dxa"/>
            <w:vMerge/>
          </w:tcPr>
          <w:p w14:paraId="2DB17D30"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0D1C678B"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Christian</w:t>
            </w:r>
          </w:p>
        </w:tc>
        <w:tc>
          <w:tcPr>
            <w:tcW w:w="1021" w:type="dxa"/>
          </w:tcPr>
          <w:p w14:paraId="15BCEF7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22</w:t>
            </w:r>
          </w:p>
        </w:tc>
        <w:tc>
          <w:tcPr>
            <w:tcW w:w="1118" w:type="dxa"/>
          </w:tcPr>
          <w:p w14:paraId="0C3AF236"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14,9</w:t>
            </w:r>
          </w:p>
        </w:tc>
        <w:tc>
          <w:tcPr>
            <w:tcW w:w="939" w:type="dxa"/>
          </w:tcPr>
          <w:p w14:paraId="4C6AB68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w:t>
            </w:r>
          </w:p>
        </w:tc>
        <w:tc>
          <w:tcPr>
            <w:tcW w:w="1125" w:type="dxa"/>
          </w:tcPr>
          <w:p w14:paraId="34E8C8E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3,4</w:t>
            </w:r>
          </w:p>
        </w:tc>
      </w:tr>
      <w:tr w:rsidR="003A6966" w:rsidRPr="0087205B" w14:paraId="75172E6D" w14:textId="77777777" w:rsidTr="00707511">
        <w:trPr>
          <w:jc w:val="center"/>
        </w:trPr>
        <w:tc>
          <w:tcPr>
            <w:tcW w:w="568" w:type="dxa"/>
            <w:vMerge/>
          </w:tcPr>
          <w:p w14:paraId="532F78EC"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5F3ECB4D"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Catholic</w:t>
            </w:r>
          </w:p>
        </w:tc>
        <w:tc>
          <w:tcPr>
            <w:tcW w:w="1021" w:type="dxa"/>
          </w:tcPr>
          <w:p w14:paraId="070A337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7</w:t>
            </w:r>
          </w:p>
        </w:tc>
        <w:tc>
          <w:tcPr>
            <w:tcW w:w="1118" w:type="dxa"/>
          </w:tcPr>
          <w:p w14:paraId="2D647A8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4,7</w:t>
            </w:r>
          </w:p>
        </w:tc>
        <w:tc>
          <w:tcPr>
            <w:tcW w:w="939" w:type="dxa"/>
          </w:tcPr>
          <w:p w14:paraId="02BD45E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0</w:t>
            </w:r>
          </w:p>
        </w:tc>
        <w:tc>
          <w:tcPr>
            <w:tcW w:w="1125" w:type="dxa"/>
          </w:tcPr>
          <w:p w14:paraId="322FF6A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0,0</w:t>
            </w:r>
          </w:p>
        </w:tc>
      </w:tr>
      <w:tr w:rsidR="003A6966" w:rsidRPr="0087205B" w14:paraId="2167022C" w14:textId="77777777" w:rsidTr="00707511">
        <w:trPr>
          <w:jc w:val="center"/>
        </w:trPr>
        <w:tc>
          <w:tcPr>
            <w:tcW w:w="568" w:type="dxa"/>
            <w:vMerge/>
          </w:tcPr>
          <w:p w14:paraId="155D0BCE"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2D9A8939"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Hindu</w:t>
            </w:r>
          </w:p>
        </w:tc>
        <w:tc>
          <w:tcPr>
            <w:tcW w:w="1021" w:type="dxa"/>
          </w:tcPr>
          <w:p w14:paraId="1C8F09B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71</w:t>
            </w:r>
          </w:p>
        </w:tc>
        <w:tc>
          <w:tcPr>
            <w:tcW w:w="1118" w:type="dxa"/>
          </w:tcPr>
          <w:p w14:paraId="3674087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48,0</w:t>
            </w:r>
          </w:p>
        </w:tc>
        <w:tc>
          <w:tcPr>
            <w:tcW w:w="939" w:type="dxa"/>
          </w:tcPr>
          <w:p w14:paraId="1C76BC4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13</w:t>
            </w:r>
          </w:p>
        </w:tc>
        <w:tc>
          <w:tcPr>
            <w:tcW w:w="1125" w:type="dxa"/>
          </w:tcPr>
          <w:p w14:paraId="12214529"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8,8</w:t>
            </w:r>
          </w:p>
        </w:tc>
      </w:tr>
      <w:tr w:rsidR="003A6966" w:rsidRPr="0087205B" w14:paraId="29B70C87" w14:textId="77777777" w:rsidTr="00707511">
        <w:trPr>
          <w:jc w:val="center"/>
        </w:trPr>
        <w:tc>
          <w:tcPr>
            <w:tcW w:w="568" w:type="dxa"/>
            <w:vMerge/>
            <w:tcBorders>
              <w:bottom w:val="single" w:sz="4" w:space="0" w:color="auto"/>
            </w:tcBorders>
          </w:tcPr>
          <w:p w14:paraId="07CB2861"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Borders>
              <w:bottom w:val="single" w:sz="4" w:space="0" w:color="auto"/>
            </w:tcBorders>
          </w:tcPr>
          <w:p w14:paraId="17D8D547"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Buddha</w:t>
            </w:r>
          </w:p>
        </w:tc>
        <w:tc>
          <w:tcPr>
            <w:tcW w:w="1021" w:type="dxa"/>
            <w:tcBorders>
              <w:bottom w:val="single" w:sz="4" w:space="0" w:color="auto"/>
            </w:tcBorders>
          </w:tcPr>
          <w:p w14:paraId="747AB592"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8</w:t>
            </w:r>
          </w:p>
        </w:tc>
        <w:tc>
          <w:tcPr>
            <w:tcW w:w="1118" w:type="dxa"/>
            <w:tcBorders>
              <w:bottom w:val="single" w:sz="4" w:space="0" w:color="auto"/>
            </w:tcBorders>
          </w:tcPr>
          <w:p w14:paraId="2294856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5,4</w:t>
            </w:r>
          </w:p>
        </w:tc>
        <w:tc>
          <w:tcPr>
            <w:tcW w:w="939" w:type="dxa"/>
            <w:tcBorders>
              <w:bottom w:val="single" w:sz="4" w:space="0" w:color="auto"/>
            </w:tcBorders>
          </w:tcPr>
          <w:p w14:paraId="36CE482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w:t>
            </w:r>
          </w:p>
        </w:tc>
        <w:tc>
          <w:tcPr>
            <w:tcW w:w="1125" w:type="dxa"/>
            <w:tcBorders>
              <w:bottom w:val="single" w:sz="4" w:space="0" w:color="auto"/>
            </w:tcBorders>
          </w:tcPr>
          <w:p w14:paraId="22B2356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1,4</w:t>
            </w:r>
          </w:p>
        </w:tc>
      </w:tr>
      <w:tr w:rsidR="003A6966" w:rsidRPr="0087205B" w14:paraId="78F6CAB8" w14:textId="77777777" w:rsidTr="00707511">
        <w:trPr>
          <w:jc w:val="center"/>
        </w:trPr>
        <w:tc>
          <w:tcPr>
            <w:tcW w:w="568" w:type="dxa"/>
            <w:vMerge w:val="restart"/>
            <w:tcBorders>
              <w:top w:val="single" w:sz="4" w:space="0" w:color="auto"/>
            </w:tcBorders>
          </w:tcPr>
          <w:p w14:paraId="6E6870A8"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5</w:t>
            </w:r>
          </w:p>
        </w:tc>
        <w:tc>
          <w:tcPr>
            <w:tcW w:w="7359" w:type="dxa"/>
            <w:gridSpan w:val="5"/>
            <w:tcBorders>
              <w:top w:val="single" w:sz="4" w:space="0" w:color="auto"/>
            </w:tcBorders>
          </w:tcPr>
          <w:p w14:paraId="37B6C02A" w14:textId="77777777" w:rsidR="003A6966" w:rsidRPr="0087205B" w:rsidRDefault="003A6966" w:rsidP="008437BE">
            <w:pPr>
              <w:spacing w:after="0" w:line="240" w:lineRule="auto"/>
              <w:rPr>
                <w:rFonts w:ascii="Arial Narrow" w:hAnsi="Arial Narrow" w:cs="Times New Roman"/>
                <w:b/>
                <w:bCs/>
                <w:sz w:val="24"/>
                <w:szCs w:val="24"/>
              </w:rPr>
            </w:pPr>
            <w:r w:rsidRPr="0087205B">
              <w:rPr>
                <w:rFonts w:ascii="Arial Narrow" w:hAnsi="Arial Narrow" w:cs="Times New Roman"/>
                <w:b/>
                <w:bCs/>
                <w:sz w:val="24"/>
                <w:szCs w:val="24"/>
              </w:rPr>
              <w:t xml:space="preserve">Final Education </w:t>
            </w:r>
          </w:p>
        </w:tc>
      </w:tr>
      <w:tr w:rsidR="003A6966" w:rsidRPr="0087205B" w14:paraId="5FA27056" w14:textId="77777777" w:rsidTr="00707511">
        <w:trPr>
          <w:jc w:val="center"/>
        </w:trPr>
        <w:tc>
          <w:tcPr>
            <w:tcW w:w="568" w:type="dxa"/>
            <w:vMerge/>
          </w:tcPr>
          <w:p w14:paraId="2ECBEF47"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60A74923"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SD</w:t>
            </w:r>
          </w:p>
        </w:tc>
        <w:tc>
          <w:tcPr>
            <w:tcW w:w="1021" w:type="dxa"/>
          </w:tcPr>
          <w:p w14:paraId="0CADB576"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8</w:t>
            </w:r>
          </w:p>
        </w:tc>
        <w:tc>
          <w:tcPr>
            <w:tcW w:w="1118" w:type="dxa"/>
          </w:tcPr>
          <w:p w14:paraId="7F171900"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5,4</w:t>
            </w:r>
          </w:p>
        </w:tc>
        <w:tc>
          <w:tcPr>
            <w:tcW w:w="939" w:type="dxa"/>
          </w:tcPr>
          <w:p w14:paraId="34270A7D"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w:t>
            </w:r>
          </w:p>
        </w:tc>
        <w:tc>
          <w:tcPr>
            <w:tcW w:w="1125" w:type="dxa"/>
          </w:tcPr>
          <w:p w14:paraId="58CA300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1,4</w:t>
            </w:r>
          </w:p>
        </w:tc>
      </w:tr>
      <w:tr w:rsidR="003A6966" w:rsidRPr="0087205B" w14:paraId="363F5715" w14:textId="77777777" w:rsidTr="00707511">
        <w:trPr>
          <w:jc w:val="center"/>
        </w:trPr>
        <w:tc>
          <w:tcPr>
            <w:tcW w:w="568" w:type="dxa"/>
            <w:vMerge/>
          </w:tcPr>
          <w:p w14:paraId="75BC789E"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5A6C3C62"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JUNIOR</w:t>
            </w:r>
          </w:p>
        </w:tc>
        <w:tc>
          <w:tcPr>
            <w:tcW w:w="1021" w:type="dxa"/>
          </w:tcPr>
          <w:p w14:paraId="0555668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11</w:t>
            </w:r>
          </w:p>
        </w:tc>
        <w:tc>
          <w:tcPr>
            <w:tcW w:w="1118" w:type="dxa"/>
          </w:tcPr>
          <w:p w14:paraId="384B043D"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7,4</w:t>
            </w:r>
          </w:p>
        </w:tc>
        <w:tc>
          <w:tcPr>
            <w:tcW w:w="939" w:type="dxa"/>
          </w:tcPr>
          <w:p w14:paraId="30EE5EA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w:t>
            </w:r>
          </w:p>
        </w:tc>
        <w:tc>
          <w:tcPr>
            <w:tcW w:w="1125" w:type="dxa"/>
          </w:tcPr>
          <w:p w14:paraId="43B29D0A"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0,7</w:t>
            </w:r>
          </w:p>
        </w:tc>
      </w:tr>
      <w:tr w:rsidR="003A6966" w:rsidRPr="0087205B" w14:paraId="68B7EC05" w14:textId="77777777" w:rsidTr="00707511">
        <w:trPr>
          <w:jc w:val="center"/>
        </w:trPr>
        <w:tc>
          <w:tcPr>
            <w:tcW w:w="568" w:type="dxa"/>
            <w:vMerge/>
          </w:tcPr>
          <w:p w14:paraId="36FCA14A"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14C45380"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SMA</w:t>
            </w:r>
          </w:p>
        </w:tc>
        <w:tc>
          <w:tcPr>
            <w:tcW w:w="1021" w:type="dxa"/>
          </w:tcPr>
          <w:p w14:paraId="4AC4112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50</w:t>
            </w:r>
          </w:p>
        </w:tc>
        <w:tc>
          <w:tcPr>
            <w:tcW w:w="1118" w:type="dxa"/>
          </w:tcPr>
          <w:p w14:paraId="5ED2826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33,8</w:t>
            </w:r>
          </w:p>
        </w:tc>
        <w:tc>
          <w:tcPr>
            <w:tcW w:w="939" w:type="dxa"/>
          </w:tcPr>
          <w:p w14:paraId="4CE1413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10</w:t>
            </w:r>
          </w:p>
        </w:tc>
        <w:tc>
          <w:tcPr>
            <w:tcW w:w="1125" w:type="dxa"/>
          </w:tcPr>
          <w:p w14:paraId="7890DE9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6,8</w:t>
            </w:r>
          </w:p>
        </w:tc>
      </w:tr>
      <w:tr w:rsidR="003A6966" w:rsidRPr="0087205B" w14:paraId="67E46FBC" w14:textId="77777777" w:rsidTr="00707511">
        <w:trPr>
          <w:jc w:val="center"/>
        </w:trPr>
        <w:tc>
          <w:tcPr>
            <w:tcW w:w="568" w:type="dxa"/>
            <w:vMerge/>
          </w:tcPr>
          <w:p w14:paraId="72E65940"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Pr>
          <w:p w14:paraId="09FAD980"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Diploma</w:t>
            </w:r>
          </w:p>
        </w:tc>
        <w:tc>
          <w:tcPr>
            <w:tcW w:w="1021" w:type="dxa"/>
          </w:tcPr>
          <w:p w14:paraId="7776B0A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33</w:t>
            </w:r>
          </w:p>
        </w:tc>
        <w:tc>
          <w:tcPr>
            <w:tcW w:w="1118" w:type="dxa"/>
          </w:tcPr>
          <w:p w14:paraId="1F64F15C"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22,3</w:t>
            </w:r>
          </w:p>
        </w:tc>
        <w:tc>
          <w:tcPr>
            <w:tcW w:w="939" w:type="dxa"/>
          </w:tcPr>
          <w:p w14:paraId="7E8C0A7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7</w:t>
            </w:r>
          </w:p>
        </w:tc>
        <w:tc>
          <w:tcPr>
            <w:tcW w:w="1125" w:type="dxa"/>
          </w:tcPr>
          <w:p w14:paraId="5D7B8D31"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4,7</w:t>
            </w:r>
          </w:p>
        </w:tc>
      </w:tr>
      <w:tr w:rsidR="003A6966" w:rsidRPr="0087205B" w14:paraId="62BF77A1" w14:textId="77777777" w:rsidTr="00707511">
        <w:trPr>
          <w:jc w:val="center"/>
        </w:trPr>
        <w:tc>
          <w:tcPr>
            <w:tcW w:w="568" w:type="dxa"/>
            <w:vMerge/>
            <w:tcBorders>
              <w:bottom w:val="single" w:sz="4" w:space="0" w:color="auto"/>
            </w:tcBorders>
          </w:tcPr>
          <w:p w14:paraId="419F5E75" w14:textId="77777777" w:rsidR="003A6966" w:rsidRPr="0087205B" w:rsidRDefault="003A6966" w:rsidP="008437BE">
            <w:pPr>
              <w:spacing w:after="0" w:line="240" w:lineRule="auto"/>
              <w:jc w:val="center"/>
              <w:rPr>
                <w:rFonts w:ascii="Arial Narrow" w:hAnsi="Arial Narrow" w:cs="Times New Roman"/>
                <w:b/>
                <w:sz w:val="24"/>
                <w:szCs w:val="24"/>
              </w:rPr>
            </w:pPr>
          </w:p>
        </w:tc>
        <w:tc>
          <w:tcPr>
            <w:tcW w:w="3156" w:type="dxa"/>
            <w:tcBorders>
              <w:bottom w:val="single" w:sz="4" w:space="0" w:color="auto"/>
            </w:tcBorders>
          </w:tcPr>
          <w:p w14:paraId="19F77C35"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S1</w:t>
            </w:r>
          </w:p>
        </w:tc>
        <w:tc>
          <w:tcPr>
            <w:tcW w:w="1021" w:type="dxa"/>
            <w:tcBorders>
              <w:bottom w:val="single" w:sz="4" w:space="0" w:color="auto"/>
            </w:tcBorders>
          </w:tcPr>
          <w:p w14:paraId="4664BE9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23</w:t>
            </w:r>
          </w:p>
        </w:tc>
        <w:tc>
          <w:tcPr>
            <w:tcW w:w="1118" w:type="dxa"/>
            <w:tcBorders>
              <w:bottom w:val="single" w:sz="4" w:space="0" w:color="auto"/>
            </w:tcBorders>
          </w:tcPr>
          <w:p w14:paraId="21F08FA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15,5</w:t>
            </w:r>
          </w:p>
        </w:tc>
        <w:tc>
          <w:tcPr>
            <w:tcW w:w="939" w:type="dxa"/>
            <w:tcBorders>
              <w:bottom w:val="single" w:sz="4" w:space="0" w:color="auto"/>
            </w:tcBorders>
          </w:tcPr>
          <w:p w14:paraId="24C4E479"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w:t>
            </w:r>
          </w:p>
        </w:tc>
        <w:tc>
          <w:tcPr>
            <w:tcW w:w="1125" w:type="dxa"/>
            <w:tcBorders>
              <w:bottom w:val="single" w:sz="4" w:space="0" w:color="auto"/>
            </w:tcBorders>
          </w:tcPr>
          <w:p w14:paraId="307DBCC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2,0</w:t>
            </w:r>
          </w:p>
        </w:tc>
      </w:tr>
      <w:tr w:rsidR="003A6966" w:rsidRPr="0087205B" w14:paraId="41905885" w14:textId="77777777" w:rsidTr="00707511">
        <w:trPr>
          <w:jc w:val="center"/>
        </w:trPr>
        <w:tc>
          <w:tcPr>
            <w:tcW w:w="568" w:type="dxa"/>
            <w:vMerge w:val="restart"/>
            <w:tcBorders>
              <w:top w:val="single" w:sz="4" w:space="0" w:color="auto"/>
            </w:tcBorders>
          </w:tcPr>
          <w:p w14:paraId="665D3FD1" w14:textId="77777777" w:rsidR="003A6966" w:rsidRPr="0087205B" w:rsidRDefault="003A6966" w:rsidP="008437BE">
            <w:pPr>
              <w:spacing w:after="0" w:line="240" w:lineRule="auto"/>
              <w:jc w:val="center"/>
              <w:rPr>
                <w:rFonts w:ascii="Arial Narrow" w:hAnsi="Arial Narrow" w:cs="Times New Roman"/>
                <w:b/>
                <w:sz w:val="24"/>
                <w:szCs w:val="24"/>
              </w:rPr>
            </w:pPr>
            <w:r w:rsidRPr="0087205B">
              <w:rPr>
                <w:rFonts w:ascii="Arial Narrow" w:hAnsi="Arial Narrow" w:cs="Times New Roman"/>
                <w:b/>
                <w:sz w:val="24"/>
                <w:szCs w:val="24"/>
              </w:rPr>
              <w:t>6</w:t>
            </w:r>
          </w:p>
        </w:tc>
        <w:tc>
          <w:tcPr>
            <w:tcW w:w="7359" w:type="dxa"/>
            <w:gridSpan w:val="5"/>
          </w:tcPr>
          <w:p w14:paraId="22661715" w14:textId="77777777" w:rsidR="003A6966" w:rsidRPr="0087205B" w:rsidRDefault="003A6966" w:rsidP="008437BE">
            <w:pPr>
              <w:spacing w:after="0" w:line="240" w:lineRule="auto"/>
              <w:jc w:val="both"/>
              <w:rPr>
                <w:rFonts w:ascii="Arial Narrow" w:hAnsi="Arial Narrow" w:cs="Times New Roman"/>
                <w:sz w:val="24"/>
                <w:szCs w:val="24"/>
              </w:rPr>
            </w:pPr>
            <w:r w:rsidRPr="0087205B">
              <w:rPr>
                <w:rFonts w:ascii="Arial Narrow" w:hAnsi="Arial Narrow" w:cs="Times New Roman"/>
                <w:b/>
                <w:sz w:val="24"/>
                <w:szCs w:val="24"/>
              </w:rPr>
              <w:t>Work</w:t>
            </w:r>
          </w:p>
        </w:tc>
      </w:tr>
      <w:tr w:rsidR="003A6966" w:rsidRPr="0087205B" w14:paraId="1B1B1140" w14:textId="77777777" w:rsidTr="00707511">
        <w:trPr>
          <w:jc w:val="center"/>
        </w:trPr>
        <w:tc>
          <w:tcPr>
            <w:tcW w:w="568" w:type="dxa"/>
            <w:vMerge/>
          </w:tcPr>
          <w:p w14:paraId="59A0C2A0" w14:textId="77777777" w:rsidR="003A6966" w:rsidRPr="0087205B" w:rsidRDefault="003A6966" w:rsidP="008437BE">
            <w:pPr>
              <w:spacing w:after="0" w:line="240" w:lineRule="auto"/>
              <w:jc w:val="center"/>
              <w:rPr>
                <w:rFonts w:ascii="Arial Narrow" w:hAnsi="Arial Narrow" w:cs="Times New Roman"/>
                <w:sz w:val="24"/>
                <w:szCs w:val="24"/>
              </w:rPr>
            </w:pPr>
          </w:p>
        </w:tc>
        <w:tc>
          <w:tcPr>
            <w:tcW w:w="3156" w:type="dxa"/>
          </w:tcPr>
          <w:p w14:paraId="07576BF0"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Not Working</w:t>
            </w:r>
          </w:p>
        </w:tc>
        <w:tc>
          <w:tcPr>
            <w:tcW w:w="1021" w:type="dxa"/>
          </w:tcPr>
          <w:p w14:paraId="3FD49AAC"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15</w:t>
            </w:r>
          </w:p>
        </w:tc>
        <w:tc>
          <w:tcPr>
            <w:tcW w:w="1118" w:type="dxa"/>
          </w:tcPr>
          <w:p w14:paraId="5A3E9312"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10,1 </w:t>
            </w:r>
          </w:p>
        </w:tc>
        <w:tc>
          <w:tcPr>
            <w:tcW w:w="939" w:type="dxa"/>
          </w:tcPr>
          <w:p w14:paraId="2D9D0A88"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5</w:t>
            </w:r>
          </w:p>
        </w:tc>
        <w:tc>
          <w:tcPr>
            <w:tcW w:w="1125" w:type="dxa"/>
          </w:tcPr>
          <w:p w14:paraId="7CA9D9F2"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3,4 </w:t>
            </w:r>
          </w:p>
        </w:tc>
      </w:tr>
      <w:tr w:rsidR="003A6966" w:rsidRPr="0087205B" w14:paraId="06E9A0DD" w14:textId="77777777" w:rsidTr="00707511">
        <w:trPr>
          <w:jc w:val="center"/>
        </w:trPr>
        <w:tc>
          <w:tcPr>
            <w:tcW w:w="568" w:type="dxa"/>
            <w:vMerge/>
          </w:tcPr>
          <w:p w14:paraId="7871934C" w14:textId="77777777" w:rsidR="003A6966" w:rsidRPr="0087205B" w:rsidRDefault="003A6966" w:rsidP="008437BE">
            <w:pPr>
              <w:spacing w:after="0" w:line="240" w:lineRule="auto"/>
              <w:jc w:val="center"/>
              <w:rPr>
                <w:rFonts w:ascii="Arial Narrow" w:hAnsi="Arial Narrow" w:cs="Times New Roman"/>
                <w:sz w:val="24"/>
                <w:szCs w:val="24"/>
              </w:rPr>
            </w:pPr>
          </w:p>
        </w:tc>
        <w:tc>
          <w:tcPr>
            <w:tcW w:w="3156" w:type="dxa"/>
          </w:tcPr>
          <w:p w14:paraId="382CBCA7"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 xml:space="preserve">Student / Student </w:t>
            </w:r>
          </w:p>
        </w:tc>
        <w:tc>
          <w:tcPr>
            <w:tcW w:w="1021" w:type="dxa"/>
          </w:tcPr>
          <w:p w14:paraId="274E17D4"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19</w:t>
            </w:r>
          </w:p>
        </w:tc>
        <w:tc>
          <w:tcPr>
            <w:tcW w:w="1118" w:type="dxa"/>
          </w:tcPr>
          <w:p w14:paraId="79F4EC9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12,8</w:t>
            </w:r>
          </w:p>
        </w:tc>
        <w:tc>
          <w:tcPr>
            <w:tcW w:w="939" w:type="dxa"/>
          </w:tcPr>
          <w:p w14:paraId="44254F1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w:t>
            </w:r>
          </w:p>
        </w:tc>
        <w:tc>
          <w:tcPr>
            <w:tcW w:w="1125" w:type="dxa"/>
          </w:tcPr>
          <w:p w14:paraId="66593240"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2,0</w:t>
            </w:r>
          </w:p>
        </w:tc>
      </w:tr>
      <w:tr w:rsidR="003A6966" w:rsidRPr="0087205B" w14:paraId="502D025F" w14:textId="77777777" w:rsidTr="00707511">
        <w:trPr>
          <w:jc w:val="center"/>
        </w:trPr>
        <w:tc>
          <w:tcPr>
            <w:tcW w:w="568" w:type="dxa"/>
            <w:vMerge/>
          </w:tcPr>
          <w:p w14:paraId="4BCCE912" w14:textId="77777777" w:rsidR="003A6966" w:rsidRPr="0087205B" w:rsidRDefault="003A6966" w:rsidP="008437BE">
            <w:pPr>
              <w:spacing w:after="0" w:line="240" w:lineRule="auto"/>
              <w:jc w:val="center"/>
              <w:rPr>
                <w:rFonts w:ascii="Arial Narrow" w:hAnsi="Arial Narrow" w:cs="Times New Roman"/>
                <w:sz w:val="24"/>
                <w:szCs w:val="24"/>
              </w:rPr>
            </w:pPr>
          </w:p>
        </w:tc>
        <w:tc>
          <w:tcPr>
            <w:tcW w:w="3156" w:type="dxa"/>
          </w:tcPr>
          <w:p w14:paraId="0F162684"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Housewives</w:t>
            </w:r>
          </w:p>
        </w:tc>
        <w:tc>
          <w:tcPr>
            <w:tcW w:w="1021" w:type="dxa"/>
          </w:tcPr>
          <w:p w14:paraId="5FD05AA9"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11</w:t>
            </w:r>
          </w:p>
        </w:tc>
        <w:tc>
          <w:tcPr>
            <w:tcW w:w="1118" w:type="dxa"/>
          </w:tcPr>
          <w:p w14:paraId="5732F4E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7,4</w:t>
            </w:r>
          </w:p>
        </w:tc>
        <w:tc>
          <w:tcPr>
            <w:tcW w:w="939" w:type="dxa"/>
          </w:tcPr>
          <w:p w14:paraId="58E98D18"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w:t>
            </w:r>
          </w:p>
        </w:tc>
        <w:tc>
          <w:tcPr>
            <w:tcW w:w="1125" w:type="dxa"/>
          </w:tcPr>
          <w:p w14:paraId="12D6A96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1,4 </w:t>
            </w:r>
          </w:p>
        </w:tc>
      </w:tr>
      <w:tr w:rsidR="003A6966" w:rsidRPr="0087205B" w14:paraId="1AFE4939" w14:textId="77777777" w:rsidTr="00707511">
        <w:trPr>
          <w:jc w:val="center"/>
        </w:trPr>
        <w:tc>
          <w:tcPr>
            <w:tcW w:w="568" w:type="dxa"/>
            <w:vMerge/>
          </w:tcPr>
          <w:p w14:paraId="69C0D452" w14:textId="77777777" w:rsidR="003A6966" w:rsidRPr="0087205B" w:rsidRDefault="003A6966" w:rsidP="008437BE">
            <w:pPr>
              <w:spacing w:after="0" w:line="240" w:lineRule="auto"/>
              <w:jc w:val="center"/>
              <w:rPr>
                <w:rFonts w:ascii="Arial Narrow" w:hAnsi="Arial Narrow" w:cs="Times New Roman"/>
                <w:sz w:val="24"/>
                <w:szCs w:val="24"/>
              </w:rPr>
            </w:pPr>
          </w:p>
        </w:tc>
        <w:tc>
          <w:tcPr>
            <w:tcW w:w="3156" w:type="dxa"/>
          </w:tcPr>
          <w:p w14:paraId="259E3784"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Self employed</w:t>
            </w:r>
          </w:p>
        </w:tc>
        <w:tc>
          <w:tcPr>
            <w:tcW w:w="1021" w:type="dxa"/>
          </w:tcPr>
          <w:p w14:paraId="41C481B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45</w:t>
            </w:r>
          </w:p>
        </w:tc>
        <w:tc>
          <w:tcPr>
            <w:tcW w:w="1118" w:type="dxa"/>
          </w:tcPr>
          <w:p w14:paraId="2AB2381B"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30,4</w:t>
            </w:r>
          </w:p>
        </w:tc>
        <w:tc>
          <w:tcPr>
            <w:tcW w:w="939" w:type="dxa"/>
          </w:tcPr>
          <w:p w14:paraId="121F34BC"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8</w:t>
            </w:r>
          </w:p>
        </w:tc>
        <w:tc>
          <w:tcPr>
            <w:tcW w:w="1125" w:type="dxa"/>
          </w:tcPr>
          <w:p w14:paraId="5236CA5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5,4 </w:t>
            </w:r>
          </w:p>
        </w:tc>
      </w:tr>
      <w:tr w:rsidR="003A6966" w:rsidRPr="0087205B" w14:paraId="17CE8544" w14:textId="77777777" w:rsidTr="00707511">
        <w:trPr>
          <w:jc w:val="center"/>
        </w:trPr>
        <w:tc>
          <w:tcPr>
            <w:tcW w:w="568" w:type="dxa"/>
            <w:vMerge/>
          </w:tcPr>
          <w:p w14:paraId="284BD7B7" w14:textId="77777777" w:rsidR="003A6966" w:rsidRPr="0087205B" w:rsidRDefault="003A6966" w:rsidP="008437BE">
            <w:pPr>
              <w:spacing w:after="0" w:line="240" w:lineRule="auto"/>
              <w:jc w:val="center"/>
              <w:rPr>
                <w:rFonts w:ascii="Arial Narrow" w:hAnsi="Arial Narrow" w:cs="Times New Roman"/>
                <w:sz w:val="24"/>
                <w:szCs w:val="24"/>
              </w:rPr>
            </w:pPr>
          </w:p>
        </w:tc>
        <w:tc>
          <w:tcPr>
            <w:tcW w:w="3156" w:type="dxa"/>
          </w:tcPr>
          <w:p w14:paraId="009F5051"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Private Employees</w:t>
            </w:r>
          </w:p>
        </w:tc>
        <w:tc>
          <w:tcPr>
            <w:tcW w:w="1021" w:type="dxa"/>
          </w:tcPr>
          <w:p w14:paraId="7AD8D5D1"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24</w:t>
            </w:r>
          </w:p>
        </w:tc>
        <w:tc>
          <w:tcPr>
            <w:tcW w:w="1118" w:type="dxa"/>
          </w:tcPr>
          <w:p w14:paraId="6B8F9B13"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16,2</w:t>
            </w:r>
          </w:p>
        </w:tc>
        <w:tc>
          <w:tcPr>
            <w:tcW w:w="939" w:type="dxa"/>
          </w:tcPr>
          <w:p w14:paraId="7F3D1FB6"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w:t>
            </w:r>
          </w:p>
        </w:tc>
        <w:tc>
          <w:tcPr>
            <w:tcW w:w="1125" w:type="dxa"/>
          </w:tcPr>
          <w:p w14:paraId="66F6740A"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1,4 </w:t>
            </w:r>
          </w:p>
        </w:tc>
      </w:tr>
      <w:tr w:rsidR="003A6966" w:rsidRPr="0087205B" w14:paraId="22770F69" w14:textId="77777777" w:rsidTr="00707511">
        <w:trPr>
          <w:jc w:val="center"/>
        </w:trPr>
        <w:tc>
          <w:tcPr>
            <w:tcW w:w="568" w:type="dxa"/>
            <w:vMerge/>
            <w:tcBorders>
              <w:bottom w:val="single" w:sz="4" w:space="0" w:color="auto"/>
            </w:tcBorders>
          </w:tcPr>
          <w:p w14:paraId="68DB4F2D" w14:textId="77777777" w:rsidR="003A6966" w:rsidRPr="0087205B" w:rsidRDefault="003A6966" w:rsidP="008437BE">
            <w:pPr>
              <w:spacing w:after="0" w:line="240" w:lineRule="auto"/>
              <w:jc w:val="center"/>
              <w:rPr>
                <w:rFonts w:ascii="Arial Narrow" w:hAnsi="Arial Narrow" w:cs="Times New Roman"/>
                <w:sz w:val="24"/>
                <w:szCs w:val="24"/>
              </w:rPr>
            </w:pPr>
          </w:p>
        </w:tc>
        <w:tc>
          <w:tcPr>
            <w:tcW w:w="3156" w:type="dxa"/>
            <w:tcBorders>
              <w:bottom w:val="single" w:sz="4" w:space="0" w:color="auto"/>
            </w:tcBorders>
          </w:tcPr>
          <w:p w14:paraId="40796A82" w14:textId="77777777" w:rsidR="003A6966" w:rsidRPr="0087205B" w:rsidRDefault="003A6966" w:rsidP="008437BE">
            <w:pPr>
              <w:spacing w:after="0" w:line="240" w:lineRule="auto"/>
              <w:rPr>
                <w:rFonts w:ascii="Arial Narrow" w:hAnsi="Arial Narrow" w:cs="Times New Roman"/>
                <w:sz w:val="24"/>
                <w:szCs w:val="24"/>
              </w:rPr>
            </w:pPr>
            <w:r w:rsidRPr="0087205B">
              <w:rPr>
                <w:rFonts w:ascii="Arial Narrow" w:hAnsi="Arial Narrow" w:cs="Times New Roman"/>
                <w:sz w:val="24"/>
                <w:szCs w:val="24"/>
              </w:rPr>
              <w:t>PNS</w:t>
            </w:r>
          </w:p>
        </w:tc>
        <w:tc>
          <w:tcPr>
            <w:tcW w:w="1021" w:type="dxa"/>
            <w:tcBorders>
              <w:bottom w:val="single" w:sz="4" w:space="0" w:color="auto"/>
            </w:tcBorders>
          </w:tcPr>
          <w:p w14:paraId="0CF7CC0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11</w:t>
            </w:r>
          </w:p>
        </w:tc>
        <w:tc>
          <w:tcPr>
            <w:tcW w:w="1118" w:type="dxa"/>
            <w:tcBorders>
              <w:bottom w:val="single" w:sz="4" w:space="0" w:color="auto"/>
            </w:tcBorders>
          </w:tcPr>
          <w:p w14:paraId="195BEBDC"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 xml:space="preserve">7,4 </w:t>
            </w:r>
          </w:p>
        </w:tc>
        <w:tc>
          <w:tcPr>
            <w:tcW w:w="939" w:type="dxa"/>
            <w:tcBorders>
              <w:bottom w:val="single" w:sz="4" w:space="0" w:color="auto"/>
            </w:tcBorders>
          </w:tcPr>
          <w:p w14:paraId="7674284A"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3</w:t>
            </w:r>
          </w:p>
        </w:tc>
        <w:tc>
          <w:tcPr>
            <w:tcW w:w="1125" w:type="dxa"/>
          </w:tcPr>
          <w:p w14:paraId="613AA920"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2,0</w:t>
            </w:r>
          </w:p>
        </w:tc>
      </w:tr>
      <w:tr w:rsidR="003A6966" w:rsidRPr="0087205B" w14:paraId="41204810" w14:textId="77777777" w:rsidTr="00707511">
        <w:trPr>
          <w:jc w:val="center"/>
        </w:trPr>
        <w:tc>
          <w:tcPr>
            <w:tcW w:w="3724" w:type="dxa"/>
            <w:gridSpan w:val="2"/>
            <w:tcBorders>
              <w:bottom w:val="single" w:sz="4" w:space="0" w:color="auto"/>
            </w:tcBorders>
            <w:vAlign w:val="center"/>
          </w:tcPr>
          <w:p w14:paraId="4C97005E"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Total</w:t>
            </w:r>
          </w:p>
        </w:tc>
        <w:tc>
          <w:tcPr>
            <w:tcW w:w="1021" w:type="dxa"/>
            <w:tcBorders>
              <w:top w:val="single" w:sz="4" w:space="0" w:color="auto"/>
              <w:bottom w:val="single" w:sz="4" w:space="0" w:color="auto"/>
            </w:tcBorders>
          </w:tcPr>
          <w:p w14:paraId="57F5EC17"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125</w:t>
            </w:r>
          </w:p>
        </w:tc>
        <w:tc>
          <w:tcPr>
            <w:tcW w:w="1118" w:type="dxa"/>
            <w:tcBorders>
              <w:top w:val="single" w:sz="4" w:space="0" w:color="auto"/>
              <w:bottom w:val="single" w:sz="4" w:space="0" w:color="auto"/>
            </w:tcBorders>
          </w:tcPr>
          <w:p w14:paraId="106F154F"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84,5</w:t>
            </w:r>
          </w:p>
        </w:tc>
        <w:tc>
          <w:tcPr>
            <w:tcW w:w="939" w:type="dxa"/>
            <w:tcBorders>
              <w:top w:val="single" w:sz="4" w:space="0" w:color="auto"/>
              <w:bottom w:val="single" w:sz="4" w:space="0" w:color="auto"/>
            </w:tcBorders>
          </w:tcPr>
          <w:p w14:paraId="10914135"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23</w:t>
            </w:r>
          </w:p>
        </w:tc>
        <w:tc>
          <w:tcPr>
            <w:tcW w:w="1125" w:type="dxa"/>
            <w:tcBorders>
              <w:top w:val="single" w:sz="4" w:space="0" w:color="auto"/>
              <w:bottom w:val="single" w:sz="4" w:space="0" w:color="auto"/>
            </w:tcBorders>
          </w:tcPr>
          <w:p w14:paraId="2F7F4900" w14:textId="77777777" w:rsidR="003A6966" w:rsidRPr="0087205B" w:rsidRDefault="003A6966" w:rsidP="008437BE">
            <w:pPr>
              <w:spacing w:after="0" w:line="240" w:lineRule="auto"/>
              <w:jc w:val="center"/>
              <w:rPr>
                <w:rFonts w:ascii="Arial Narrow" w:hAnsi="Arial Narrow" w:cs="Times New Roman"/>
                <w:sz w:val="24"/>
                <w:szCs w:val="24"/>
              </w:rPr>
            </w:pPr>
            <w:r w:rsidRPr="0087205B">
              <w:rPr>
                <w:rFonts w:ascii="Arial Narrow" w:hAnsi="Arial Narrow" w:cs="Times New Roman"/>
                <w:sz w:val="24"/>
                <w:szCs w:val="24"/>
              </w:rPr>
              <w:t>15,5</w:t>
            </w:r>
          </w:p>
        </w:tc>
      </w:tr>
    </w:tbl>
    <w:p w14:paraId="0E795719" w14:textId="77777777" w:rsidR="003A6966" w:rsidRPr="0087205B" w:rsidRDefault="003A6966" w:rsidP="003A6966">
      <w:pPr>
        <w:spacing w:after="0" w:line="240" w:lineRule="auto"/>
        <w:jc w:val="center"/>
        <w:rPr>
          <w:rFonts w:ascii="Arial Narrow" w:hAnsi="Arial Narrow" w:cstheme="majorHAnsi"/>
          <w:sz w:val="24"/>
          <w:szCs w:val="24"/>
        </w:rPr>
      </w:pPr>
    </w:p>
    <w:p w14:paraId="600EFFEB" w14:textId="77777777" w:rsidR="003A6966" w:rsidRPr="0087205B" w:rsidRDefault="003A6966" w:rsidP="003A6966">
      <w:pPr>
        <w:spacing w:after="0" w:line="360" w:lineRule="auto"/>
        <w:ind w:firstLine="720"/>
        <w:jc w:val="both"/>
        <w:rPr>
          <w:rFonts w:ascii="Arial Narrow" w:hAnsi="Arial Narrow" w:cs="Times New Roman"/>
          <w:sz w:val="24"/>
          <w:szCs w:val="24"/>
        </w:rPr>
      </w:pPr>
      <w:r w:rsidRPr="0087205B">
        <w:rPr>
          <w:rFonts w:ascii="Arial Narrow" w:hAnsi="Arial Narrow" w:cs="Times New Roman"/>
          <w:sz w:val="24"/>
          <w:szCs w:val="24"/>
        </w:rPr>
        <w:t xml:space="preserve">Based on the results of the interpretation of table 1 above, it shows that the majority of respondents who choose complementary and alternative health services are 66 people (44.6%) in the age range of &gt; 30 years old, respondents by gender show that the majority are male as many as 68 people (45.9%), </w:t>
      </w:r>
      <w:r w:rsidRPr="0087205B">
        <w:rPr>
          <w:rFonts w:ascii="Arial Narrow" w:hAnsi="Arial Narrow" w:cs="Times New Roman"/>
          <w:sz w:val="24"/>
          <w:szCs w:val="24"/>
        </w:rPr>
        <w:lastRenderedPageBreak/>
        <w:t>respondents based on nationality showed that the majority were Indonesian citizens as many as 101 people (68.2%), respondents based on religion showed the majority of Hindus as many as 71 people (48.0%), respondents based on last education showed the majority of respondents with a high school education level of 50 people (33.8%), and respondents based on type of work with the majority of self-employed jobs as many as 45 people (30.4%).</w:t>
      </w:r>
    </w:p>
    <w:p w14:paraId="3A7CD029" w14:textId="77777777" w:rsidR="003A6966" w:rsidRPr="0087205B" w:rsidRDefault="003A6966" w:rsidP="003A6966">
      <w:pPr>
        <w:spacing w:after="0" w:line="240" w:lineRule="auto"/>
        <w:jc w:val="both"/>
        <w:rPr>
          <w:rFonts w:ascii="Arial Narrow" w:hAnsi="Arial Narrow" w:cstheme="majorHAnsi"/>
          <w:sz w:val="24"/>
          <w:szCs w:val="24"/>
        </w:rPr>
      </w:pPr>
    </w:p>
    <w:p w14:paraId="614A7D0C" w14:textId="77777777" w:rsidR="003A6966" w:rsidRPr="0087205B" w:rsidRDefault="003A6966" w:rsidP="00707511">
      <w:pPr>
        <w:spacing w:after="0" w:line="360" w:lineRule="auto"/>
        <w:jc w:val="center"/>
        <w:rPr>
          <w:rFonts w:ascii="Arial Narrow" w:hAnsi="Arial Narrow" w:cs="Times New Roman"/>
          <w:sz w:val="24"/>
          <w:szCs w:val="24"/>
        </w:rPr>
      </w:pPr>
      <w:r w:rsidRPr="0087205B">
        <w:rPr>
          <w:rFonts w:ascii="Arial Narrow" w:hAnsi="Arial Narrow" w:cs="Times New Roman"/>
          <w:sz w:val="24"/>
          <w:szCs w:val="24"/>
        </w:rPr>
        <w:t>Table 2</w:t>
      </w:r>
    </w:p>
    <w:p w14:paraId="01AC327E" w14:textId="77777777" w:rsidR="003A6966" w:rsidRPr="0087205B" w:rsidRDefault="003A6966" w:rsidP="00707511">
      <w:pPr>
        <w:pStyle w:val="ListParagraph"/>
        <w:spacing w:after="0" w:line="360" w:lineRule="auto"/>
        <w:ind w:left="0"/>
        <w:jc w:val="center"/>
        <w:rPr>
          <w:rFonts w:ascii="Arial Narrow" w:hAnsi="Arial Narrow" w:cs="Times New Roman"/>
          <w:sz w:val="24"/>
          <w:szCs w:val="24"/>
        </w:rPr>
      </w:pPr>
      <w:r w:rsidRPr="0087205B">
        <w:rPr>
          <w:rFonts w:ascii="Arial Narrow" w:hAnsi="Arial Narrow" w:cs="Times New Roman"/>
          <w:sz w:val="24"/>
          <w:szCs w:val="24"/>
        </w:rPr>
        <w:t>Distribution of Respondent Frequencies Based on Culture in Nurse Independent Practice in Bali 2024</w:t>
      </w:r>
    </w:p>
    <w:tbl>
      <w:tblPr>
        <w:tblStyle w:val="PlainTable2"/>
        <w:tblpPr w:leftFromText="180" w:rightFromText="180" w:vertAnchor="text" w:horzAnchor="margin" w:tblpX="567" w:tblpY="209"/>
        <w:tblW w:w="7986" w:type="dxa"/>
        <w:tblLayout w:type="fixed"/>
        <w:tblLook w:val="04A0" w:firstRow="1" w:lastRow="0" w:firstColumn="1" w:lastColumn="0" w:noHBand="0" w:noVBand="1"/>
      </w:tblPr>
      <w:tblGrid>
        <w:gridCol w:w="1985"/>
        <w:gridCol w:w="684"/>
        <w:gridCol w:w="571"/>
        <w:gridCol w:w="59"/>
        <w:gridCol w:w="1595"/>
        <w:gridCol w:w="918"/>
        <w:gridCol w:w="624"/>
        <w:gridCol w:w="1550"/>
      </w:tblGrid>
      <w:tr w:rsidR="003A6966" w:rsidRPr="0087205B" w14:paraId="3528F36E" w14:textId="77777777" w:rsidTr="0070751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4619CC49" w14:textId="77777777" w:rsidR="003A6966" w:rsidRPr="0087205B" w:rsidRDefault="003A6966" w:rsidP="00707511">
            <w:pPr>
              <w:jc w:val="center"/>
              <w:rPr>
                <w:rFonts w:ascii="Arial Narrow" w:hAnsi="Arial Narrow" w:cs="Times New Roman"/>
                <w:kern w:val="2"/>
                <w:sz w:val="24"/>
                <w:szCs w:val="24"/>
                <w14:ligatures w14:val="standardContextual"/>
              </w:rPr>
            </w:pPr>
          </w:p>
        </w:tc>
        <w:tc>
          <w:tcPr>
            <w:tcW w:w="3827" w:type="dxa"/>
            <w:gridSpan w:val="5"/>
            <w:vAlign w:val="center"/>
          </w:tcPr>
          <w:p w14:paraId="66BEF56B" w14:textId="77777777" w:rsidR="003A6966" w:rsidRPr="0087205B" w:rsidRDefault="003A6966" w:rsidP="00707511">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kern w:val="2"/>
                <w:sz w:val="24"/>
                <w:szCs w:val="24"/>
                <w14:ligatures w14:val="standardContextual"/>
              </w:rPr>
              <w:t>Selection of Nursing Services</w:t>
            </w:r>
          </w:p>
        </w:tc>
        <w:tc>
          <w:tcPr>
            <w:tcW w:w="2174" w:type="dxa"/>
            <w:gridSpan w:val="2"/>
            <w:vMerge w:val="restart"/>
            <w:vAlign w:val="center"/>
          </w:tcPr>
          <w:p w14:paraId="46DA061A" w14:textId="77777777" w:rsidR="003A6966" w:rsidRPr="0087205B" w:rsidRDefault="003A6966" w:rsidP="00707511">
            <w:pPr>
              <w:ind w:left="-108"/>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Total</w:t>
            </w:r>
          </w:p>
        </w:tc>
      </w:tr>
      <w:tr w:rsidR="003A6966" w:rsidRPr="0087205B" w14:paraId="122715CF" w14:textId="77777777" w:rsidTr="0070751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7F0F9095" w14:textId="77777777" w:rsidR="003A6966" w:rsidRPr="0087205B" w:rsidRDefault="003A6966" w:rsidP="00707511">
            <w:pPr>
              <w:jc w:val="center"/>
              <w:rPr>
                <w:rFonts w:ascii="Arial Narrow" w:hAnsi="Arial Narrow" w:cs="Times New Roman"/>
                <w:sz w:val="24"/>
                <w:szCs w:val="24"/>
              </w:rPr>
            </w:pPr>
          </w:p>
        </w:tc>
        <w:tc>
          <w:tcPr>
            <w:tcW w:w="1255" w:type="dxa"/>
            <w:gridSpan w:val="2"/>
            <w:vAlign w:val="center"/>
          </w:tcPr>
          <w:p w14:paraId="132AAB3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Choose</w:t>
            </w:r>
          </w:p>
        </w:tc>
        <w:tc>
          <w:tcPr>
            <w:tcW w:w="2572" w:type="dxa"/>
            <w:gridSpan w:val="3"/>
            <w:vAlign w:val="center"/>
          </w:tcPr>
          <w:p w14:paraId="66F796B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 xml:space="preserve">Not Choosing </w:t>
            </w:r>
          </w:p>
        </w:tc>
        <w:tc>
          <w:tcPr>
            <w:tcW w:w="2174" w:type="dxa"/>
            <w:gridSpan w:val="2"/>
            <w:vMerge/>
          </w:tcPr>
          <w:p w14:paraId="435E426D"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tc>
      </w:tr>
      <w:tr w:rsidR="003A6966" w:rsidRPr="0087205B" w14:paraId="629FDC5C" w14:textId="77777777" w:rsidTr="00707511">
        <w:trPr>
          <w:trHeight w:val="355"/>
        </w:trPr>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007C613F" w14:textId="77777777" w:rsidR="003A6966" w:rsidRPr="0087205B" w:rsidRDefault="003A6966" w:rsidP="00707511">
            <w:pPr>
              <w:jc w:val="center"/>
              <w:rPr>
                <w:rFonts w:ascii="Arial Narrow" w:hAnsi="Arial Narrow" w:cs="Times New Roman"/>
                <w:sz w:val="24"/>
                <w:szCs w:val="24"/>
              </w:rPr>
            </w:pPr>
          </w:p>
        </w:tc>
        <w:tc>
          <w:tcPr>
            <w:tcW w:w="684" w:type="dxa"/>
            <w:tcBorders>
              <w:bottom w:val="single" w:sz="4" w:space="0" w:color="auto"/>
            </w:tcBorders>
            <w:vAlign w:val="center"/>
          </w:tcPr>
          <w:p w14:paraId="3EAB667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i/>
                <w:iCs/>
                <w:sz w:val="24"/>
                <w:szCs w:val="24"/>
              </w:rPr>
            </w:pPr>
            <w:r w:rsidRPr="0087205B">
              <w:rPr>
                <w:rFonts w:ascii="Arial Narrow" w:hAnsi="Arial Narrow" w:cs="Times New Roman"/>
                <w:i/>
                <w:iCs/>
                <w:sz w:val="24"/>
                <w:szCs w:val="24"/>
              </w:rPr>
              <w:t>f</w:t>
            </w:r>
          </w:p>
        </w:tc>
        <w:tc>
          <w:tcPr>
            <w:tcW w:w="630" w:type="dxa"/>
            <w:gridSpan w:val="2"/>
            <w:tcBorders>
              <w:bottom w:val="single" w:sz="4" w:space="0" w:color="auto"/>
            </w:tcBorders>
            <w:vAlign w:val="center"/>
          </w:tcPr>
          <w:p w14:paraId="508675A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w:t>
            </w:r>
          </w:p>
        </w:tc>
        <w:tc>
          <w:tcPr>
            <w:tcW w:w="1595" w:type="dxa"/>
            <w:tcBorders>
              <w:bottom w:val="single" w:sz="4" w:space="0" w:color="auto"/>
            </w:tcBorders>
            <w:vAlign w:val="center"/>
          </w:tcPr>
          <w:p w14:paraId="515CD3E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i/>
                <w:iCs/>
                <w:sz w:val="24"/>
                <w:szCs w:val="24"/>
              </w:rPr>
            </w:pPr>
            <w:r w:rsidRPr="0087205B">
              <w:rPr>
                <w:rFonts w:ascii="Arial Narrow" w:hAnsi="Arial Narrow" w:cs="Times New Roman"/>
                <w:i/>
                <w:iCs/>
                <w:sz w:val="24"/>
                <w:szCs w:val="24"/>
              </w:rPr>
              <w:t>F</w:t>
            </w:r>
          </w:p>
        </w:tc>
        <w:tc>
          <w:tcPr>
            <w:tcW w:w="918" w:type="dxa"/>
            <w:tcBorders>
              <w:bottom w:val="single" w:sz="4" w:space="0" w:color="auto"/>
            </w:tcBorders>
            <w:vAlign w:val="center"/>
          </w:tcPr>
          <w:p w14:paraId="713AE46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w:t>
            </w:r>
          </w:p>
        </w:tc>
        <w:tc>
          <w:tcPr>
            <w:tcW w:w="624" w:type="dxa"/>
            <w:tcBorders>
              <w:bottom w:val="single" w:sz="4" w:space="0" w:color="auto"/>
            </w:tcBorders>
            <w:vAlign w:val="center"/>
          </w:tcPr>
          <w:p w14:paraId="7B59B4F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i/>
                <w:iCs/>
                <w:sz w:val="24"/>
                <w:szCs w:val="24"/>
              </w:rPr>
            </w:pPr>
            <w:r w:rsidRPr="0087205B">
              <w:rPr>
                <w:rFonts w:ascii="Arial Narrow" w:hAnsi="Arial Narrow" w:cs="Times New Roman"/>
                <w:i/>
                <w:iCs/>
                <w:sz w:val="24"/>
                <w:szCs w:val="24"/>
              </w:rPr>
              <w:t>f</w:t>
            </w:r>
          </w:p>
        </w:tc>
        <w:tc>
          <w:tcPr>
            <w:tcW w:w="1550" w:type="dxa"/>
            <w:tcBorders>
              <w:bottom w:val="single" w:sz="4" w:space="0" w:color="auto"/>
            </w:tcBorders>
            <w:vAlign w:val="center"/>
          </w:tcPr>
          <w:p w14:paraId="3B8118C4"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w:t>
            </w:r>
          </w:p>
        </w:tc>
      </w:tr>
      <w:tr w:rsidR="003A6966" w:rsidRPr="0087205B" w14:paraId="04A8C3B1" w14:textId="77777777" w:rsidTr="0070751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986" w:type="dxa"/>
            <w:gridSpan w:val="8"/>
            <w:vAlign w:val="center"/>
          </w:tcPr>
          <w:p w14:paraId="29D5A85D"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kern w:val="2"/>
                <w:sz w:val="24"/>
                <w:szCs w:val="24"/>
                <w14:ligatures w14:val="standardContextual"/>
              </w:rPr>
              <w:t>Technology Factor</w:t>
            </w:r>
          </w:p>
        </w:tc>
      </w:tr>
      <w:tr w:rsidR="003A6966" w:rsidRPr="0087205B" w14:paraId="5A36A3A7"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vAlign w:val="center"/>
          </w:tcPr>
          <w:p w14:paraId="596810DA" w14:textId="77777777" w:rsidR="003A6966" w:rsidRPr="0087205B" w:rsidRDefault="003A6966" w:rsidP="00707511">
            <w:pPr>
              <w:rPr>
                <w:rFonts w:ascii="Arial Narrow" w:hAnsi="Arial Narrow" w:cs="Times New Roman"/>
                <w:b w:val="0"/>
                <w:bCs w:val="0"/>
                <w:kern w:val="2"/>
                <w:sz w:val="24"/>
                <w:szCs w:val="24"/>
                <w14:ligatures w14:val="standardContextual"/>
              </w:rPr>
            </w:pPr>
            <w:r w:rsidRPr="0087205B">
              <w:rPr>
                <w:rFonts w:ascii="Arial Narrow" w:hAnsi="Arial Narrow" w:cs="Times New Roman"/>
                <w:b w:val="0"/>
                <w:bCs w:val="0"/>
                <w:sz w:val="24"/>
                <w:szCs w:val="24"/>
              </w:rPr>
              <w:t>Support</w:t>
            </w:r>
          </w:p>
        </w:tc>
        <w:tc>
          <w:tcPr>
            <w:tcW w:w="684" w:type="dxa"/>
            <w:tcBorders>
              <w:top w:val="single" w:sz="4" w:space="0" w:color="auto"/>
              <w:bottom w:val="nil"/>
            </w:tcBorders>
            <w:vAlign w:val="center"/>
          </w:tcPr>
          <w:p w14:paraId="085B53D7"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kern w:val="2"/>
                <w:sz w:val="24"/>
                <w:szCs w:val="24"/>
                <w14:ligatures w14:val="standardContextual"/>
              </w:rPr>
            </w:pPr>
            <w:r w:rsidRPr="0087205B">
              <w:rPr>
                <w:rFonts w:ascii="Arial Narrow" w:hAnsi="Arial Narrow" w:cs="Times New Roman"/>
                <w:sz w:val="24"/>
                <w:szCs w:val="24"/>
              </w:rPr>
              <w:t>118</w:t>
            </w:r>
          </w:p>
        </w:tc>
        <w:tc>
          <w:tcPr>
            <w:tcW w:w="630" w:type="dxa"/>
            <w:gridSpan w:val="2"/>
            <w:tcBorders>
              <w:top w:val="single" w:sz="4" w:space="0" w:color="auto"/>
              <w:bottom w:val="nil"/>
            </w:tcBorders>
            <w:vAlign w:val="center"/>
          </w:tcPr>
          <w:p w14:paraId="32AC0E0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kern w:val="2"/>
                <w:sz w:val="24"/>
                <w:szCs w:val="24"/>
                <w14:ligatures w14:val="standardContextual"/>
              </w:rPr>
            </w:pPr>
            <w:r w:rsidRPr="0087205B">
              <w:rPr>
                <w:rFonts w:ascii="Arial Narrow" w:hAnsi="Arial Narrow" w:cs="Times New Roman"/>
                <w:sz w:val="24"/>
                <w:szCs w:val="24"/>
              </w:rPr>
              <w:t>79,7</w:t>
            </w:r>
          </w:p>
        </w:tc>
        <w:tc>
          <w:tcPr>
            <w:tcW w:w="1595" w:type="dxa"/>
            <w:tcBorders>
              <w:top w:val="single" w:sz="4" w:space="0" w:color="auto"/>
              <w:bottom w:val="nil"/>
            </w:tcBorders>
            <w:vAlign w:val="center"/>
          </w:tcPr>
          <w:p w14:paraId="0DA257B1"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6</w:t>
            </w:r>
          </w:p>
        </w:tc>
        <w:tc>
          <w:tcPr>
            <w:tcW w:w="918" w:type="dxa"/>
            <w:tcBorders>
              <w:top w:val="single" w:sz="4" w:space="0" w:color="auto"/>
              <w:bottom w:val="nil"/>
            </w:tcBorders>
            <w:vAlign w:val="center"/>
          </w:tcPr>
          <w:p w14:paraId="280AE98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4,1</w:t>
            </w:r>
          </w:p>
        </w:tc>
        <w:tc>
          <w:tcPr>
            <w:tcW w:w="624" w:type="dxa"/>
            <w:tcBorders>
              <w:top w:val="single" w:sz="4" w:space="0" w:color="auto"/>
              <w:bottom w:val="nil"/>
            </w:tcBorders>
            <w:vAlign w:val="center"/>
          </w:tcPr>
          <w:p w14:paraId="45ADE424"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124</w:t>
            </w:r>
          </w:p>
        </w:tc>
        <w:tc>
          <w:tcPr>
            <w:tcW w:w="1550" w:type="dxa"/>
            <w:tcBorders>
              <w:top w:val="single" w:sz="4" w:space="0" w:color="auto"/>
              <w:bottom w:val="nil"/>
              <w:right w:val="nil"/>
            </w:tcBorders>
            <w:vAlign w:val="center"/>
          </w:tcPr>
          <w:p w14:paraId="3B161BD6"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83,8</w:t>
            </w:r>
          </w:p>
        </w:tc>
      </w:tr>
      <w:tr w:rsidR="003A6966" w:rsidRPr="0087205B" w14:paraId="5852D2CB"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auto"/>
            </w:tcBorders>
            <w:vAlign w:val="center"/>
          </w:tcPr>
          <w:p w14:paraId="7D311F5F" w14:textId="77777777" w:rsidR="003A6966" w:rsidRPr="0087205B" w:rsidRDefault="003A6966" w:rsidP="00707511">
            <w:pPr>
              <w:rPr>
                <w:rFonts w:ascii="Arial Narrow" w:hAnsi="Arial Narrow" w:cs="Times New Roman"/>
                <w:b w:val="0"/>
                <w:bCs w:val="0"/>
                <w:sz w:val="24"/>
                <w:szCs w:val="24"/>
              </w:rPr>
            </w:pPr>
            <w:r w:rsidRPr="0087205B">
              <w:rPr>
                <w:rFonts w:ascii="Arial Narrow" w:hAnsi="Arial Narrow" w:cs="Times New Roman"/>
                <w:b w:val="0"/>
                <w:bCs w:val="0"/>
                <w:sz w:val="24"/>
                <w:szCs w:val="24"/>
              </w:rPr>
              <w:t>Not Supporting</w:t>
            </w:r>
          </w:p>
        </w:tc>
        <w:tc>
          <w:tcPr>
            <w:tcW w:w="684" w:type="dxa"/>
            <w:tcBorders>
              <w:top w:val="nil"/>
              <w:bottom w:val="single" w:sz="4" w:space="0" w:color="auto"/>
            </w:tcBorders>
            <w:vAlign w:val="center"/>
          </w:tcPr>
          <w:p w14:paraId="608D7A51"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7</w:t>
            </w:r>
          </w:p>
        </w:tc>
        <w:tc>
          <w:tcPr>
            <w:tcW w:w="630" w:type="dxa"/>
            <w:gridSpan w:val="2"/>
            <w:tcBorders>
              <w:top w:val="nil"/>
              <w:bottom w:val="single" w:sz="4" w:space="0" w:color="auto"/>
            </w:tcBorders>
            <w:vAlign w:val="center"/>
          </w:tcPr>
          <w:p w14:paraId="2E9A6A8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4,7</w:t>
            </w:r>
          </w:p>
        </w:tc>
        <w:tc>
          <w:tcPr>
            <w:tcW w:w="1595" w:type="dxa"/>
            <w:tcBorders>
              <w:top w:val="nil"/>
              <w:bottom w:val="single" w:sz="4" w:space="0" w:color="auto"/>
            </w:tcBorders>
            <w:vAlign w:val="center"/>
          </w:tcPr>
          <w:p w14:paraId="74F6064C"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17</w:t>
            </w:r>
          </w:p>
        </w:tc>
        <w:tc>
          <w:tcPr>
            <w:tcW w:w="918" w:type="dxa"/>
            <w:tcBorders>
              <w:top w:val="nil"/>
              <w:bottom w:val="single" w:sz="4" w:space="0" w:color="auto"/>
            </w:tcBorders>
            <w:vAlign w:val="center"/>
          </w:tcPr>
          <w:p w14:paraId="1D5C8D78"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11,5</w:t>
            </w:r>
          </w:p>
        </w:tc>
        <w:tc>
          <w:tcPr>
            <w:tcW w:w="624" w:type="dxa"/>
            <w:tcBorders>
              <w:top w:val="nil"/>
              <w:bottom w:val="single" w:sz="4" w:space="0" w:color="auto"/>
            </w:tcBorders>
            <w:vAlign w:val="center"/>
          </w:tcPr>
          <w:p w14:paraId="02ABF1D0"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24</w:t>
            </w:r>
          </w:p>
        </w:tc>
        <w:tc>
          <w:tcPr>
            <w:tcW w:w="1550" w:type="dxa"/>
            <w:tcBorders>
              <w:top w:val="nil"/>
              <w:bottom w:val="single" w:sz="4" w:space="0" w:color="auto"/>
              <w:right w:val="nil"/>
            </w:tcBorders>
            <w:vAlign w:val="center"/>
          </w:tcPr>
          <w:p w14:paraId="19687B6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16,2</w:t>
            </w:r>
          </w:p>
        </w:tc>
      </w:tr>
      <w:tr w:rsidR="003A6966" w:rsidRPr="0087205B" w14:paraId="156BD9AA"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7986" w:type="dxa"/>
            <w:gridSpan w:val="8"/>
            <w:tcBorders>
              <w:top w:val="single" w:sz="4" w:space="0" w:color="auto"/>
              <w:bottom w:val="single" w:sz="4" w:space="0" w:color="auto"/>
            </w:tcBorders>
            <w:vAlign w:val="center"/>
          </w:tcPr>
          <w:p w14:paraId="7C6DA550"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sz w:val="24"/>
                <w:szCs w:val="24"/>
              </w:rPr>
              <w:t>Religious/Belief Factors</w:t>
            </w:r>
          </w:p>
        </w:tc>
      </w:tr>
      <w:tr w:rsidR="003A6966" w:rsidRPr="0087205B" w14:paraId="0C5EB432"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il"/>
            </w:tcBorders>
            <w:vAlign w:val="center"/>
          </w:tcPr>
          <w:p w14:paraId="6589FBF0"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b w:val="0"/>
                <w:bCs w:val="0"/>
                <w:sz w:val="24"/>
                <w:szCs w:val="24"/>
              </w:rPr>
              <w:t>Not in Contradiction</w:t>
            </w:r>
          </w:p>
        </w:tc>
        <w:tc>
          <w:tcPr>
            <w:tcW w:w="684" w:type="dxa"/>
            <w:tcBorders>
              <w:top w:val="single" w:sz="4" w:space="0" w:color="auto"/>
              <w:bottom w:val="nil"/>
            </w:tcBorders>
            <w:vAlign w:val="center"/>
          </w:tcPr>
          <w:p w14:paraId="79931454"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1A7FDB2C"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125</w:t>
            </w:r>
          </w:p>
        </w:tc>
        <w:tc>
          <w:tcPr>
            <w:tcW w:w="630" w:type="dxa"/>
            <w:gridSpan w:val="2"/>
            <w:tcBorders>
              <w:top w:val="single" w:sz="4" w:space="0" w:color="auto"/>
              <w:bottom w:val="nil"/>
            </w:tcBorders>
            <w:vAlign w:val="center"/>
          </w:tcPr>
          <w:p w14:paraId="3607D5D1"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65A27A8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84,5</w:t>
            </w:r>
          </w:p>
        </w:tc>
        <w:tc>
          <w:tcPr>
            <w:tcW w:w="1595" w:type="dxa"/>
            <w:tcBorders>
              <w:top w:val="single" w:sz="4" w:space="0" w:color="auto"/>
              <w:bottom w:val="nil"/>
            </w:tcBorders>
            <w:vAlign w:val="center"/>
          </w:tcPr>
          <w:p w14:paraId="25448C4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22</w:t>
            </w:r>
          </w:p>
        </w:tc>
        <w:tc>
          <w:tcPr>
            <w:tcW w:w="918" w:type="dxa"/>
            <w:tcBorders>
              <w:top w:val="single" w:sz="4" w:space="0" w:color="auto"/>
              <w:bottom w:val="nil"/>
            </w:tcBorders>
            <w:vAlign w:val="center"/>
          </w:tcPr>
          <w:p w14:paraId="51C74355"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14,9</w:t>
            </w:r>
          </w:p>
        </w:tc>
        <w:tc>
          <w:tcPr>
            <w:tcW w:w="624" w:type="dxa"/>
            <w:tcBorders>
              <w:top w:val="single" w:sz="4" w:space="0" w:color="auto"/>
              <w:bottom w:val="nil"/>
            </w:tcBorders>
            <w:vAlign w:val="center"/>
          </w:tcPr>
          <w:p w14:paraId="646EFA2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147</w:t>
            </w:r>
          </w:p>
        </w:tc>
        <w:tc>
          <w:tcPr>
            <w:tcW w:w="1550" w:type="dxa"/>
            <w:tcBorders>
              <w:top w:val="single" w:sz="4" w:space="0" w:color="auto"/>
              <w:bottom w:val="nil"/>
            </w:tcBorders>
            <w:vAlign w:val="center"/>
          </w:tcPr>
          <w:p w14:paraId="107FA80D"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99,3</w:t>
            </w:r>
          </w:p>
        </w:tc>
      </w:tr>
      <w:tr w:rsidR="003A6966" w:rsidRPr="0087205B" w14:paraId="72542A52"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auto"/>
            </w:tcBorders>
            <w:vAlign w:val="center"/>
          </w:tcPr>
          <w:p w14:paraId="2833A1DB"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b w:val="0"/>
                <w:bCs w:val="0"/>
                <w:sz w:val="24"/>
                <w:szCs w:val="24"/>
              </w:rPr>
              <w:t>Conflicting</w:t>
            </w:r>
          </w:p>
        </w:tc>
        <w:tc>
          <w:tcPr>
            <w:tcW w:w="684" w:type="dxa"/>
            <w:tcBorders>
              <w:top w:val="nil"/>
              <w:bottom w:val="single" w:sz="4" w:space="0" w:color="auto"/>
            </w:tcBorders>
            <w:vAlign w:val="center"/>
          </w:tcPr>
          <w:p w14:paraId="5FD5112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0</w:t>
            </w:r>
          </w:p>
        </w:tc>
        <w:tc>
          <w:tcPr>
            <w:tcW w:w="630" w:type="dxa"/>
            <w:gridSpan w:val="2"/>
            <w:tcBorders>
              <w:top w:val="nil"/>
              <w:bottom w:val="single" w:sz="4" w:space="0" w:color="auto"/>
            </w:tcBorders>
            <w:vAlign w:val="center"/>
          </w:tcPr>
          <w:p w14:paraId="0C008AD2"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0,0</w:t>
            </w:r>
          </w:p>
        </w:tc>
        <w:tc>
          <w:tcPr>
            <w:tcW w:w="1595" w:type="dxa"/>
            <w:tcBorders>
              <w:top w:val="nil"/>
              <w:bottom w:val="single" w:sz="4" w:space="0" w:color="auto"/>
            </w:tcBorders>
            <w:vAlign w:val="center"/>
          </w:tcPr>
          <w:p w14:paraId="0BDA58D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w:t>
            </w:r>
          </w:p>
        </w:tc>
        <w:tc>
          <w:tcPr>
            <w:tcW w:w="918" w:type="dxa"/>
            <w:tcBorders>
              <w:top w:val="nil"/>
              <w:bottom w:val="single" w:sz="4" w:space="0" w:color="auto"/>
            </w:tcBorders>
            <w:vAlign w:val="center"/>
          </w:tcPr>
          <w:p w14:paraId="528F96B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0,7</w:t>
            </w:r>
          </w:p>
        </w:tc>
        <w:tc>
          <w:tcPr>
            <w:tcW w:w="624" w:type="dxa"/>
            <w:tcBorders>
              <w:top w:val="nil"/>
              <w:bottom w:val="single" w:sz="4" w:space="0" w:color="auto"/>
            </w:tcBorders>
            <w:vAlign w:val="center"/>
          </w:tcPr>
          <w:p w14:paraId="6996879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w:t>
            </w:r>
          </w:p>
        </w:tc>
        <w:tc>
          <w:tcPr>
            <w:tcW w:w="1550" w:type="dxa"/>
            <w:tcBorders>
              <w:top w:val="nil"/>
              <w:bottom w:val="single" w:sz="4" w:space="0" w:color="auto"/>
            </w:tcBorders>
            <w:vAlign w:val="center"/>
          </w:tcPr>
          <w:p w14:paraId="4EDC3E7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0,7</w:t>
            </w:r>
          </w:p>
        </w:tc>
      </w:tr>
      <w:tr w:rsidR="003A6966" w:rsidRPr="0087205B" w14:paraId="7226F765"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986" w:type="dxa"/>
            <w:gridSpan w:val="8"/>
            <w:tcBorders>
              <w:top w:val="single" w:sz="4" w:space="0" w:color="auto"/>
              <w:bottom w:val="single" w:sz="4" w:space="0" w:color="auto"/>
            </w:tcBorders>
            <w:vAlign w:val="center"/>
          </w:tcPr>
          <w:p w14:paraId="21E8919D"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sz w:val="24"/>
                <w:szCs w:val="24"/>
              </w:rPr>
              <w:t>Kinship Factors</w:t>
            </w:r>
          </w:p>
        </w:tc>
      </w:tr>
      <w:tr w:rsidR="003A6966" w:rsidRPr="0087205B" w14:paraId="5E611977"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vAlign w:val="center"/>
          </w:tcPr>
          <w:p w14:paraId="5BEDC2D8"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b w:val="0"/>
                <w:bCs w:val="0"/>
                <w:sz w:val="24"/>
                <w:szCs w:val="24"/>
              </w:rPr>
              <w:t>Support</w:t>
            </w:r>
          </w:p>
        </w:tc>
        <w:tc>
          <w:tcPr>
            <w:tcW w:w="684" w:type="dxa"/>
            <w:tcBorders>
              <w:top w:val="single" w:sz="4" w:space="0" w:color="auto"/>
              <w:bottom w:val="nil"/>
            </w:tcBorders>
            <w:vAlign w:val="center"/>
          </w:tcPr>
          <w:p w14:paraId="4B58BAB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p>
          <w:p w14:paraId="25FF43E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110</w:t>
            </w:r>
          </w:p>
        </w:tc>
        <w:tc>
          <w:tcPr>
            <w:tcW w:w="630" w:type="dxa"/>
            <w:gridSpan w:val="2"/>
            <w:tcBorders>
              <w:top w:val="single" w:sz="4" w:space="0" w:color="auto"/>
              <w:bottom w:val="nil"/>
            </w:tcBorders>
            <w:vAlign w:val="center"/>
          </w:tcPr>
          <w:p w14:paraId="4CDC33A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p>
          <w:p w14:paraId="36B685D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74,3</w:t>
            </w:r>
          </w:p>
        </w:tc>
        <w:tc>
          <w:tcPr>
            <w:tcW w:w="1595" w:type="dxa"/>
            <w:tcBorders>
              <w:top w:val="single" w:sz="4" w:space="0" w:color="auto"/>
              <w:bottom w:val="nil"/>
            </w:tcBorders>
            <w:vAlign w:val="center"/>
          </w:tcPr>
          <w:p w14:paraId="1339E386"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21</w:t>
            </w:r>
          </w:p>
        </w:tc>
        <w:tc>
          <w:tcPr>
            <w:tcW w:w="918" w:type="dxa"/>
            <w:tcBorders>
              <w:top w:val="single" w:sz="4" w:space="0" w:color="auto"/>
              <w:bottom w:val="nil"/>
            </w:tcBorders>
            <w:vAlign w:val="center"/>
          </w:tcPr>
          <w:p w14:paraId="2EDA51A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14,2</w:t>
            </w:r>
          </w:p>
        </w:tc>
        <w:tc>
          <w:tcPr>
            <w:tcW w:w="624" w:type="dxa"/>
            <w:tcBorders>
              <w:top w:val="single" w:sz="4" w:space="0" w:color="auto"/>
              <w:bottom w:val="nil"/>
            </w:tcBorders>
            <w:vAlign w:val="center"/>
          </w:tcPr>
          <w:p w14:paraId="087BB34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131</w:t>
            </w:r>
          </w:p>
        </w:tc>
        <w:tc>
          <w:tcPr>
            <w:tcW w:w="1550" w:type="dxa"/>
            <w:tcBorders>
              <w:top w:val="single" w:sz="4" w:space="0" w:color="auto"/>
              <w:bottom w:val="nil"/>
            </w:tcBorders>
            <w:vAlign w:val="center"/>
          </w:tcPr>
          <w:p w14:paraId="0C98D647"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88,5</w:t>
            </w:r>
          </w:p>
        </w:tc>
      </w:tr>
      <w:tr w:rsidR="003A6966" w:rsidRPr="0087205B" w14:paraId="741207D2"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auto"/>
            </w:tcBorders>
            <w:vAlign w:val="center"/>
          </w:tcPr>
          <w:p w14:paraId="4E1AC27F"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b w:val="0"/>
                <w:bCs w:val="0"/>
                <w:sz w:val="24"/>
                <w:szCs w:val="24"/>
              </w:rPr>
              <w:t>Not Supported</w:t>
            </w:r>
          </w:p>
        </w:tc>
        <w:tc>
          <w:tcPr>
            <w:tcW w:w="684" w:type="dxa"/>
            <w:tcBorders>
              <w:top w:val="nil"/>
              <w:bottom w:val="single" w:sz="4" w:space="0" w:color="auto"/>
            </w:tcBorders>
            <w:vAlign w:val="center"/>
          </w:tcPr>
          <w:p w14:paraId="73A45AED"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15</w:t>
            </w:r>
          </w:p>
        </w:tc>
        <w:tc>
          <w:tcPr>
            <w:tcW w:w="630" w:type="dxa"/>
            <w:gridSpan w:val="2"/>
            <w:tcBorders>
              <w:top w:val="nil"/>
              <w:bottom w:val="single" w:sz="4" w:space="0" w:color="auto"/>
            </w:tcBorders>
            <w:vAlign w:val="center"/>
          </w:tcPr>
          <w:p w14:paraId="0341194F"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10,1</w:t>
            </w:r>
          </w:p>
        </w:tc>
        <w:tc>
          <w:tcPr>
            <w:tcW w:w="1595" w:type="dxa"/>
            <w:tcBorders>
              <w:top w:val="nil"/>
              <w:bottom w:val="single" w:sz="4" w:space="0" w:color="auto"/>
            </w:tcBorders>
            <w:vAlign w:val="center"/>
          </w:tcPr>
          <w:p w14:paraId="73748BB1"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w:t>
            </w:r>
          </w:p>
        </w:tc>
        <w:tc>
          <w:tcPr>
            <w:tcW w:w="918" w:type="dxa"/>
            <w:tcBorders>
              <w:top w:val="nil"/>
              <w:bottom w:val="single" w:sz="4" w:space="0" w:color="auto"/>
            </w:tcBorders>
            <w:vAlign w:val="center"/>
          </w:tcPr>
          <w:p w14:paraId="591FF4A5"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1,4</w:t>
            </w:r>
          </w:p>
        </w:tc>
        <w:tc>
          <w:tcPr>
            <w:tcW w:w="624" w:type="dxa"/>
            <w:tcBorders>
              <w:top w:val="nil"/>
              <w:bottom w:val="single" w:sz="4" w:space="0" w:color="auto"/>
            </w:tcBorders>
            <w:vAlign w:val="center"/>
          </w:tcPr>
          <w:p w14:paraId="39F94BB6"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17</w:t>
            </w:r>
          </w:p>
        </w:tc>
        <w:tc>
          <w:tcPr>
            <w:tcW w:w="1550" w:type="dxa"/>
            <w:tcBorders>
              <w:top w:val="nil"/>
              <w:bottom w:val="single" w:sz="4" w:space="0" w:color="auto"/>
            </w:tcBorders>
            <w:vAlign w:val="center"/>
          </w:tcPr>
          <w:p w14:paraId="2BDA62E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11,5</w:t>
            </w:r>
          </w:p>
        </w:tc>
      </w:tr>
      <w:tr w:rsidR="003A6966" w:rsidRPr="0087205B" w14:paraId="3A5C1948"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7986" w:type="dxa"/>
            <w:gridSpan w:val="8"/>
            <w:tcBorders>
              <w:top w:val="single" w:sz="4" w:space="0" w:color="auto"/>
              <w:bottom w:val="single" w:sz="4" w:space="0" w:color="auto"/>
            </w:tcBorders>
            <w:vAlign w:val="center"/>
          </w:tcPr>
          <w:p w14:paraId="72C2E871"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sz w:val="24"/>
                <w:szCs w:val="24"/>
              </w:rPr>
              <w:t>Cultural and Lifestyle Value Factors</w:t>
            </w:r>
          </w:p>
        </w:tc>
      </w:tr>
      <w:tr w:rsidR="003A6966" w:rsidRPr="0087205B" w14:paraId="12A1CBB9"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il"/>
            </w:tcBorders>
            <w:vAlign w:val="center"/>
          </w:tcPr>
          <w:p w14:paraId="7A42BE16"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b w:val="0"/>
                <w:bCs w:val="0"/>
                <w:sz w:val="24"/>
                <w:szCs w:val="24"/>
              </w:rPr>
              <w:t>Appropriate</w:t>
            </w:r>
          </w:p>
        </w:tc>
        <w:tc>
          <w:tcPr>
            <w:tcW w:w="684" w:type="dxa"/>
            <w:tcBorders>
              <w:top w:val="single" w:sz="4" w:space="0" w:color="auto"/>
              <w:bottom w:val="nil"/>
            </w:tcBorders>
            <w:vAlign w:val="center"/>
          </w:tcPr>
          <w:p w14:paraId="6D835783"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62C130CD"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105</w:t>
            </w:r>
          </w:p>
        </w:tc>
        <w:tc>
          <w:tcPr>
            <w:tcW w:w="630" w:type="dxa"/>
            <w:gridSpan w:val="2"/>
            <w:tcBorders>
              <w:top w:val="single" w:sz="4" w:space="0" w:color="auto"/>
              <w:bottom w:val="nil"/>
            </w:tcBorders>
            <w:vAlign w:val="center"/>
          </w:tcPr>
          <w:p w14:paraId="287A1E30"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6FE4D89F"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79,1</w:t>
            </w:r>
          </w:p>
        </w:tc>
        <w:tc>
          <w:tcPr>
            <w:tcW w:w="1595" w:type="dxa"/>
            <w:tcBorders>
              <w:top w:val="single" w:sz="4" w:space="0" w:color="auto"/>
              <w:bottom w:val="nil"/>
            </w:tcBorders>
            <w:vAlign w:val="center"/>
          </w:tcPr>
          <w:p w14:paraId="39574D04"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19</w:t>
            </w:r>
          </w:p>
        </w:tc>
        <w:tc>
          <w:tcPr>
            <w:tcW w:w="918" w:type="dxa"/>
            <w:tcBorders>
              <w:top w:val="single" w:sz="4" w:space="0" w:color="auto"/>
              <w:bottom w:val="nil"/>
            </w:tcBorders>
            <w:vAlign w:val="center"/>
          </w:tcPr>
          <w:p w14:paraId="653252A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4,7</w:t>
            </w:r>
          </w:p>
        </w:tc>
        <w:tc>
          <w:tcPr>
            <w:tcW w:w="624" w:type="dxa"/>
            <w:tcBorders>
              <w:top w:val="single" w:sz="4" w:space="0" w:color="auto"/>
              <w:bottom w:val="nil"/>
            </w:tcBorders>
            <w:vAlign w:val="center"/>
          </w:tcPr>
          <w:p w14:paraId="569A3725"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124</w:t>
            </w:r>
          </w:p>
        </w:tc>
        <w:tc>
          <w:tcPr>
            <w:tcW w:w="1550" w:type="dxa"/>
            <w:tcBorders>
              <w:top w:val="single" w:sz="4" w:space="0" w:color="auto"/>
              <w:bottom w:val="nil"/>
            </w:tcBorders>
            <w:vAlign w:val="center"/>
          </w:tcPr>
          <w:p w14:paraId="75427C2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83,8</w:t>
            </w:r>
          </w:p>
        </w:tc>
      </w:tr>
      <w:tr w:rsidR="003A6966" w:rsidRPr="0087205B" w14:paraId="631F10FB"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auto"/>
            </w:tcBorders>
            <w:vAlign w:val="center"/>
          </w:tcPr>
          <w:p w14:paraId="64112CE1"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b w:val="0"/>
                <w:bCs w:val="0"/>
                <w:sz w:val="24"/>
                <w:szCs w:val="24"/>
              </w:rPr>
              <w:t>Inappropriate</w:t>
            </w:r>
          </w:p>
        </w:tc>
        <w:tc>
          <w:tcPr>
            <w:tcW w:w="684" w:type="dxa"/>
            <w:tcBorders>
              <w:top w:val="nil"/>
              <w:bottom w:val="single" w:sz="4" w:space="0" w:color="auto"/>
            </w:tcBorders>
            <w:vAlign w:val="center"/>
          </w:tcPr>
          <w:p w14:paraId="01F3A82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20</w:t>
            </w:r>
          </w:p>
        </w:tc>
        <w:tc>
          <w:tcPr>
            <w:tcW w:w="630" w:type="dxa"/>
            <w:gridSpan w:val="2"/>
            <w:tcBorders>
              <w:top w:val="nil"/>
              <w:bottom w:val="single" w:sz="4" w:space="0" w:color="auto"/>
            </w:tcBorders>
            <w:vAlign w:val="center"/>
          </w:tcPr>
          <w:p w14:paraId="7B87AA86"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5,4</w:t>
            </w:r>
          </w:p>
        </w:tc>
        <w:tc>
          <w:tcPr>
            <w:tcW w:w="1595" w:type="dxa"/>
            <w:tcBorders>
              <w:top w:val="nil"/>
              <w:bottom w:val="single" w:sz="4" w:space="0" w:color="auto"/>
            </w:tcBorders>
            <w:vAlign w:val="center"/>
          </w:tcPr>
          <w:p w14:paraId="1EA5D144"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4</w:t>
            </w:r>
          </w:p>
        </w:tc>
        <w:tc>
          <w:tcPr>
            <w:tcW w:w="918" w:type="dxa"/>
            <w:tcBorders>
              <w:top w:val="nil"/>
              <w:bottom w:val="single" w:sz="4" w:space="0" w:color="auto"/>
            </w:tcBorders>
            <w:vAlign w:val="center"/>
          </w:tcPr>
          <w:p w14:paraId="5A59EE8D"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10,8</w:t>
            </w:r>
          </w:p>
        </w:tc>
        <w:tc>
          <w:tcPr>
            <w:tcW w:w="624" w:type="dxa"/>
            <w:tcBorders>
              <w:top w:val="nil"/>
              <w:bottom w:val="single" w:sz="4" w:space="0" w:color="auto"/>
            </w:tcBorders>
            <w:vAlign w:val="center"/>
          </w:tcPr>
          <w:p w14:paraId="472170B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24</w:t>
            </w:r>
          </w:p>
        </w:tc>
        <w:tc>
          <w:tcPr>
            <w:tcW w:w="1550" w:type="dxa"/>
            <w:tcBorders>
              <w:top w:val="nil"/>
              <w:bottom w:val="single" w:sz="4" w:space="0" w:color="auto"/>
            </w:tcBorders>
            <w:vAlign w:val="center"/>
          </w:tcPr>
          <w:p w14:paraId="68ECE521"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16,2</w:t>
            </w:r>
          </w:p>
        </w:tc>
      </w:tr>
      <w:tr w:rsidR="003A6966" w:rsidRPr="0087205B" w14:paraId="2FFAD7EB"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986" w:type="dxa"/>
            <w:gridSpan w:val="8"/>
            <w:tcBorders>
              <w:top w:val="single" w:sz="4" w:space="0" w:color="auto"/>
              <w:bottom w:val="single" w:sz="4" w:space="0" w:color="auto"/>
            </w:tcBorders>
            <w:vAlign w:val="center"/>
          </w:tcPr>
          <w:p w14:paraId="39DB5FE6"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sz w:val="24"/>
                <w:szCs w:val="24"/>
              </w:rPr>
              <w:t>Economic Factors</w:t>
            </w:r>
          </w:p>
        </w:tc>
      </w:tr>
      <w:tr w:rsidR="003A6966" w:rsidRPr="0087205B" w14:paraId="23859E8E"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vAlign w:val="center"/>
          </w:tcPr>
          <w:p w14:paraId="453A1249" w14:textId="77777777" w:rsidR="003A6966" w:rsidRPr="0087205B" w:rsidRDefault="003A6966" w:rsidP="00707511">
            <w:pPr>
              <w:jc w:val="center"/>
              <w:rPr>
                <w:rFonts w:ascii="Arial Narrow" w:hAnsi="Arial Narrow" w:cs="Times New Roman"/>
                <w:sz w:val="24"/>
                <w:szCs w:val="24"/>
              </w:rPr>
            </w:pPr>
            <w:r w:rsidRPr="0087205B">
              <w:rPr>
                <w:rFonts w:ascii="Arial Narrow" w:hAnsi="Arial Narrow" w:cs="Times New Roman"/>
                <w:b w:val="0"/>
                <w:bCs w:val="0"/>
                <w:sz w:val="24"/>
                <w:szCs w:val="24"/>
              </w:rPr>
              <w:t>Affordable</w:t>
            </w:r>
          </w:p>
        </w:tc>
        <w:tc>
          <w:tcPr>
            <w:tcW w:w="684" w:type="dxa"/>
            <w:tcBorders>
              <w:top w:val="single" w:sz="4" w:space="0" w:color="auto"/>
              <w:bottom w:val="nil"/>
            </w:tcBorders>
            <w:vAlign w:val="center"/>
          </w:tcPr>
          <w:p w14:paraId="5FDC520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p>
          <w:p w14:paraId="2244031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121</w:t>
            </w:r>
          </w:p>
        </w:tc>
        <w:tc>
          <w:tcPr>
            <w:tcW w:w="630" w:type="dxa"/>
            <w:gridSpan w:val="2"/>
            <w:tcBorders>
              <w:top w:val="single" w:sz="4" w:space="0" w:color="auto"/>
              <w:bottom w:val="nil"/>
            </w:tcBorders>
            <w:vAlign w:val="center"/>
          </w:tcPr>
          <w:p w14:paraId="2637E28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p>
          <w:p w14:paraId="48F90B1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83,1</w:t>
            </w:r>
          </w:p>
        </w:tc>
        <w:tc>
          <w:tcPr>
            <w:tcW w:w="1595" w:type="dxa"/>
            <w:tcBorders>
              <w:top w:val="single" w:sz="4" w:space="0" w:color="auto"/>
              <w:bottom w:val="nil"/>
            </w:tcBorders>
            <w:vAlign w:val="center"/>
          </w:tcPr>
          <w:p w14:paraId="152C1D5F"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22</w:t>
            </w:r>
          </w:p>
        </w:tc>
        <w:tc>
          <w:tcPr>
            <w:tcW w:w="918" w:type="dxa"/>
            <w:tcBorders>
              <w:top w:val="single" w:sz="4" w:space="0" w:color="auto"/>
              <w:bottom w:val="nil"/>
            </w:tcBorders>
            <w:vAlign w:val="center"/>
          </w:tcPr>
          <w:p w14:paraId="586F841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13,5</w:t>
            </w:r>
          </w:p>
        </w:tc>
        <w:tc>
          <w:tcPr>
            <w:tcW w:w="624" w:type="dxa"/>
            <w:tcBorders>
              <w:top w:val="single" w:sz="4" w:space="0" w:color="auto"/>
              <w:bottom w:val="nil"/>
            </w:tcBorders>
            <w:vAlign w:val="center"/>
          </w:tcPr>
          <w:p w14:paraId="492AC071"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143</w:t>
            </w:r>
          </w:p>
        </w:tc>
        <w:tc>
          <w:tcPr>
            <w:tcW w:w="1550" w:type="dxa"/>
            <w:tcBorders>
              <w:top w:val="single" w:sz="4" w:space="0" w:color="auto"/>
              <w:bottom w:val="nil"/>
            </w:tcBorders>
            <w:vAlign w:val="center"/>
          </w:tcPr>
          <w:p w14:paraId="08258C57"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96,6</w:t>
            </w:r>
          </w:p>
        </w:tc>
      </w:tr>
      <w:tr w:rsidR="003A6966" w:rsidRPr="0087205B" w14:paraId="22BA6A97"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auto"/>
            </w:tcBorders>
            <w:vAlign w:val="center"/>
          </w:tcPr>
          <w:p w14:paraId="582062DC" w14:textId="77777777" w:rsidR="003A6966" w:rsidRPr="0087205B" w:rsidRDefault="003A6966" w:rsidP="00707511">
            <w:pPr>
              <w:jc w:val="center"/>
              <w:rPr>
                <w:rFonts w:ascii="Arial Narrow" w:hAnsi="Arial Narrow" w:cs="Times New Roman"/>
                <w:sz w:val="24"/>
                <w:szCs w:val="24"/>
              </w:rPr>
            </w:pPr>
            <w:r w:rsidRPr="0087205B">
              <w:rPr>
                <w:rFonts w:ascii="Arial Narrow" w:hAnsi="Arial Narrow" w:cs="Times New Roman"/>
                <w:b w:val="0"/>
                <w:bCs w:val="0"/>
                <w:sz w:val="24"/>
                <w:szCs w:val="24"/>
              </w:rPr>
              <w:t>Unaffordable</w:t>
            </w:r>
          </w:p>
        </w:tc>
        <w:tc>
          <w:tcPr>
            <w:tcW w:w="684" w:type="dxa"/>
            <w:tcBorders>
              <w:top w:val="nil"/>
              <w:bottom w:val="single" w:sz="4" w:space="0" w:color="auto"/>
            </w:tcBorders>
            <w:vAlign w:val="center"/>
          </w:tcPr>
          <w:p w14:paraId="6D7D7161"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4</w:t>
            </w:r>
          </w:p>
        </w:tc>
        <w:tc>
          <w:tcPr>
            <w:tcW w:w="630" w:type="dxa"/>
            <w:gridSpan w:val="2"/>
            <w:tcBorders>
              <w:top w:val="nil"/>
              <w:bottom w:val="single" w:sz="4" w:space="0" w:color="auto"/>
            </w:tcBorders>
            <w:vAlign w:val="center"/>
          </w:tcPr>
          <w:p w14:paraId="00737FD1"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1,4</w:t>
            </w:r>
          </w:p>
        </w:tc>
        <w:tc>
          <w:tcPr>
            <w:tcW w:w="1595" w:type="dxa"/>
            <w:tcBorders>
              <w:top w:val="nil"/>
              <w:bottom w:val="single" w:sz="4" w:space="0" w:color="auto"/>
            </w:tcBorders>
            <w:vAlign w:val="center"/>
          </w:tcPr>
          <w:p w14:paraId="69FB25D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w:t>
            </w:r>
          </w:p>
        </w:tc>
        <w:tc>
          <w:tcPr>
            <w:tcW w:w="918" w:type="dxa"/>
            <w:tcBorders>
              <w:top w:val="nil"/>
              <w:bottom w:val="single" w:sz="4" w:space="0" w:color="auto"/>
            </w:tcBorders>
            <w:vAlign w:val="center"/>
          </w:tcPr>
          <w:p w14:paraId="62E80D7C"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2,0</w:t>
            </w:r>
          </w:p>
        </w:tc>
        <w:tc>
          <w:tcPr>
            <w:tcW w:w="624" w:type="dxa"/>
            <w:tcBorders>
              <w:top w:val="nil"/>
              <w:bottom w:val="single" w:sz="4" w:space="0" w:color="auto"/>
            </w:tcBorders>
            <w:vAlign w:val="center"/>
          </w:tcPr>
          <w:p w14:paraId="7B5A4BEC"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5</w:t>
            </w:r>
          </w:p>
        </w:tc>
        <w:tc>
          <w:tcPr>
            <w:tcW w:w="1550" w:type="dxa"/>
            <w:tcBorders>
              <w:top w:val="nil"/>
              <w:bottom w:val="single" w:sz="4" w:space="0" w:color="auto"/>
            </w:tcBorders>
            <w:vAlign w:val="center"/>
          </w:tcPr>
          <w:p w14:paraId="521FA2E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3,4</w:t>
            </w:r>
          </w:p>
        </w:tc>
      </w:tr>
      <w:tr w:rsidR="003A6966" w:rsidRPr="0087205B" w14:paraId="33564667"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7986" w:type="dxa"/>
            <w:gridSpan w:val="8"/>
            <w:tcBorders>
              <w:top w:val="single" w:sz="4" w:space="0" w:color="auto"/>
              <w:bottom w:val="single" w:sz="4" w:space="0" w:color="auto"/>
            </w:tcBorders>
            <w:vAlign w:val="center"/>
          </w:tcPr>
          <w:p w14:paraId="6497EC6F" w14:textId="77777777" w:rsidR="003A6966" w:rsidRPr="0087205B" w:rsidRDefault="003A6966" w:rsidP="00707511">
            <w:pPr>
              <w:rPr>
                <w:rFonts w:ascii="Arial Narrow" w:hAnsi="Arial Narrow" w:cs="Times New Roman"/>
                <w:sz w:val="24"/>
                <w:szCs w:val="24"/>
              </w:rPr>
            </w:pPr>
            <w:r w:rsidRPr="0087205B">
              <w:rPr>
                <w:rFonts w:ascii="Arial Narrow" w:hAnsi="Arial Narrow" w:cs="Times New Roman"/>
                <w:sz w:val="24"/>
                <w:szCs w:val="24"/>
              </w:rPr>
              <w:t>Educational Factors</w:t>
            </w:r>
          </w:p>
        </w:tc>
      </w:tr>
      <w:tr w:rsidR="003A6966" w:rsidRPr="0087205B" w14:paraId="395C413B"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il"/>
            </w:tcBorders>
            <w:vAlign w:val="center"/>
          </w:tcPr>
          <w:p w14:paraId="0FD79C5C" w14:textId="77777777" w:rsidR="003A6966" w:rsidRPr="0087205B" w:rsidRDefault="003A6966" w:rsidP="00707511">
            <w:pPr>
              <w:jc w:val="center"/>
              <w:rPr>
                <w:rFonts w:ascii="Arial Narrow" w:hAnsi="Arial Narrow" w:cs="Times New Roman"/>
                <w:sz w:val="24"/>
                <w:szCs w:val="24"/>
              </w:rPr>
            </w:pPr>
            <w:r w:rsidRPr="0087205B">
              <w:rPr>
                <w:rFonts w:ascii="Arial Narrow" w:hAnsi="Arial Narrow" w:cs="Times New Roman"/>
                <w:b w:val="0"/>
                <w:bCs w:val="0"/>
                <w:sz w:val="24"/>
                <w:szCs w:val="24"/>
              </w:rPr>
              <w:t>Tall</w:t>
            </w:r>
          </w:p>
        </w:tc>
        <w:tc>
          <w:tcPr>
            <w:tcW w:w="684" w:type="dxa"/>
            <w:tcBorders>
              <w:top w:val="single" w:sz="4" w:space="0" w:color="auto"/>
              <w:bottom w:val="nil"/>
            </w:tcBorders>
            <w:vAlign w:val="center"/>
          </w:tcPr>
          <w:p w14:paraId="5D963F13" w14:textId="77777777" w:rsidR="003A6966" w:rsidRPr="0087205B" w:rsidRDefault="003A6966" w:rsidP="007075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67FEAAF2"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110</w:t>
            </w:r>
          </w:p>
        </w:tc>
        <w:tc>
          <w:tcPr>
            <w:tcW w:w="630" w:type="dxa"/>
            <w:gridSpan w:val="2"/>
            <w:tcBorders>
              <w:top w:val="single" w:sz="4" w:space="0" w:color="auto"/>
              <w:bottom w:val="nil"/>
            </w:tcBorders>
            <w:vAlign w:val="center"/>
          </w:tcPr>
          <w:p w14:paraId="2FF0E719" w14:textId="77777777" w:rsidR="003A6966" w:rsidRPr="0087205B" w:rsidRDefault="003A6966" w:rsidP="007075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p w14:paraId="47DE741C"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82,4</w:t>
            </w:r>
          </w:p>
        </w:tc>
        <w:tc>
          <w:tcPr>
            <w:tcW w:w="1595" w:type="dxa"/>
            <w:tcBorders>
              <w:top w:val="single" w:sz="4" w:space="0" w:color="auto"/>
              <w:bottom w:val="nil"/>
            </w:tcBorders>
            <w:vAlign w:val="center"/>
          </w:tcPr>
          <w:p w14:paraId="3C1941B2"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20</w:t>
            </w:r>
          </w:p>
        </w:tc>
        <w:tc>
          <w:tcPr>
            <w:tcW w:w="918" w:type="dxa"/>
            <w:tcBorders>
              <w:top w:val="single" w:sz="4" w:space="0" w:color="auto"/>
              <w:bottom w:val="nil"/>
            </w:tcBorders>
            <w:vAlign w:val="center"/>
          </w:tcPr>
          <w:p w14:paraId="2FFA163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5,4</w:t>
            </w:r>
          </w:p>
        </w:tc>
        <w:tc>
          <w:tcPr>
            <w:tcW w:w="624" w:type="dxa"/>
            <w:tcBorders>
              <w:top w:val="single" w:sz="4" w:space="0" w:color="auto"/>
              <w:bottom w:val="nil"/>
            </w:tcBorders>
            <w:vAlign w:val="center"/>
          </w:tcPr>
          <w:p w14:paraId="2834146D"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130</w:t>
            </w:r>
          </w:p>
        </w:tc>
        <w:tc>
          <w:tcPr>
            <w:tcW w:w="1550" w:type="dxa"/>
            <w:tcBorders>
              <w:top w:val="single" w:sz="4" w:space="0" w:color="auto"/>
              <w:bottom w:val="nil"/>
            </w:tcBorders>
            <w:vAlign w:val="center"/>
          </w:tcPr>
          <w:p w14:paraId="71007382"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87,8</w:t>
            </w:r>
          </w:p>
        </w:tc>
      </w:tr>
      <w:tr w:rsidR="003A6966" w:rsidRPr="0087205B" w14:paraId="0A547821"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vAlign w:val="center"/>
          </w:tcPr>
          <w:p w14:paraId="233F49C7" w14:textId="77777777" w:rsidR="003A6966" w:rsidRPr="0087205B" w:rsidRDefault="003A6966" w:rsidP="00707511">
            <w:pPr>
              <w:jc w:val="center"/>
              <w:rPr>
                <w:rFonts w:ascii="Arial Narrow" w:hAnsi="Arial Narrow" w:cs="Times New Roman"/>
                <w:sz w:val="24"/>
                <w:szCs w:val="24"/>
              </w:rPr>
            </w:pPr>
            <w:r w:rsidRPr="0087205B">
              <w:rPr>
                <w:rFonts w:ascii="Arial Narrow" w:hAnsi="Arial Narrow" w:cs="Times New Roman"/>
                <w:b w:val="0"/>
                <w:bCs w:val="0"/>
                <w:sz w:val="24"/>
                <w:szCs w:val="24"/>
              </w:rPr>
              <w:t>Low</w:t>
            </w:r>
          </w:p>
        </w:tc>
        <w:tc>
          <w:tcPr>
            <w:tcW w:w="684" w:type="dxa"/>
            <w:tcBorders>
              <w:top w:val="nil"/>
              <w:bottom w:val="nil"/>
            </w:tcBorders>
            <w:vAlign w:val="center"/>
          </w:tcPr>
          <w:p w14:paraId="4DFE2CD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15</w:t>
            </w:r>
          </w:p>
        </w:tc>
        <w:tc>
          <w:tcPr>
            <w:tcW w:w="630" w:type="dxa"/>
            <w:gridSpan w:val="2"/>
            <w:tcBorders>
              <w:top w:val="nil"/>
              <w:bottom w:val="nil"/>
            </w:tcBorders>
            <w:vAlign w:val="center"/>
          </w:tcPr>
          <w:p w14:paraId="2B0BDE66"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2,0</w:t>
            </w:r>
          </w:p>
        </w:tc>
        <w:tc>
          <w:tcPr>
            <w:tcW w:w="1595" w:type="dxa"/>
            <w:tcBorders>
              <w:top w:val="nil"/>
              <w:bottom w:val="nil"/>
            </w:tcBorders>
            <w:vAlign w:val="center"/>
          </w:tcPr>
          <w:p w14:paraId="015FA6C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3</w:t>
            </w:r>
          </w:p>
        </w:tc>
        <w:tc>
          <w:tcPr>
            <w:tcW w:w="918" w:type="dxa"/>
            <w:tcBorders>
              <w:top w:val="nil"/>
              <w:bottom w:val="nil"/>
            </w:tcBorders>
            <w:vAlign w:val="center"/>
          </w:tcPr>
          <w:p w14:paraId="4D8EE5B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10,1</w:t>
            </w:r>
          </w:p>
        </w:tc>
        <w:tc>
          <w:tcPr>
            <w:tcW w:w="624" w:type="dxa"/>
            <w:tcBorders>
              <w:top w:val="nil"/>
              <w:bottom w:val="nil"/>
            </w:tcBorders>
            <w:vAlign w:val="center"/>
          </w:tcPr>
          <w:p w14:paraId="7E0F256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18</w:t>
            </w:r>
          </w:p>
        </w:tc>
        <w:tc>
          <w:tcPr>
            <w:tcW w:w="1550" w:type="dxa"/>
            <w:tcBorders>
              <w:top w:val="nil"/>
              <w:bottom w:val="nil"/>
            </w:tcBorders>
            <w:vAlign w:val="center"/>
          </w:tcPr>
          <w:p w14:paraId="261B8F4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87205B">
              <w:rPr>
                <w:rFonts w:ascii="Arial Narrow" w:hAnsi="Arial Narrow" w:cs="Times New Roman"/>
                <w:sz w:val="24"/>
                <w:szCs w:val="24"/>
              </w:rPr>
              <w:t>12,2</w:t>
            </w:r>
          </w:p>
        </w:tc>
      </w:tr>
    </w:tbl>
    <w:p w14:paraId="65913B97" w14:textId="77777777" w:rsidR="003A6966" w:rsidRPr="0087205B" w:rsidRDefault="003A6966" w:rsidP="003A6966">
      <w:pPr>
        <w:spacing w:after="0" w:line="240" w:lineRule="auto"/>
        <w:ind w:firstLine="720"/>
        <w:jc w:val="both"/>
        <w:rPr>
          <w:rFonts w:ascii="Arial Narrow" w:hAnsi="Arial Narrow" w:cs="Times New Roman"/>
          <w:sz w:val="24"/>
          <w:szCs w:val="24"/>
        </w:rPr>
      </w:pPr>
    </w:p>
    <w:p w14:paraId="0A5F770B" w14:textId="52CFF378" w:rsidR="00707511" w:rsidRPr="0087205B" w:rsidRDefault="003A6966" w:rsidP="00707511">
      <w:pPr>
        <w:spacing w:after="0" w:line="360" w:lineRule="auto"/>
        <w:ind w:firstLine="720"/>
        <w:jc w:val="both"/>
        <w:rPr>
          <w:rFonts w:ascii="Arial Narrow" w:hAnsi="Arial Narrow" w:cs="Times New Roman"/>
          <w:sz w:val="24"/>
          <w:szCs w:val="24"/>
        </w:rPr>
      </w:pPr>
      <w:r w:rsidRPr="0087205B">
        <w:rPr>
          <w:rFonts w:ascii="Arial Narrow" w:hAnsi="Arial Narrow" w:cs="Times New Roman"/>
          <w:sz w:val="24"/>
          <w:szCs w:val="24"/>
        </w:rPr>
        <w:t xml:space="preserve">Based on the results of the interpretation of table 2, respondents stated that technology factors supported the selection of complementary and alternative health services as many as 124 people (83.8%). </w:t>
      </w:r>
      <w:r w:rsidRPr="0087205B">
        <w:rPr>
          <w:rFonts w:ascii="Arial Narrow" w:hAnsi="Arial Narrow" w:cs="Times New Roman"/>
          <w:sz w:val="24"/>
          <w:szCs w:val="24"/>
        </w:rPr>
        <w:lastRenderedPageBreak/>
        <w:t xml:space="preserve">Respondents stated that religious factors did not contradict the choice of complementary and alternative health services as many as 147 people (99.3%). Respondents stated that social and kinship factors supported the selection of complementary and alternative health services for 131 people (88.5%).  Respondents stated that cultural and lifestyle values were in accordance with the selection of complementary and alternative health services for 124 people (83.8%). Respondents stated that economic factors were affordable with the selection of complementary and alternative health services as many as 143 people (96.6%). Respondents stated that the factor of higher education level with the selection of complementary and alternative health services was 130 people (87.8%). </w:t>
      </w:r>
      <w:bookmarkStart w:id="1" w:name="_Hlk164418521"/>
      <w:bookmarkStart w:id="2" w:name="_Hlk164705031"/>
      <w:bookmarkStart w:id="3" w:name="_Hlk164418542"/>
      <w:bookmarkEnd w:id="1"/>
      <w:bookmarkEnd w:id="2"/>
      <w:bookmarkEnd w:id="3"/>
    </w:p>
    <w:p w14:paraId="34A991DB" w14:textId="77777777" w:rsidR="003A6966" w:rsidRPr="0087205B" w:rsidRDefault="003A6966" w:rsidP="00707511">
      <w:pPr>
        <w:pStyle w:val="ListParagraph"/>
        <w:spacing w:after="0" w:line="360" w:lineRule="auto"/>
        <w:ind w:left="0"/>
        <w:jc w:val="center"/>
        <w:rPr>
          <w:rFonts w:ascii="Arial Narrow" w:hAnsi="Arial Narrow" w:cstheme="majorHAnsi"/>
          <w:sz w:val="24"/>
          <w:szCs w:val="24"/>
        </w:rPr>
      </w:pPr>
      <w:r w:rsidRPr="0087205B">
        <w:rPr>
          <w:rFonts w:ascii="Arial Narrow" w:hAnsi="Arial Narrow" w:cstheme="majorHAnsi"/>
          <w:sz w:val="24"/>
          <w:szCs w:val="24"/>
        </w:rPr>
        <w:t>Table 3</w:t>
      </w:r>
    </w:p>
    <w:p w14:paraId="79DAB782" w14:textId="0B669D9E" w:rsidR="003A6966" w:rsidRPr="0087205B" w:rsidRDefault="003A6966" w:rsidP="00707511">
      <w:pPr>
        <w:pStyle w:val="ListParagraph"/>
        <w:spacing w:after="0" w:line="360" w:lineRule="auto"/>
        <w:ind w:left="0"/>
        <w:jc w:val="center"/>
        <w:rPr>
          <w:rFonts w:ascii="Arial Narrow" w:hAnsi="Arial Narrow" w:cstheme="majorHAnsi"/>
          <w:sz w:val="24"/>
          <w:szCs w:val="24"/>
        </w:rPr>
      </w:pPr>
      <w:r w:rsidRPr="0087205B">
        <w:rPr>
          <w:rFonts w:ascii="Arial Narrow" w:hAnsi="Arial Narrow" w:cstheme="majorHAnsi"/>
          <w:sz w:val="24"/>
          <w:szCs w:val="24"/>
        </w:rPr>
        <w:t>Results of the Hypothesis Test of the Relationship between Technology and Religious Factors with the Selection of Complementary and Alternative Nursing Services in Nurses' Independent Practice in Bali 2024</w:t>
      </w:r>
    </w:p>
    <w:tbl>
      <w:tblPr>
        <w:tblStyle w:val="PlainTable2"/>
        <w:tblpPr w:leftFromText="180" w:rightFromText="180" w:vertAnchor="text" w:horzAnchor="margin" w:tblpX="851" w:tblpY="209"/>
        <w:tblW w:w="7859" w:type="dxa"/>
        <w:tblLayout w:type="fixed"/>
        <w:tblLook w:val="04A0" w:firstRow="1" w:lastRow="0" w:firstColumn="1" w:lastColumn="0" w:noHBand="0" w:noVBand="1"/>
      </w:tblPr>
      <w:tblGrid>
        <w:gridCol w:w="1560"/>
        <w:gridCol w:w="684"/>
        <w:gridCol w:w="630"/>
        <w:gridCol w:w="58"/>
        <w:gridCol w:w="923"/>
        <w:gridCol w:w="634"/>
        <w:gridCol w:w="624"/>
        <w:gridCol w:w="1833"/>
        <w:gridCol w:w="884"/>
        <w:gridCol w:w="29"/>
      </w:tblGrid>
      <w:tr w:rsidR="003A6966" w:rsidRPr="0087205B" w14:paraId="1E37843C" w14:textId="77777777" w:rsidTr="003A696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60" w:type="dxa"/>
            <w:vMerge w:val="restart"/>
            <w:vAlign w:val="center"/>
          </w:tcPr>
          <w:p w14:paraId="56BEF501" w14:textId="77777777" w:rsidR="003A6966" w:rsidRPr="0087205B" w:rsidRDefault="003A6966" w:rsidP="003A6966">
            <w:pPr>
              <w:spacing w:line="360" w:lineRule="auto"/>
              <w:jc w:val="center"/>
              <w:rPr>
                <w:rFonts w:ascii="Arial Narrow" w:hAnsi="Arial Narrow" w:cstheme="majorHAnsi"/>
                <w:kern w:val="2"/>
                <w:sz w:val="24"/>
                <w:szCs w:val="24"/>
                <w14:ligatures w14:val="standardContextual"/>
              </w:rPr>
            </w:pPr>
          </w:p>
        </w:tc>
        <w:tc>
          <w:tcPr>
            <w:tcW w:w="2929" w:type="dxa"/>
            <w:gridSpan w:val="5"/>
            <w:vAlign w:val="center"/>
          </w:tcPr>
          <w:p w14:paraId="76CA0E16" w14:textId="77777777" w:rsidR="003A6966" w:rsidRPr="0087205B" w:rsidRDefault="003A6966" w:rsidP="003A69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kern w:val="2"/>
                <w:sz w:val="24"/>
                <w:szCs w:val="24"/>
                <w14:ligatures w14:val="standardContextual"/>
              </w:rPr>
              <w:t>Healthcare Selection</w:t>
            </w:r>
          </w:p>
        </w:tc>
        <w:tc>
          <w:tcPr>
            <w:tcW w:w="2457" w:type="dxa"/>
            <w:gridSpan w:val="2"/>
            <w:vMerge w:val="restart"/>
            <w:vAlign w:val="center"/>
          </w:tcPr>
          <w:p w14:paraId="408B6352" w14:textId="77777777" w:rsidR="003A6966" w:rsidRPr="0087205B" w:rsidRDefault="003A6966" w:rsidP="003A69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Total</w:t>
            </w:r>
          </w:p>
        </w:tc>
        <w:tc>
          <w:tcPr>
            <w:tcW w:w="913" w:type="dxa"/>
            <w:gridSpan w:val="2"/>
            <w:vMerge w:val="restart"/>
            <w:vAlign w:val="center"/>
          </w:tcPr>
          <w:p w14:paraId="3E6E080C" w14:textId="77777777" w:rsidR="003A6966" w:rsidRPr="0087205B" w:rsidRDefault="003A6966" w:rsidP="003A69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p value</w:t>
            </w:r>
          </w:p>
        </w:tc>
      </w:tr>
      <w:tr w:rsidR="003A6966" w:rsidRPr="0087205B" w14:paraId="558086AF" w14:textId="77777777" w:rsidTr="003A69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60" w:type="dxa"/>
            <w:vMerge/>
            <w:vAlign w:val="center"/>
          </w:tcPr>
          <w:p w14:paraId="52D8BD66" w14:textId="77777777" w:rsidR="003A6966" w:rsidRPr="0087205B" w:rsidRDefault="003A6966" w:rsidP="003A6966">
            <w:pPr>
              <w:spacing w:line="360" w:lineRule="auto"/>
              <w:jc w:val="center"/>
              <w:rPr>
                <w:rFonts w:ascii="Arial Narrow" w:hAnsi="Arial Narrow" w:cstheme="majorHAnsi"/>
                <w:sz w:val="24"/>
                <w:szCs w:val="24"/>
              </w:rPr>
            </w:pPr>
          </w:p>
        </w:tc>
        <w:tc>
          <w:tcPr>
            <w:tcW w:w="1372" w:type="dxa"/>
            <w:gridSpan w:val="3"/>
            <w:vAlign w:val="center"/>
          </w:tcPr>
          <w:p w14:paraId="5FE6D675" w14:textId="77777777" w:rsidR="003A6966" w:rsidRPr="0087205B" w:rsidRDefault="003A6966" w:rsidP="003A69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Choose</w:t>
            </w:r>
          </w:p>
        </w:tc>
        <w:tc>
          <w:tcPr>
            <w:tcW w:w="1557" w:type="dxa"/>
            <w:gridSpan w:val="2"/>
            <w:vAlign w:val="center"/>
          </w:tcPr>
          <w:p w14:paraId="35BE2FA1" w14:textId="77777777" w:rsidR="003A6966" w:rsidRPr="0087205B" w:rsidRDefault="003A6966" w:rsidP="003A69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 xml:space="preserve">Not Choosing </w:t>
            </w:r>
          </w:p>
        </w:tc>
        <w:tc>
          <w:tcPr>
            <w:tcW w:w="2457" w:type="dxa"/>
            <w:gridSpan w:val="2"/>
            <w:vMerge/>
          </w:tcPr>
          <w:p w14:paraId="5C360742" w14:textId="77777777" w:rsidR="003A6966" w:rsidRPr="0087205B" w:rsidRDefault="003A6966" w:rsidP="003A69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c>
          <w:tcPr>
            <w:tcW w:w="913" w:type="dxa"/>
            <w:gridSpan w:val="2"/>
            <w:vMerge/>
          </w:tcPr>
          <w:p w14:paraId="1FC14BAA" w14:textId="77777777" w:rsidR="003A6966" w:rsidRPr="0087205B" w:rsidRDefault="003A6966" w:rsidP="003A69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7C77281D" w14:textId="77777777" w:rsidTr="003A6966">
        <w:trPr>
          <w:trHeight w:val="539"/>
        </w:trPr>
        <w:tc>
          <w:tcPr>
            <w:cnfStyle w:val="001000000000" w:firstRow="0" w:lastRow="0" w:firstColumn="1" w:lastColumn="0" w:oddVBand="0" w:evenVBand="0" w:oddHBand="0" w:evenHBand="0" w:firstRowFirstColumn="0" w:firstRowLastColumn="0" w:lastRowFirstColumn="0" w:lastRowLastColumn="0"/>
            <w:tcW w:w="1560" w:type="dxa"/>
            <w:vMerge/>
            <w:vAlign w:val="center"/>
          </w:tcPr>
          <w:p w14:paraId="3EBBBDD1" w14:textId="77777777" w:rsidR="003A6966" w:rsidRPr="0087205B" w:rsidRDefault="003A6966" w:rsidP="003A6966">
            <w:pPr>
              <w:spacing w:line="360" w:lineRule="auto"/>
              <w:jc w:val="center"/>
              <w:rPr>
                <w:rFonts w:ascii="Arial Narrow" w:hAnsi="Arial Narrow" w:cstheme="majorHAnsi"/>
                <w:sz w:val="24"/>
                <w:szCs w:val="24"/>
              </w:rPr>
            </w:pPr>
          </w:p>
        </w:tc>
        <w:tc>
          <w:tcPr>
            <w:tcW w:w="684" w:type="dxa"/>
            <w:tcBorders>
              <w:bottom w:val="single" w:sz="4" w:space="0" w:color="auto"/>
            </w:tcBorders>
            <w:vAlign w:val="center"/>
          </w:tcPr>
          <w:p w14:paraId="436DD763"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f</w:t>
            </w:r>
          </w:p>
        </w:tc>
        <w:tc>
          <w:tcPr>
            <w:tcW w:w="630" w:type="dxa"/>
            <w:tcBorders>
              <w:bottom w:val="single" w:sz="4" w:space="0" w:color="auto"/>
            </w:tcBorders>
            <w:vAlign w:val="center"/>
          </w:tcPr>
          <w:p w14:paraId="67ECD059"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w:t>
            </w:r>
          </w:p>
        </w:tc>
        <w:tc>
          <w:tcPr>
            <w:tcW w:w="981" w:type="dxa"/>
            <w:gridSpan w:val="2"/>
            <w:tcBorders>
              <w:bottom w:val="single" w:sz="4" w:space="0" w:color="auto"/>
            </w:tcBorders>
          </w:tcPr>
          <w:p w14:paraId="0301C8F1"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f</w:t>
            </w:r>
          </w:p>
        </w:tc>
        <w:tc>
          <w:tcPr>
            <w:tcW w:w="634" w:type="dxa"/>
            <w:tcBorders>
              <w:bottom w:val="single" w:sz="4" w:space="0" w:color="auto"/>
            </w:tcBorders>
          </w:tcPr>
          <w:p w14:paraId="76867A86"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w:t>
            </w:r>
          </w:p>
        </w:tc>
        <w:tc>
          <w:tcPr>
            <w:tcW w:w="624" w:type="dxa"/>
            <w:tcBorders>
              <w:bottom w:val="single" w:sz="4" w:space="0" w:color="auto"/>
            </w:tcBorders>
          </w:tcPr>
          <w:p w14:paraId="201750A2"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f</w:t>
            </w:r>
          </w:p>
        </w:tc>
        <w:tc>
          <w:tcPr>
            <w:tcW w:w="1833" w:type="dxa"/>
            <w:tcBorders>
              <w:bottom w:val="single" w:sz="4" w:space="0" w:color="auto"/>
            </w:tcBorders>
          </w:tcPr>
          <w:p w14:paraId="397D1B43"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w:t>
            </w:r>
          </w:p>
        </w:tc>
        <w:tc>
          <w:tcPr>
            <w:tcW w:w="913" w:type="dxa"/>
            <w:gridSpan w:val="2"/>
            <w:vMerge/>
            <w:tcBorders>
              <w:bottom w:val="single" w:sz="4" w:space="0" w:color="auto"/>
            </w:tcBorders>
          </w:tcPr>
          <w:p w14:paraId="0F8BACF7" w14:textId="77777777" w:rsidR="003A6966" w:rsidRPr="0087205B" w:rsidRDefault="003A6966" w:rsidP="003A69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r w:rsidR="003A6966" w:rsidRPr="0087205B" w14:paraId="0D0FAAD2" w14:textId="77777777" w:rsidTr="003A69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859" w:type="dxa"/>
            <w:gridSpan w:val="10"/>
            <w:vAlign w:val="center"/>
          </w:tcPr>
          <w:p w14:paraId="024ADD12" w14:textId="77777777" w:rsidR="003A6966" w:rsidRPr="0087205B" w:rsidRDefault="003A6966" w:rsidP="003A6966">
            <w:pPr>
              <w:spacing w:line="360" w:lineRule="auto"/>
              <w:rPr>
                <w:rFonts w:ascii="Arial Narrow" w:hAnsi="Arial Narrow" w:cstheme="majorHAnsi"/>
                <w:sz w:val="24"/>
                <w:szCs w:val="24"/>
              </w:rPr>
            </w:pPr>
            <w:r w:rsidRPr="0087205B">
              <w:rPr>
                <w:rFonts w:ascii="Arial Narrow" w:hAnsi="Arial Narrow" w:cstheme="majorHAnsi"/>
                <w:kern w:val="2"/>
                <w:sz w:val="24"/>
                <w:szCs w:val="24"/>
                <w14:ligatures w14:val="standardContextual"/>
              </w:rPr>
              <w:t>Technology Factor</w:t>
            </w:r>
          </w:p>
        </w:tc>
      </w:tr>
      <w:tr w:rsidR="003A6966" w:rsidRPr="0087205B" w14:paraId="43B8A5BF" w14:textId="77777777" w:rsidTr="003A6966">
        <w:trPr>
          <w:trHeight w:val="33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2D19055F" w14:textId="77777777" w:rsidR="003A6966" w:rsidRPr="0087205B" w:rsidRDefault="003A6966" w:rsidP="003A6966">
            <w:pPr>
              <w:rPr>
                <w:rFonts w:ascii="Arial Narrow" w:hAnsi="Arial Narrow" w:cstheme="majorHAnsi"/>
                <w:b w:val="0"/>
                <w:bCs w:val="0"/>
                <w:kern w:val="2"/>
                <w:sz w:val="24"/>
                <w:szCs w:val="24"/>
                <w14:ligatures w14:val="standardContextual"/>
              </w:rPr>
            </w:pPr>
            <w:r w:rsidRPr="0087205B">
              <w:rPr>
                <w:rFonts w:ascii="Arial Narrow" w:hAnsi="Arial Narrow" w:cstheme="majorHAnsi"/>
                <w:b w:val="0"/>
                <w:bCs w:val="0"/>
                <w:sz w:val="24"/>
                <w:szCs w:val="24"/>
              </w:rPr>
              <w:t>Support</w:t>
            </w:r>
          </w:p>
        </w:tc>
        <w:tc>
          <w:tcPr>
            <w:tcW w:w="684" w:type="dxa"/>
            <w:tcBorders>
              <w:top w:val="single" w:sz="4" w:space="0" w:color="auto"/>
              <w:bottom w:val="nil"/>
            </w:tcBorders>
            <w:vAlign w:val="center"/>
          </w:tcPr>
          <w:p w14:paraId="33EFD822"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kern w:val="2"/>
                <w:sz w:val="24"/>
                <w:szCs w:val="24"/>
                <w14:ligatures w14:val="standardContextual"/>
              </w:rPr>
            </w:pPr>
            <w:r w:rsidRPr="0087205B">
              <w:rPr>
                <w:rFonts w:ascii="Arial Narrow" w:hAnsi="Arial Narrow" w:cstheme="majorHAnsi"/>
                <w:sz w:val="24"/>
                <w:szCs w:val="24"/>
              </w:rPr>
              <w:t>118</w:t>
            </w:r>
          </w:p>
        </w:tc>
        <w:tc>
          <w:tcPr>
            <w:tcW w:w="630" w:type="dxa"/>
            <w:tcBorders>
              <w:top w:val="single" w:sz="4" w:space="0" w:color="auto"/>
              <w:bottom w:val="nil"/>
            </w:tcBorders>
            <w:vAlign w:val="center"/>
          </w:tcPr>
          <w:p w14:paraId="134357A6"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kern w:val="2"/>
                <w:sz w:val="24"/>
                <w:szCs w:val="24"/>
                <w14:ligatures w14:val="standardContextual"/>
              </w:rPr>
            </w:pPr>
            <w:r w:rsidRPr="0087205B">
              <w:rPr>
                <w:rFonts w:ascii="Arial Narrow" w:hAnsi="Arial Narrow" w:cstheme="majorHAnsi"/>
                <w:sz w:val="24"/>
                <w:szCs w:val="24"/>
              </w:rPr>
              <w:t>79,7</w:t>
            </w:r>
          </w:p>
        </w:tc>
        <w:tc>
          <w:tcPr>
            <w:tcW w:w="981" w:type="dxa"/>
            <w:gridSpan w:val="2"/>
            <w:tcBorders>
              <w:top w:val="single" w:sz="4" w:space="0" w:color="auto"/>
              <w:bottom w:val="nil"/>
            </w:tcBorders>
            <w:vAlign w:val="center"/>
          </w:tcPr>
          <w:p w14:paraId="19863B7C"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6</w:t>
            </w:r>
          </w:p>
        </w:tc>
        <w:tc>
          <w:tcPr>
            <w:tcW w:w="634" w:type="dxa"/>
            <w:tcBorders>
              <w:top w:val="single" w:sz="4" w:space="0" w:color="auto"/>
              <w:bottom w:val="nil"/>
            </w:tcBorders>
            <w:vAlign w:val="center"/>
          </w:tcPr>
          <w:p w14:paraId="4DA4BA68"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4,1</w:t>
            </w:r>
          </w:p>
        </w:tc>
        <w:tc>
          <w:tcPr>
            <w:tcW w:w="624" w:type="dxa"/>
            <w:tcBorders>
              <w:top w:val="single" w:sz="4" w:space="0" w:color="auto"/>
              <w:bottom w:val="nil"/>
            </w:tcBorders>
            <w:vAlign w:val="center"/>
          </w:tcPr>
          <w:p w14:paraId="43900C5F"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124</w:t>
            </w:r>
          </w:p>
        </w:tc>
        <w:tc>
          <w:tcPr>
            <w:tcW w:w="1833" w:type="dxa"/>
            <w:tcBorders>
              <w:top w:val="single" w:sz="4" w:space="0" w:color="auto"/>
              <w:bottom w:val="nil"/>
              <w:right w:val="nil"/>
            </w:tcBorders>
            <w:vAlign w:val="center"/>
          </w:tcPr>
          <w:p w14:paraId="08377FEB"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83,8</w:t>
            </w:r>
          </w:p>
        </w:tc>
        <w:tc>
          <w:tcPr>
            <w:tcW w:w="913" w:type="dxa"/>
            <w:gridSpan w:val="2"/>
            <w:vMerge w:val="restart"/>
            <w:tcBorders>
              <w:top w:val="single" w:sz="4" w:space="0" w:color="auto"/>
            </w:tcBorders>
            <w:vAlign w:val="center"/>
          </w:tcPr>
          <w:p w14:paraId="543300F5"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0,000</w:t>
            </w:r>
          </w:p>
        </w:tc>
      </w:tr>
      <w:tr w:rsidR="003A6966" w:rsidRPr="0087205B" w14:paraId="6A52D585" w14:textId="77777777" w:rsidTr="003A6966">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vAlign w:val="center"/>
          </w:tcPr>
          <w:p w14:paraId="1DBB7C10" w14:textId="77777777" w:rsidR="003A6966" w:rsidRPr="0087205B" w:rsidRDefault="003A6966" w:rsidP="003A6966">
            <w:pPr>
              <w:rPr>
                <w:rFonts w:ascii="Arial Narrow" w:hAnsi="Arial Narrow" w:cstheme="majorHAnsi"/>
                <w:b w:val="0"/>
                <w:bCs w:val="0"/>
                <w:sz w:val="24"/>
                <w:szCs w:val="24"/>
              </w:rPr>
            </w:pPr>
            <w:r w:rsidRPr="0087205B">
              <w:rPr>
                <w:rFonts w:ascii="Arial Narrow" w:hAnsi="Arial Narrow" w:cstheme="majorHAnsi"/>
                <w:b w:val="0"/>
                <w:bCs w:val="0"/>
                <w:sz w:val="24"/>
                <w:szCs w:val="24"/>
              </w:rPr>
              <w:t>Not Supporting</w:t>
            </w:r>
          </w:p>
        </w:tc>
        <w:tc>
          <w:tcPr>
            <w:tcW w:w="684" w:type="dxa"/>
            <w:tcBorders>
              <w:top w:val="nil"/>
              <w:bottom w:val="single" w:sz="4" w:space="0" w:color="auto"/>
            </w:tcBorders>
            <w:vAlign w:val="center"/>
          </w:tcPr>
          <w:p w14:paraId="3C9325F7"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7</w:t>
            </w:r>
          </w:p>
        </w:tc>
        <w:tc>
          <w:tcPr>
            <w:tcW w:w="630" w:type="dxa"/>
            <w:tcBorders>
              <w:top w:val="nil"/>
              <w:bottom w:val="single" w:sz="4" w:space="0" w:color="auto"/>
            </w:tcBorders>
            <w:vAlign w:val="center"/>
          </w:tcPr>
          <w:p w14:paraId="74243863"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4,7</w:t>
            </w:r>
          </w:p>
        </w:tc>
        <w:tc>
          <w:tcPr>
            <w:tcW w:w="981" w:type="dxa"/>
            <w:gridSpan w:val="2"/>
            <w:tcBorders>
              <w:top w:val="nil"/>
              <w:bottom w:val="single" w:sz="4" w:space="0" w:color="auto"/>
            </w:tcBorders>
            <w:vAlign w:val="center"/>
          </w:tcPr>
          <w:p w14:paraId="2C942EFE"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17</w:t>
            </w:r>
          </w:p>
        </w:tc>
        <w:tc>
          <w:tcPr>
            <w:tcW w:w="634" w:type="dxa"/>
            <w:tcBorders>
              <w:top w:val="nil"/>
              <w:bottom w:val="single" w:sz="4" w:space="0" w:color="auto"/>
            </w:tcBorders>
            <w:vAlign w:val="center"/>
          </w:tcPr>
          <w:p w14:paraId="4BDB9805"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11,5</w:t>
            </w:r>
          </w:p>
        </w:tc>
        <w:tc>
          <w:tcPr>
            <w:tcW w:w="624" w:type="dxa"/>
            <w:tcBorders>
              <w:top w:val="nil"/>
              <w:bottom w:val="single" w:sz="4" w:space="0" w:color="auto"/>
            </w:tcBorders>
            <w:vAlign w:val="center"/>
          </w:tcPr>
          <w:p w14:paraId="4263D82D"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24</w:t>
            </w:r>
          </w:p>
        </w:tc>
        <w:tc>
          <w:tcPr>
            <w:tcW w:w="1833" w:type="dxa"/>
            <w:tcBorders>
              <w:top w:val="nil"/>
              <w:bottom w:val="single" w:sz="4" w:space="0" w:color="auto"/>
              <w:right w:val="nil"/>
            </w:tcBorders>
            <w:vAlign w:val="center"/>
          </w:tcPr>
          <w:p w14:paraId="0B690075"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16,2</w:t>
            </w:r>
          </w:p>
        </w:tc>
        <w:tc>
          <w:tcPr>
            <w:tcW w:w="913" w:type="dxa"/>
            <w:gridSpan w:val="2"/>
            <w:vMerge/>
            <w:tcBorders>
              <w:bottom w:val="single" w:sz="4" w:space="0" w:color="auto"/>
            </w:tcBorders>
            <w:vAlign w:val="center"/>
          </w:tcPr>
          <w:p w14:paraId="56432E44"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147985AA" w14:textId="77777777" w:rsidTr="003A6966">
        <w:trPr>
          <w:gridAfter w:val="1"/>
          <w:wAfter w:w="29" w:type="dxa"/>
          <w:trHeight w:val="33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06D641F6" w14:textId="77777777" w:rsidR="003A6966" w:rsidRPr="0087205B" w:rsidRDefault="003A6966" w:rsidP="003A6966">
            <w:pPr>
              <w:rPr>
                <w:rFonts w:ascii="Arial Narrow" w:hAnsi="Arial Narrow" w:cstheme="majorHAnsi"/>
                <w:b w:val="0"/>
                <w:bCs w:val="0"/>
                <w:sz w:val="24"/>
                <w:szCs w:val="24"/>
              </w:rPr>
            </w:pPr>
            <w:r w:rsidRPr="0087205B">
              <w:rPr>
                <w:rFonts w:ascii="Arial Narrow" w:hAnsi="Arial Narrow" w:cstheme="majorHAnsi"/>
                <w:b w:val="0"/>
                <w:bCs w:val="0"/>
                <w:sz w:val="24"/>
                <w:szCs w:val="24"/>
              </w:rPr>
              <w:t>Total</w:t>
            </w:r>
          </w:p>
        </w:tc>
        <w:tc>
          <w:tcPr>
            <w:tcW w:w="684" w:type="dxa"/>
            <w:tcBorders>
              <w:top w:val="single" w:sz="4" w:space="0" w:color="auto"/>
              <w:bottom w:val="single" w:sz="4" w:space="0" w:color="auto"/>
            </w:tcBorders>
            <w:vAlign w:val="center"/>
          </w:tcPr>
          <w:p w14:paraId="64AD2A65"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tcBorders>
              <w:top w:val="single" w:sz="4" w:space="0" w:color="auto"/>
              <w:bottom w:val="single" w:sz="4" w:space="0" w:color="auto"/>
            </w:tcBorders>
            <w:vAlign w:val="center"/>
          </w:tcPr>
          <w:p w14:paraId="62404F16"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2"/>
            <w:tcBorders>
              <w:top w:val="single" w:sz="4" w:space="0" w:color="auto"/>
              <w:bottom w:val="single" w:sz="4" w:space="0" w:color="auto"/>
            </w:tcBorders>
            <w:vAlign w:val="center"/>
          </w:tcPr>
          <w:p w14:paraId="5826FC7F"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23</w:t>
            </w:r>
          </w:p>
        </w:tc>
        <w:tc>
          <w:tcPr>
            <w:tcW w:w="634" w:type="dxa"/>
            <w:tcBorders>
              <w:top w:val="single" w:sz="4" w:space="0" w:color="auto"/>
              <w:bottom w:val="single" w:sz="4" w:space="0" w:color="auto"/>
            </w:tcBorders>
            <w:vAlign w:val="center"/>
          </w:tcPr>
          <w:p w14:paraId="6AB1777D"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15,5</w:t>
            </w:r>
          </w:p>
        </w:tc>
        <w:tc>
          <w:tcPr>
            <w:tcW w:w="624" w:type="dxa"/>
            <w:tcBorders>
              <w:top w:val="single" w:sz="4" w:space="0" w:color="auto"/>
              <w:bottom w:val="single" w:sz="4" w:space="0" w:color="auto"/>
            </w:tcBorders>
            <w:vAlign w:val="center"/>
          </w:tcPr>
          <w:p w14:paraId="3541F112"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148</w:t>
            </w:r>
          </w:p>
        </w:tc>
        <w:tc>
          <w:tcPr>
            <w:tcW w:w="1833" w:type="dxa"/>
            <w:tcBorders>
              <w:top w:val="single" w:sz="4" w:space="0" w:color="auto"/>
              <w:bottom w:val="single" w:sz="4" w:space="0" w:color="auto"/>
              <w:right w:val="nil"/>
            </w:tcBorders>
            <w:vAlign w:val="center"/>
          </w:tcPr>
          <w:p w14:paraId="3DCA0047"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c>
          <w:tcPr>
            <w:tcW w:w="884" w:type="dxa"/>
            <w:tcBorders>
              <w:top w:val="single" w:sz="4" w:space="0" w:color="auto"/>
              <w:bottom w:val="single" w:sz="4" w:space="0" w:color="auto"/>
            </w:tcBorders>
          </w:tcPr>
          <w:p w14:paraId="09797B3D"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r w:rsidR="003A6966" w:rsidRPr="0087205B" w14:paraId="2AAF3947" w14:textId="77777777" w:rsidTr="003A6966">
        <w:trPr>
          <w:gridAfter w:val="1"/>
          <w:cnfStyle w:val="000000100000" w:firstRow="0" w:lastRow="0" w:firstColumn="0" w:lastColumn="0" w:oddVBand="0" w:evenVBand="0" w:oddHBand="1" w:evenHBand="0" w:firstRowFirstColumn="0" w:firstRowLastColumn="0" w:lastRowFirstColumn="0" w:lastRowLastColumn="0"/>
          <w:wAfter w:w="29" w:type="dxa"/>
          <w:trHeight w:val="334"/>
        </w:trPr>
        <w:tc>
          <w:tcPr>
            <w:cnfStyle w:val="001000000000" w:firstRow="0" w:lastRow="0" w:firstColumn="1" w:lastColumn="0" w:oddVBand="0" w:evenVBand="0" w:oddHBand="0" w:evenHBand="0" w:firstRowFirstColumn="0" w:firstRowLastColumn="0" w:lastRowFirstColumn="0" w:lastRowLastColumn="0"/>
            <w:tcW w:w="7830" w:type="dxa"/>
            <w:gridSpan w:val="9"/>
            <w:tcBorders>
              <w:top w:val="single" w:sz="4" w:space="0" w:color="auto"/>
              <w:bottom w:val="single" w:sz="4" w:space="0" w:color="auto"/>
            </w:tcBorders>
            <w:vAlign w:val="center"/>
          </w:tcPr>
          <w:p w14:paraId="15098E92" w14:textId="77777777" w:rsidR="003A6966" w:rsidRPr="0087205B" w:rsidRDefault="003A6966" w:rsidP="003A6966">
            <w:pPr>
              <w:rPr>
                <w:rFonts w:ascii="Arial Narrow" w:hAnsi="Arial Narrow" w:cstheme="majorHAnsi"/>
                <w:sz w:val="24"/>
                <w:szCs w:val="24"/>
              </w:rPr>
            </w:pPr>
            <w:r w:rsidRPr="0087205B">
              <w:rPr>
                <w:rFonts w:ascii="Arial Narrow" w:hAnsi="Arial Narrow" w:cstheme="majorHAnsi"/>
                <w:sz w:val="24"/>
                <w:szCs w:val="24"/>
              </w:rPr>
              <w:t>Religious Factors</w:t>
            </w:r>
          </w:p>
        </w:tc>
      </w:tr>
      <w:tr w:rsidR="003A6966" w:rsidRPr="0087205B" w14:paraId="1EFA9AD7" w14:textId="77777777" w:rsidTr="003A6966">
        <w:trPr>
          <w:gridAfter w:val="1"/>
          <w:wAfter w:w="29" w:type="dxa"/>
          <w:trHeight w:val="33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1F352226" w14:textId="77777777" w:rsidR="003A6966" w:rsidRPr="0087205B" w:rsidRDefault="003A6966" w:rsidP="003A6966">
            <w:pPr>
              <w:rPr>
                <w:rFonts w:ascii="Arial Narrow" w:hAnsi="Arial Narrow" w:cstheme="majorHAnsi"/>
                <w:b w:val="0"/>
                <w:bCs w:val="0"/>
                <w:sz w:val="24"/>
                <w:szCs w:val="24"/>
              </w:rPr>
            </w:pPr>
            <w:r w:rsidRPr="0087205B">
              <w:rPr>
                <w:rFonts w:ascii="Arial Narrow" w:hAnsi="Arial Narrow" w:cstheme="majorHAnsi"/>
                <w:b w:val="0"/>
                <w:bCs w:val="0"/>
                <w:sz w:val="24"/>
                <w:szCs w:val="24"/>
              </w:rPr>
              <w:t>Not in Contradiction</w:t>
            </w:r>
          </w:p>
        </w:tc>
        <w:tc>
          <w:tcPr>
            <w:tcW w:w="684" w:type="dxa"/>
            <w:tcBorders>
              <w:top w:val="single" w:sz="4" w:space="0" w:color="auto"/>
              <w:bottom w:val="nil"/>
            </w:tcBorders>
            <w:vAlign w:val="center"/>
          </w:tcPr>
          <w:p w14:paraId="546BDEF9"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4955E81F"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tcBorders>
              <w:top w:val="single" w:sz="4" w:space="0" w:color="auto"/>
              <w:bottom w:val="nil"/>
            </w:tcBorders>
            <w:vAlign w:val="center"/>
          </w:tcPr>
          <w:p w14:paraId="7FB6DC27"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2528BDC7"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2"/>
            <w:tcBorders>
              <w:top w:val="single" w:sz="4" w:space="0" w:color="auto"/>
              <w:bottom w:val="nil"/>
            </w:tcBorders>
            <w:vAlign w:val="center"/>
          </w:tcPr>
          <w:p w14:paraId="27054DA4"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22</w:t>
            </w:r>
          </w:p>
        </w:tc>
        <w:tc>
          <w:tcPr>
            <w:tcW w:w="634" w:type="dxa"/>
            <w:tcBorders>
              <w:top w:val="single" w:sz="4" w:space="0" w:color="auto"/>
              <w:bottom w:val="nil"/>
            </w:tcBorders>
            <w:vAlign w:val="center"/>
          </w:tcPr>
          <w:p w14:paraId="118057F6"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14,9</w:t>
            </w:r>
          </w:p>
        </w:tc>
        <w:tc>
          <w:tcPr>
            <w:tcW w:w="624" w:type="dxa"/>
            <w:tcBorders>
              <w:top w:val="single" w:sz="4" w:space="0" w:color="auto"/>
              <w:bottom w:val="nil"/>
            </w:tcBorders>
            <w:vAlign w:val="center"/>
          </w:tcPr>
          <w:p w14:paraId="03BB2182"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147</w:t>
            </w:r>
          </w:p>
        </w:tc>
        <w:tc>
          <w:tcPr>
            <w:tcW w:w="1833" w:type="dxa"/>
            <w:tcBorders>
              <w:top w:val="single" w:sz="4" w:space="0" w:color="auto"/>
              <w:bottom w:val="nil"/>
            </w:tcBorders>
            <w:vAlign w:val="center"/>
          </w:tcPr>
          <w:p w14:paraId="3D0120FD"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99,3</w:t>
            </w:r>
          </w:p>
        </w:tc>
        <w:tc>
          <w:tcPr>
            <w:tcW w:w="884" w:type="dxa"/>
            <w:vMerge w:val="restart"/>
            <w:tcBorders>
              <w:top w:val="single" w:sz="4" w:space="0" w:color="auto"/>
            </w:tcBorders>
            <w:vAlign w:val="center"/>
          </w:tcPr>
          <w:p w14:paraId="6F5B5C8E"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0,155</w:t>
            </w:r>
          </w:p>
        </w:tc>
      </w:tr>
      <w:tr w:rsidR="003A6966" w:rsidRPr="0087205B" w14:paraId="43932FCC" w14:textId="77777777" w:rsidTr="003A6966">
        <w:trPr>
          <w:gridAfter w:val="1"/>
          <w:cnfStyle w:val="000000100000" w:firstRow="0" w:lastRow="0" w:firstColumn="0" w:lastColumn="0" w:oddVBand="0" w:evenVBand="0" w:oddHBand="1" w:evenHBand="0" w:firstRowFirstColumn="0" w:firstRowLastColumn="0" w:lastRowFirstColumn="0" w:lastRowLastColumn="0"/>
          <w:wAfter w:w="29" w:type="dxa"/>
          <w:trHeight w:val="334"/>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vAlign w:val="center"/>
          </w:tcPr>
          <w:p w14:paraId="0F12E946" w14:textId="77777777" w:rsidR="003A6966" w:rsidRPr="0087205B" w:rsidRDefault="003A6966" w:rsidP="003A6966">
            <w:pPr>
              <w:rPr>
                <w:rFonts w:ascii="Arial Narrow" w:hAnsi="Arial Narrow" w:cstheme="majorHAnsi"/>
                <w:b w:val="0"/>
                <w:bCs w:val="0"/>
                <w:sz w:val="24"/>
                <w:szCs w:val="24"/>
              </w:rPr>
            </w:pPr>
            <w:r w:rsidRPr="0087205B">
              <w:rPr>
                <w:rFonts w:ascii="Arial Narrow" w:hAnsi="Arial Narrow" w:cstheme="majorHAnsi"/>
                <w:b w:val="0"/>
                <w:bCs w:val="0"/>
                <w:sz w:val="24"/>
                <w:szCs w:val="24"/>
              </w:rPr>
              <w:t>Conflicting</w:t>
            </w:r>
          </w:p>
        </w:tc>
        <w:tc>
          <w:tcPr>
            <w:tcW w:w="684" w:type="dxa"/>
            <w:tcBorders>
              <w:top w:val="nil"/>
              <w:bottom w:val="single" w:sz="4" w:space="0" w:color="auto"/>
            </w:tcBorders>
            <w:vAlign w:val="center"/>
          </w:tcPr>
          <w:p w14:paraId="638BDAA0"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w:t>
            </w:r>
          </w:p>
        </w:tc>
        <w:tc>
          <w:tcPr>
            <w:tcW w:w="630" w:type="dxa"/>
            <w:tcBorders>
              <w:top w:val="nil"/>
              <w:bottom w:val="single" w:sz="4" w:space="0" w:color="auto"/>
            </w:tcBorders>
            <w:vAlign w:val="center"/>
          </w:tcPr>
          <w:p w14:paraId="074F0ECF"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0,0</w:t>
            </w:r>
          </w:p>
        </w:tc>
        <w:tc>
          <w:tcPr>
            <w:tcW w:w="981" w:type="dxa"/>
            <w:gridSpan w:val="2"/>
            <w:tcBorders>
              <w:top w:val="nil"/>
              <w:bottom w:val="single" w:sz="4" w:space="0" w:color="auto"/>
            </w:tcBorders>
            <w:vAlign w:val="center"/>
          </w:tcPr>
          <w:p w14:paraId="7EF7D723"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w:t>
            </w:r>
          </w:p>
        </w:tc>
        <w:tc>
          <w:tcPr>
            <w:tcW w:w="634" w:type="dxa"/>
            <w:tcBorders>
              <w:top w:val="nil"/>
              <w:bottom w:val="single" w:sz="4" w:space="0" w:color="auto"/>
            </w:tcBorders>
            <w:vAlign w:val="center"/>
          </w:tcPr>
          <w:p w14:paraId="050565E9"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0,7</w:t>
            </w:r>
          </w:p>
        </w:tc>
        <w:tc>
          <w:tcPr>
            <w:tcW w:w="624" w:type="dxa"/>
            <w:tcBorders>
              <w:top w:val="nil"/>
              <w:bottom w:val="single" w:sz="4" w:space="0" w:color="auto"/>
            </w:tcBorders>
            <w:vAlign w:val="center"/>
          </w:tcPr>
          <w:p w14:paraId="3B23496D"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w:t>
            </w:r>
          </w:p>
        </w:tc>
        <w:tc>
          <w:tcPr>
            <w:tcW w:w="1833" w:type="dxa"/>
            <w:tcBorders>
              <w:top w:val="nil"/>
              <w:bottom w:val="single" w:sz="4" w:space="0" w:color="auto"/>
            </w:tcBorders>
            <w:vAlign w:val="center"/>
          </w:tcPr>
          <w:p w14:paraId="53C4B3C3"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0,7</w:t>
            </w:r>
          </w:p>
        </w:tc>
        <w:tc>
          <w:tcPr>
            <w:tcW w:w="884" w:type="dxa"/>
            <w:vMerge/>
            <w:tcBorders>
              <w:bottom w:val="single" w:sz="4" w:space="0" w:color="auto"/>
            </w:tcBorders>
            <w:vAlign w:val="center"/>
          </w:tcPr>
          <w:p w14:paraId="3C311F86" w14:textId="77777777" w:rsidR="003A6966" w:rsidRPr="0087205B" w:rsidRDefault="003A6966" w:rsidP="003A696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0F633808" w14:textId="77777777" w:rsidTr="003A6966">
        <w:trPr>
          <w:gridAfter w:val="1"/>
          <w:wAfter w:w="29" w:type="dxa"/>
          <w:trHeight w:val="33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vAlign w:val="center"/>
          </w:tcPr>
          <w:p w14:paraId="009D6FF8" w14:textId="77777777" w:rsidR="003A6966" w:rsidRPr="0087205B" w:rsidRDefault="003A6966" w:rsidP="003A6966">
            <w:pPr>
              <w:rPr>
                <w:rFonts w:ascii="Arial Narrow" w:hAnsi="Arial Narrow" w:cstheme="majorHAnsi"/>
                <w:b w:val="0"/>
                <w:bCs w:val="0"/>
                <w:sz w:val="24"/>
                <w:szCs w:val="24"/>
              </w:rPr>
            </w:pPr>
            <w:r w:rsidRPr="0087205B">
              <w:rPr>
                <w:rFonts w:ascii="Arial Narrow" w:hAnsi="Arial Narrow" w:cstheme="majorHAnsi"/>
                <w:b w:val="0"/>
                <w:bCs w:val="0"/>
                <w:sz w:val="24"/>
                <w:szCs w:val="24"/>
              </w:rPr>
              <w:t>Total</w:t>
            </w:r>
          </w:p>
        </w:tc>
        <w:tc>
          <w:tcPr>
            <w:tcW w:w="684" w:type="dxa"/>
            <w:tcBorders>
              <w:top w:val="single" w:sz="4" w:space="0" w:color="auto"/>
              <w:bottom w:val="single" w:sz="4" w:space="0" w:color="auto"/>
            </w:tcBorders>
            <w:vAlign w:val="center"/>
          </w:tcPr>
          <w:p w14:paraId="32DD1BD1"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tcBorders>
              <w:top w:val="single" w:sz="4" w:space="0" w:color="auto"/>
              <w:bottom w:val="single" w:sz="4" w:space="0" w:color="auto"/>
            </w:tcBorders>
            <w:vAlign w:val="center"/>
          </w:tcPr>
          <w:p w14:paraId="6780E689"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2"/>
            <w:tcBorders>
              <w:top w:val="single" w:sz="4" w:space="0" w:color="auto"/>
              <w:bottom w:val="single" w:sz="4" w:space="0" w:color="auto"/>
            </w:tcBorders>
            <w:vAlign w:val="center"/>
          </w:tcPr>
          <w:p w14:paraId="5718F14B"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23</w:t>
            </w:r>
          </w:p>
        </w:tc>
        <w:tc>
          <w:tcPr>
            <w:tcW w:w="634" w:type="dxa"/>
            <w:tcBorders>
              <w:top w:val="single" w:sz="4" w:space="0" w:color="auto"/>
              <w:bottom w:val="single" w:sz="4" w:space="0" w:color="auto"/>
            </w:tcBorders>
            <w:vAlign w:val="center"/>
          </w:tcPr>
          <w:p w14:paraId="72EDB265"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15,5</w:t>
            </w:r>
          </w:p>
        </w:tc>
        <w:tc>
          <w:tcPr>
            <w:tcW w:w="624" w:type="dxa"/>
            <w:tcBorders>
              <w:top w:val="single" w:sz="4" w:space="0" w:color="auto"/>
              <w:bottom w:val="single" w:sz="4" w:space="0" w:color="auto"/>
            </w:tcBorders>
            <w:vAlign w:val="center"/>
          </w:tcPr>
          <w:p w14:paraId="23E1B8F7"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148</w:t>
            </w:r>
          </w:p>
        </w:tc>
        <w:tc>
          <w:tcPr>
            <w:tcW w:w="1833" w:type="dxa"/>
            <w:tcBorders>
              <w:top w:val="single" w:sz="4" w:space="0" w:color="auto"/>
              <w:bottom w:val="single" w:sz="4" w:space="0" w:color="auto"/>
              <w:right w:val="nil"/>
            </w:tcBorders>
            <w:vAlign w:val="center"/>
          </w:tcPr>
          <w:p w14:paraId="2581A157"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c>
          <w:tcPr>
            <w:tcW w:w="884" w:type="dxa"/>
            <w:tcBorders>
              <w:top w:val="single" w:sz="4" w:space="0" w:color="auto"/>
            </w:tcBorders>
          </w:tcPr>
          <w:p w14:paraId="791756A0" w14:textId="77777777" w:rsidR="003A6966" w:rsidRPr="0087205B" w:rsidRDefault="003A6966" w:rsidP="003A696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bl>
    <w:p w14:paraId="6C6940C7" w14:textId="77777777" w:rsidR="003A6966" w:rsidRPr="0087205B" w:rsidRDefault="003A6966" w:rsidP="003A6966">
      <w:pPr>
        <w:spacing w:after="0" w:line="240" w:lineRule="auto"/>
        <w:ind w:firstLine="720"/>
        <w:jc w:val="both"/>
        <w:rPr>
          <w:rFonts w:ascii="Arial Narrow" w:hAnsi="Arial Narrow" w:cstheme="majorHAnsi"/>
          <w:sz w:val="24"/>
          <w:szCs w:val="24"/>
        </w:rPr>
      </w:pPr>
    </w:p>
    <w:p w14:paraId="1CE70323" w14:textId="77777777" w:rsidR="003A6966" w:rsidRPr="0087205B" w:rsidRDefault="003A6966" w:rsidP="003A6966">
      <w:pPr>
        <w:spacing w:after="0" w:line="360" w:lineRule="auto"/>
        <w:ind w:firstLine="720"/>
        <w:jc w:val="both"/>
        <w:rPr>
          <w:rFonts w:ascii="Arial Narrow" w:hAnsi="Arial Narrow" w:cstheme="majorHAnsi"/>
          <w:sz w:val="24"/>
          <w:szCs w:val="24"/>
        </w:rPr>
      </w:pPr>
      <w:bookmarkStart w:id="4" w:name="_Hlk165228323"/>
      <w:r w:rsidRPr="0087205B">
        <w:rPr>
          <w:rFonts w:ascii="Arial Narrow" w:hAnsi="Arial Narrow" w:cstheme="majorHAnsi"/>
          <w:sz w:val="24"/>
          <w:szCs w:val="24"/>
        </w:rPr>
        <w:t xml:space="preserve">Based on the results of the interpretation of table 3, the results of bivariate analysis using the Fisher's Exact Test obtained a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(Exact Sig. (2-sided)) of 0.000. The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 0.000 &lt; α = 0.05 indicates that Ho was rejected which means that there is a relationship between technological factors and the selection of complementary and alternative health services.  The test results obtained are in accordance with the theory of the rising sun initiated by Madeleine Leininger which states that one of the factors that affect the choice of health services is the technological factor. </w:t>
      </w:r>
      <w:bookmarkEnd w:id="4"/>
    </w:p>
    <w:p w14:paraId="65701E78" w14:textId="7777777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lastRenderedPageBreak/>
        <w:t xml:space="preserve">This research is supported by research conducted by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summarized.","author":[{"dropping-particle":"","family":"Indriani","given":"Nevia Ratri","non-dropping-particle":"","parse-names":false,"suffix":""}],"container-title":"Photosynthetica","id":"ITEM-1","issue":"1","issued":{"date-parts":[["2018"]]},"title":"ANALISIS FAKTOR PEMANFAATAN KEROKAN PADA LANSIA BERBASIS KEPERAWATAN TRANSKULTURAL DI POSYANDU LANSIA SUKMAJAYA KELURAHAN KERTAJAYA SURABAYA","type":"book","volume":"2"},"uris":["http://www.mendeley.com/documents/?uuid=a0d5825e-0d6c-48b8-8185-7ed5f014cef3"]}],"mendeley":{"formattedCitation":"(Indriani, 2018)","manualFormatting":"Indriani (2018)","plainTextFormattedCitation":"(Indriani, 2018)","previouslyFormattedCitation":"(Indriani, 2018)"},"properties":{"noteIndex":0},"schema":"https://github.com/citation-style-language/schema/raw/master/csl-citation.json"}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Indriani (2018)</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showed that as many as 39 respondents (50%) out of a total of 78 respondents had good scores on technological factors and high in the use of scraping. The results of the analysis were carried out using statistical tests </w:t>
      </w:r>
      <w:r w:rsidRPr="0087205B">
        <w:rPr>
          <w:rFonts w:ascii="Arial Narrow" w:hAnsi="Arial Narrow" w:cstheme="majorHAnsi"/>
          <w:i/>
          <w:iCs/>
          <w:sz w:val="24"/>
          <w:szCs w:val="24"/>
        </w:rPr>
        <w:t xml:space="preserve">Spearman Rho </w:t>
      </w:r>
      <w:r w:rsidRPr="0087205B">
        <w:rPr>
          <w:rFonts w:ascii="Arial Narrow" w:hAnsi="Arial Narrow" w:cstheme="majorHAnsi"/>
          <w:sz w:val="24"/>
          <w:szCs w:val="24"/>
        </w:rPr>
        <w:t xml:space="preserve">with a value of ρ &lt; 0.05, </w:t>
      </w:r>
      <w:proofErr w:type="gramStart"/>
      <w:r w:rsidRPr="0087205B">
        <w:rPr>
          <w:rFonts w:ascii="Arial Narrow" w:hAnsi="Arial Narrow" w:cstheme="majorHAnsi"/>
          <w:sz w:val="24"/>
          <w:szCs w:val="24"/>
        </w:rPr>
        <w:t>i.e.</w:t>
      </w:r>
      <w:proofErr w:type="gramEnd"/>
      <w:r w:rsidRPr="0087205B">
        <w:rPr>
          <w:rFonts w:ascii="Arial Narrow" w:hAnsi="Arial Narrow" w:cstheme="majorHAnsi"/>
          <w:sz w:val="24"/>
          <w:szCs w:val="24"/>
        </w:rPr>
        <w:t xml:space="preserve"> ρ= 0.000 or H1 is accepted, it means that there is a relationship between technological factors and the use of scraping in the elderly. The value of r = 0.868 can be interpreted that there is a very strong and positive relationship between technological factors and the use of scraping in the elderly. The results of this study are also in line with the research conducted by </w:t>
      </w:r>
      <w:bookmarkStart w:id="5" w:name="_Hlk164827525"/>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{"citationItems":[{"id":"ITEM-1","itemData":{"abstract":"… p-Value = 0,037) dan pendapatan terhadap keputusan masyarakat dalam memilih obat tradisional … budaya itu tergambar dengan jelas dari tingginya penghormatan masyarakat terhadap para … Pengetahuan pengobatan tradisional merupakan bagian dari budaya karena sifat …","author":[{"dropping-particle":"","family":"Musrita","given":"D","non-dropping-particle":"","parse-names":false,"suffix":""}],"container-title":"JIM FKep","id":"ITEM-1","issue":"2","issued":{"date-parts":[["2019"]]},"page":"24-33","title":"Faktor-Faktor Penggunaan Folk Care","type":"article-journal","volume":"IV"},"uris":["http://www.mendeley.com/documents/?uuid=8b71be91-e9ce-44ac-b9e8-ec3a7006795b"]}],"mendeley":{"formattedCitation":"(Musrita, 2019)","manualFormatting":"Musrita (2019)","plainTextFormattedCitation":"(Musrita, 2019)","previouslyFormattedCitation":"(Musrita, 2019)"},"properties":{"noteIndex":0},"schema":"https://github.com/citation-style-language/schema/raw/master/csl-citation.json"}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Musrita (2019)</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shows that the technology factor in the use of folk care in South Aceh Regency is generally in the high category (62.5%) </w:t>
      </w:r>
      <w:bookmarkEnd w:id="5"/>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{"citationItems":[{"id":"ITEM-1","itemData":{"abstract":"… p-Value = 0,037) dan pendapatan terhadap keputusan masyarakat dalam memilih obat tradisional … budaya itu tergambar dengan jelas dari tingginya penghormatan masyarakat terhadap para … Pengetahuan pengobatan tradisional merupakan bagian dari budaya karena sifat …","author":[{"dropping-particle":"","family":"Musrita","given":"D","non-dropping-particle":"","parse-names":false,"suffix":""}],"container-title":"JIM FKep","id":"ITEM-1","issue":"2","issued":{"date-parts":[["2019"]]},"page":"24-33","title":"Faktor-Faktor Penggunaan Folk Care","type":"article-journal","volume":"IV"},"uris":["http://www.mendeley.com/documents/?uuid=8b71be91-e9ce-44ac-b9e8-ec3a7006795b"]}],"mendeley":{"formattedCitation":"(Musrita, 2019)","plainTextFormattedCitation":"(Musrita, 2019)","previouslyFormattedCitation":"(Musrita, 2019)"},"properties":{"noteIndex":0},"schema":"https://github.com/citation-style-language/schema/raw/master/csl-citation.json"}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(Musrita, 2019)</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w:t>
      </w:r>
    </w:p>
    <w:p w14:paraId="58416A4B" w14:textId="4ECDD8A6"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Technology is a means that allows individuals to solve health problems in health services. The researcher assumes that technological and scientific advances have now been applied to the health sector, both in complementary and alternative health services as well as medical. Technological factors can be seen from the application of more modern and practical examination, treatment, and service techniques, complementary and alternative health services that are already technology-based, and reviewed from safe and non-trauma-inducing measures. Mr. Chai's Traditional Medicine 90% has applied technological factors, this is evidenced by the provision of technology-based therapies including Acupuncture therapy, </w:t>
      </w:r>
      <w:r w:rsidRPr="0087205B">
        <w:rPr>
          <w:rFonts w:ascii="Arial Narrow" w:hAnsi="Arial Narrow" w:cstheme="majorHAnsi"/>
          <w:i/>
          <w:iCs/>
          <w:sz w:val="24"/>
          <w:szCs w:val="24"/>
        </w:rPr>
        <w:t>Ozone Therapy</w:t>
      </w:r>
      <w:r w:rsidRPr="0087205B">
        <w:rPr>
          <w:rFonts w:ascii="Arial Narrow" w:hAnsi="Arial Narrow" w:cstheme="majorHAnsi"/>
          <w:sz w:val="24"/>
          <w:szCs w:val="24"/>
        </w:rPr>
        <w:t>, EEHCP (</w:t>
      </w:r>
      <w:r w:rsidRPr="0087205B">
        <w:rPr>
          <w:rFonts w:ascii="Arial Narrow" w:hAnsi="Arial Narrow" w:cstheme="majorHAnsi"/>
          <w:i/>
          <w:iCs/>
          <w:sz w:val="24"/>
          <w:szCs w:val="24"/>
        </w:rPr>
        <w:t>Enhanced External Heart Counter Pulsation</w:t>
      </w:r>
      <w:r w:rsidRPr="0087205B">
        <w:rPr>
          <w:rFonts w:ascii="Arial Narrow" w:hAnsi="Arial Narrow" w:cstheme="majorHAnsi"/>
          <w:sz w:val="24"/>
          <w:szCs w:val="24"/>
        </w:rPr>
        <w:t xml:space="preserve">), </w:t>
      </w:r>
      <w:r w:rsidRPr="0087205B">
        <w:rPr>
          <w:rFonts w:ascii="Arial Narrow" w:hAnsi="Arial Narrow" w:cstheme="majorHAnsi"/>
          <w:i/>
          <w:iCs/>
          <w:sz w:val="24"/>
          <w:szCs w:val="24"/>
        </w:rPr>
        <w:t>Dome-Germanium</w:t>
      </w:r>
      <w:r w:rsidRPr="0087205B">
        <w:rPr>
          <w:rFonts w:ascii="Arial Narrow" w:hAnsi="Arial Narrow" w:cstheme="majorHAnsi"/>
          <w:sz w:val="24"/>
          <w:szCs w:val="24"/>
        </w:rPr>
        <w:t xml:space="preserve">, and </w:t>
      </w:r>
      <w:proofErr w:type="spellStart"/>
      <w:r w:rsidRPr="0087205B">
        <w:rPr>
          <w:rFonts w:ascii="Arial Narrow" w:hAnsi="Arial Narrow" w:cstheme="majorHAnsi"/>
          <w:i/>
          <w:iCs/>
          <w:sz w:val="24"/>
          <w:szCs w:val="24"/>
        </w:rPr>
        <w:t>Hydrocolonic</w:t>
      </w:r>
      <w:proofErr w:type="spellEnd"/>
      <w:r w:rsidRPr="0087205B">
        <w:rPr>
          <w:rFonts w:ascii="Arial Narrow" w:hAnsi="Arial Narrow" w:cstheme="majorHAnsi"/>
          <w:i/>
          <w:iCs/>
          <w:sz w:val="24"/>
          <w:szCs w:val="24"/>
        </w:rPr>
        <w:t xml:space="preserve"> Therapy</w:t>
      </w:r>
      <w:r w:rsidRPr="0087205B">
        <w:rPr>
          <w:rFonts w:ascii="Arial Narrow" w:hAnsi="Arial Narrow" w:cstheme="majorHAnsi"/>
          <w:sz w:val="24"/>
          <w:szCs w:val="24"/>
        </w:rPr>
        <w:t>.</w:t>
      </w:r>
    </w:p>
    <w:p w14:paraId="6097AB24" w14:textId="7777777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The results of the analysis of the relationship between religious factors and the selection of complementary and alternative nursing services using the test </w:t>
      </w:r>
      <w:bookmarkStart w:id="6" w:name="_Hlk166455662"/>
      <w:r w:rsidRPr="0087205B">
        <w:rPr>
          <w:rFonts w:ascii="Arial Narrow" w:hAnsi="Arial Narrow" w:cstheme="majorHAnsi"/>
          <w:i/>
          <w:iCs/>
          <w:sz w:val="24"/>
          <w:szCs w:val="24"/>
        </w:rPr>
        <w:t xml:space="preserve">Fisher's Exact Test </w:t>
      </w:r>
      <w:bookmarkEnd w:id="6"/>
      <w:r w:rsidRPr="0087205B">
        <w:rPr>
          <w:rFonts w:ascii="Arial Narrow" w:hAnsi="Arial Narrow" w:cstheme="majorHAnsi"/>
          <w:sz w:val="24"/>
          <w:szCs w:val="24"/>
        </w:rPr>
        <w:t xml:space="preserve">Earn Grades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(Exact Sig. (2-sided)) of 0.155. Value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 0.155 &gt; α = 0.05 indicates that Ho failed to be rejected which means that there is no relationship between religious factors and the choice of complementary and alternative health services. This research is not in line with the research conducted by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{"citationItems":[{"id":"ITEM-1","itemData":{"abstract":"… p-Value = 0,037) dan pendapatan terhadap keputusan masyarakat dalam memilih obat tradisional … budaya itu tergambar dengan jelas dari tingginya penghormatan masyarakat terhadap para … Pengetahuan pengobatan tradisional merupakan bagian dari budaya karena sifat …","author":[{"dropping-particle":"","family":"Musrita","given":"D","non-dropping-particle":"","parse-names":false,"suffix":""}],"container-title":"JIM FKep","id":"ITEM-1","issue":"2","issued":{"date-parts":[["2019"]]},"page":"24-33","title":"Faktor-Faktor Penggunaan Folk Care","type":"article-journal","volume":"IV"},"uris":["http://www.mendeley.com/documents/?uuid=8b71be91-e9ce-44ac-b9e8-ec3a7006795b"]}],"mendeley":{"formattedCitation":"(Musrita, 2019)","manualFormatting":"Musrita (2019)","plainTextFormattedCitation":"(Musrita, 2019)","previouslyFormattedCitation":"(Musrita, 2019)"},"properties":{"noteIndex":0},"schema":"https://github.com/citation-style-language/schema/raw/master/csl-citation.json"}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Musrita (2019)</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with the title Factors of Using Folk Care. The results of this study show that religious factors and life philosophy in the use of folk care in South Aceh Regency are in the high category (50%)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{"citationItems":[{"id":"ITEM-1","itemData":{"abstract":"… p-Value = 0,037) dan pendapatan terhadap keputusan masyarakat dalam memilih obat tradisional … budaya itu tergambar dengan jelas dari tingginya penghormatan masyarakat terhadap para … Pengetahuan pengobatan tradisional merupakan bagian dari budaya karena sifat …","author":[{"dropping-particle":"","family":"Musrita","given":"D","non-dropping-particle":"","parse-names":false,"suffix":""}],"container-title":"JIM FKep","id":"ITEM-1","issue":"2","issued":{"date-parts":[["2019"]]},"page":"24-33","title":"Faktor-Faktor Penggunaan Folk Care","type":"article-journal","volume":"IV"},"uris":["http://www.mendeley.com/documents/?uuid=8b71be91-e9ce-44ac-b9e8-ec3a7006795b"]}],"mendeley":{"formattedCitation":"(Musrita, 2019)","plainTextFormattedCitation":"(Musrita, 2019)","previouslyFormattedCitation":"(Musrita, 2019)"},"properties":{"noteIndex":0},"schema":"https://github.com/citation-style-language/schema/raw/master/csl-citation.json"}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(Musrita, 2019)</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w:t>
      </w:r>
    </w:p>
    <w:p w14:paraId="358D737F" w14:textId="7777777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This research is also not in line with the research conducted by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summarized.","author":[{"dropping-particle":"","family":"Indriani","given":"Nevia Ratri","non-dropping-particle":"","parse-names":false,"suffix":""}],"container-title":"Photosynthetica","id":"ITEM-1","issue":"1","issued":{"date-parts":[["2018"]]},"title":"ANALISIS FAKTOR PEMANFAATAN KEROKAN PADA LANSIA BERBASIS KEPERAWATAN TRANSKULTURAL DI POSYANDU LANSIA SUKMAJAYA KELURAHAN KERTAJAYA SURABAYA","type":"book","volume":"2"},"uris":["http://www.mendeley.com/documents/?uuid=a0d5825e-0d6c-48b8-8185-7ed5f014cef3"]}],"mendeley":{"formattedCitation":"(Indriani, 2018)","manualFormatting":"Indriani (2018)","plainTextFormattedCitation":"(Indriani, 2018)","previouslyFormattedCitation":"(Indriani, 2018)"},"properties":{"noteIndex":0},"schema":"https://github.com/citation-style-language/schema/raw/master/csl-citation.json"}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Indriani (2018)</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shows that the results of the analysis are carried out using statistical tests </w:t>
      </w:r>
      <w:r w:rsidRPr="0087205B">
        <w:rPr>
          <w:rFonts w:ascii="Arial Narrow" w:hAnsi="Arial Narrow" w:cstheme="majorHAnsi"/>
          <w:i/>
          <w:iCs/>
          <w:sz w:val="24"/>
          <w:szCs w:val="24"/>
        </w:rPr>
        <w:t xml:space="preserve">Spearman Rho </w:t>
      </w:r>
      <w:r w:rsidRPr="0087205B">
        <w:rPr>
          <w:rFonts w:ascii="Arial Narrow" w:hAnsi="Arial Narrow" w:cstheme="majorHAnsi"/>
          <w:sz w:val="24"/>
          <w:szCs w:val="24"/>
        </w:rPr>
        <w:t>with a value of ρ &lt; 0.05, i.e. ρ = 0.000 or H1 is accepted, it means that there is a relationship between the belief and philosophy factors and the use of scraping in the elderly. The value of r = 0.656 can be interpreted as that there is a strong and positive relationship between belief and philosophy factors and the use of scraping in the elderly.</w:t>
      </w:r>
      <w:bookmarkStart w:id="7" w:name="_Hlk164713782"/>
    </w:p>
    <w:bookmarkEnd w:id="7"/>
    <w:p w14:paraId="0E94ACCD" w14:textId="77777777" w:rsidR="003A6966" w:rsidRPr="0087205B" w:rsidRDefault="003A6966" w:rsidP="003A6966">
      <w:pPr>
        <w:spacing w:after="0" w:line="360" w:lineRule="auto"/>
        <w:ind w:firstLine="720"/>
        <w:jc w:val="both"/>
        <w:rPr>
          <w:rFonts w:ascii="Arial Narrow" w:hAnsi="Arial Narrow" w:cstheme="majorHAnsi"/>
          <w:color w:val="FF0000"/>
          <w:sz w:val="24"/>
          <w:szCs w:val="24"/>
        </w:rPr>
      </w:pPr>
      <w:r w:rsidRPr="0087205B">
        <w:rPr>
          <w:rFonts w:ascii="Arial Narrow" w:hAnsi="Arial Narrow" w:cstheme="majorHAnsi"/>
          <w:sz w:val="24"/>
          <w:szCs w:val="24"/>
        </w:rPr>
        <w:t xml:space="preserve">The religious factor is a system of symbols that results in realistic views and motivations for its adherents. The researcher assumes that broadly speaking, what is meant by religion is in accordance with </w:t>
      </w:r>
      <w:r w:rsidRPr="0087205B">
        <w:rPr>
          <w:rFonts w:ascii="Arial Narrow" w:hAnsi="Arial Narrow" w:cstheme="majorHAnsi"/>
          <w:sz w:val="24"/>
          <w:szCs w:val="24"/>
        </w:rPr>
        <w:lastRenderedPageBreak/>
        <w:t xml:space="preserve">the choice of health services, namely the rules that exist in the beliefs that they believe allow the use of complementary and alternative health services. Religious beliefs basically focus on the provision of ways of obtaining salvation, forms of healing and forms of behavior. Judging from the respondents' characteristic data, it shows that not only my Hinduism chooses complementary and alternative health services, but there are also other religions that choose complementary and alternative health services. Because in the selection of complementary and alternative health services, it does not focus on one religious teaching, so respondents with any religion in seeking health services do not focus on health services according to their religion.  </w:t>
      </w:r>
    </w:p>
    <w:p w14:paraId="78B5E9E5" w14:textId="77777777" w:rsidR="003A6966" w:rsidRPr="0087205B" w:rsidRDefault="003A6966" w:rsidP="00707511">
      <w:pPr>
        <w:pStyle w:val="ListParagraph"/>
        <w:spacing w:after="0" w:line="360" w:lineRule="auto"/>
        <w:ind w:left="0"/>
        <w:jc w:val="center"/>
        <w:rPr>
          <w:rFonts w:ascii="Arial Narrow" w:hAnsi="Arial Narrow" w:cstheme="majorHAnsi"/>
          <w:sz w:val="24"/>
          <w:szCs w:val="24"/>
        </w:rPr>
      </w:pPr>
      <w:r w:rsidRPr="0087205B">
        <w:rPr>
          <w:rFonts w:ascii="Arial Narrow" w:hAnsi="Arial Narrow" w:cstheme="majorHAnsi"/>
          <w:sz w:val="24"/>
          <w:szCs w:val="24"/>
        </w:rPr>
        <w:t>Table 4</w:t>
      </w:r>
    </w:p>
    <w:p w14:paraId="75DAE395" w14:textId="77777777" w:rsidR="003A6966" w:rsidRPr="0087205B" w:rsidRDefault="003A6966" w:rsidP="00707511">
      <w:pPr>
        <w:pStyle w:val="ListParagraph"/>
        <w:spacing w:after="0" w:line="360" w:lineRule="auto"/>
        <w:ind w:left="0"/>
        <w:jc w:val="center"/>
        <w:rPr>
          <w:rFonts w:ascii="Arial Narrow" w:hAnsi="Arial Narrow" w:cstheme="majorHAnsi"/>
          <w:sz w:val="24"/>
          <w:szCs w:val="24"/>
        </w:rPr>
      </w:pPr>
      <w:r w:rsidRPr="0087205B">
        <w:rPr>
          <w:rFonts w:ascii="Arial Narrow" w:hAnsi="Arial Narrow" w:cstheme="majorHAnsi"/>
          <w:sz w:val="24"/>
          <w:szCs w:val="24"/>
        </w:rPr>
        <w:t xml:space="preserve">Results of Hypothesis Test of the Relationship between Social/Kinship Factors, Cultural, Economic and Educational Values with the Selection of Complementary and Alternative Nursing Services </w:t>
      </w:r>
    </w:p>
    <w:p w14:paraId="6959D2D2" w14:textId="77777777" w:rsidR="003A6966" w:rsidRPr="0087205B" w:rsidRDefault="003A6966" w:rsidP="00707511">
      <w:pPr>
        <w:pStyle w:val="ListParagraph"/>
        <w:spacing w:after="0" w:line="360" w:lineRule="auto"/>
        <w:ind w:left="0"/>
        <w:jc w:val="center"/>
        <w:rPr>
          <w:rFonts w:ascii="Arial Narrow" w:hAnsi="Arial Narrow" w:cs="Times New Roman"/>
          <w:sz w:val="24"/>
          <w:szCs w:val="24"/>
        </w:rPr>
      </w:pPr>
      <w:r w:rsidRPr="0087205B">
        <w:rPr>
          <w:rFonts w:ascii="Arial Narrow" w:hAnsi="Arial Narrow" w:cstheme="majorHAnsi"/>
          <w:sz w:val="24"/>
          <w:szCs w:val="24"/>
        </w:rPr>
        <w:t xml:space="preserve">In </w:t>
      </w:r>
      <w:r w:rsidRPr="0087205B">
        <w:rPr>
          <w:rFonts w:ascii="Arial Narrow" w:hAnsi="Arial Narrow" w:cs="Times New Roman"/>
          <w:sz w:val="24"/>
          <w:szCs w:val="24"/>
        </w:rPr>
        <w:t>Nursing Independent Practice in Bali 2024</w:t>
      </w:r>
    </w:p>
    <w:p w14:paraId="35F9C0B2" w14:textId="77777777" w:rsidR="003A6966" w:rsidRPr="0087205B" w:rsidRDefault="003A6966" w:rsidP="003A6966">
      <w:pPr>
        <w:pStyle w:val="ListParagraph"/>
        <w:spacing w:after="0" w:line="240" w:lineRule="auto"/>
        <w:ind w:left="426"/>
        <w:jc w:val="center"/>
        <w:rPr>
          <w:rFonts w:ascii="Arial Narrow" w:hAnsi="Arial Narrow" w:cstheme="majorHAnsi"/>
          <w:sz w:val="24"/>
          <w:szCs w:val="24"/>
        </w:rPr>
      </w:pPr>
    </w:p>
    <w:tbl>
      <w:tblPr>
        <w:tblStyle w:val="PlainTable2"/>
        <w:tblpPr w:leftFromText="180" w:rightFromText="180" w:vertAnchor="text" w:horzAnchor="margin" w:tblpX="710" w:tblpY="93"/>
        <w:tblW w:w="7938" w:type="dxa"/>
        <w:tblLayout w:type="fixed"/>
        <w:tblLook w:val="04A0" w:firstRow="1" w:lastRow="0" w:firstColumn="1" w:lastColumn="0" w:noHBand="0" w:noVBand="1"/>
      </w:tblPr>
      <w:tblGrid>
        <w:gridCol w:w="2127"/>
        <w:gridCol w:w="141"/>
        <w:gridCol w:w="543"/>
        <w:gridCol w:w="141"/>
        <w:gridCol w:w="489"/>
        <w:gridCol w:w="141"/>
        <w:gridCol w:w="58"/>
        <w:gridCol w:w="782"/>
        <w:gridCol w:w="141"/>
        <w:gridCol w:w="493"/>
        <w:gridCol w:w="141"/>
        <w:gridCol w:w="483"/>
        <w:gridCol w:w="141"/>
        <w:gridCol w:w="791"/>
        <w:gridCol w:w="48"/>
        <w:gridCol w:w="1260"/>
        <w:gridCol w:w="18"/>
      </w:tblGrid>
      <w:tr w:rsidR="003A6966" w:rsidRPr="0087205B" w14:paraId="267745E7" w14:textId="77777777" w:rsidTr="00707511">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68" w:type="dxa"/>
            <w:gridSpan w:val="2"/>
            <w:vMerge w:val="restart"/>
            <w:vAlign w:val="center"/>
          </w:tcPr>
          <w:p w14:paraId="4962308D" w14:textId="77777777" w:rsidR="003A6966" w:rsidRPr="0087205B" w:rsidRDefault="003A6966" w:rsidP="00707511">
            <w:pPr>
              <w:spacing w:line="360" w:lineRule="auto"/>
              <w:jc w:val="center"/>
              <w:rPr>
                <w:rFonts w:ascii="Arial Narrow" w:hAnsi="Arial Narrow" w:cstheme="majorHAnsi"/>
                <w:kern w:val="2"/>
                <w:sz w:val="24"/>
                <w:szCs w:val="24"/>
                <w14:ligatures w14:val="standardContextual"/>
              </w:rPr>
            </w:pPr>
          </w:p>
        </w:tc>
        <w:tc>
          <w:tcPr>
            <w:tcW w:w="2929" w:type="dxa"/>
            <w:gridSpan w:val="9"/>
            <w:vAlign w:val="center"/>
          </w:tcPr>
          <w:p w14:paraId="56ED5A6D" w14:textId="77777777" w:rsidR="003A6966" w:rsidRPr="0087205B" w:rsidRDefault="003A6966" w:rsidP="007075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kern w:val="2"/>
                <w:sz w:val="24"/>
                <w:szCs w:val="24"/>
                <w14:ligatures w14:val="standardContextual"/>
              </w:rPr>
              <w:t>Healthcare Selection</w:t>
            </w:r>
          </w:p>
        </w:tc>
        <w:tc>
          <w:tcPr>
            <w:tcW w:w="1415" w:type="dxa"/>
            <w:gridSpan w:val="3"/>
            <w:vMerge w:val="restart"/>
            <w:vAlign w:val="center"/>
          </w:tcPr>
          <w:p w14:paraId="6AB2F331" w14:textId="77777777" w:rsidR="003A6966" w:rsidRPr="0087205B" w:rsidRDefault="003A6966" w:rsidP="007075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Total</w:t>
            </w:r>
          </w:p>
        </w:tc>
        <w:tc>
          <w:tcPr>
            <w:tcW w:w="1326" w:type="dxa"/>
            <w:gridSpan w:val="3"/>
            <w:vMerge w:val="restart"/>
            <w:vAlign w:val="center"/>
          </w:tcPr>
          <w:p w14:paraId="6E2898B5" w14:textId="77777777" w:rsidR="003A6966" w:rsidRPr="0087205B" w:rsidRDefault="003A6966" w:rsidP="0070751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p value</w:t>
            </w:r>
          </w:p>
        </w:tc>
      </w:tr>
      <w:tr w:rsidR="003A6966" w:rsidRPr="0087205B" w14:paraId="057E4FC4" w14:textId="77777777" w:rsidTr="0070751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68" w:type="dxa"/>
            <w:gridSpan w:val="2"/>
            <w:vMerge/>
            <w:vAlign w:val="center"/>
          </w:tcPr>
          <w:p w14:paraId="48C162FE" w14:textId="77777777" w:rsidR="003A6966" w:rsidRPr="0087205B" w:rsidRDefault="003A6966" w:rsidP="00707511">
            <w:pPr>
              <w:spacing w:line="360" w:lineRule="auto"/>
              <w:jc w:val="center"/>
              <w:rPr>
                <w:rFonts w:ascii="Arial Narrow" w:hAnsi="Arial Narrow" w:cstheme="majorHAnsi"/>
                <w:sz w:val="24"/>
                <w:szCs w:val="24"/>
              </w:rPr>
            </w:pPr>
          </w:p>
        </w:tc>
        <w:tc>
          <w:tcPr>
            <w:tcW w:w="1372" w:type="dxa"/>
            <w:gridSpan w:val="5"/>
            <w:vAlign w:val="center"/>
          </w:tcPr>
          <w:p w14:paraId="3DFF8D54" w14:textId="77777777" w:rsidR="003A6966" w:rsidRPr="0087205B" w:rsidRDefault="003A6966" w:rsidP="007075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Choose</w:t>
            </w:r>
          </w:p>
        </w:tc>
        <w:tc>
          <w:tcPr>
            <w:tcW w:w="1557" w:type="dxa"/>
            <w:gridSpan w:val="4"/>
            <w:vAlign w:val="center"/>
          </w:tcPr>
          <w:p w14:paraId="0FDDAE4E" w14:textId="77777777" w:rsidR="003A6966" w:rsidRPr="0087205B" w:rsidRDefault="003A6966" w:rsidP="007075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 xml:space="preserve">Not Choosing </w:t>
            </w:r>
          </w:p>
        </w:tc>
        <w:tc>
          <w:tcPr>
            <w:tcW w:w="1415" w:type="dxa"/>
            <w:gridSpan w:val="3"/>
            <w:vMerge/>
          </w:tcPr>
          <w:p w14:paraId="46749132" w14:textId="77777777" w:rsidR="003A6966" w:rsidRPr="0087205B" w:rsidRDefault="003A6966" w:rsidP="007075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c>
          <w:tcPr>
            <w:tcW w:w="1326" w:type="dxa"/>
            <w:gridSpan w:val="3"/>
            <w:vMerge/>
          </w:tcPr>
          <w:p w14:paraId="00F3011C" w14:textId="77777777" w:rsidR="003A6966" w:rsidRPr="0087205B" w:rsidRDefault="003A6966" w:rsidP="0070751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72E5E7DD" w14:textId="77777777" w:rsidTr="00707511">
        <w:trPr>
          <w:trHeight w:val="539"/>
        </w:trPr>
        <w:tc>
          <w:tcPr>
            <w:cnfStyle w:val="001000000000" w:firstRow="0" w:lastRow="0" w:firstColumn="1" w:lastColumn="0" w:oddVBand="0" w:evenVBand="0" w:oddHBand="0" w:evenHBand="0" w:firstRowFirstColumn="0" w:firstRowLastColumn="0" w:lastRowFirstColumn="0" w:lastRowLastColumn="0"/>
            <w:tcW w:w="2268" w:type="dxa"/>
            <w:gridSpan w:val="2"/>
            <w:vMerge/>
            <w:vAlign w:val="center"/>
          </w:tcPr>
          <w:p w14:paraId="59C6B558" w14:textId="77777777" w:rsidR="003A6966" w:rsidRPr="0087205B" w:rsidRDefault="003A6966" w:rsidP="00707511">
            <w:pPr>
              <w:spacing w:line="360" w:lineRule="auto"/>
              <w:jc w:val="center"/>
              <w:rPr>
                <w:rFonts w:ascii="Arial Narrow" w:hAnsi="Arial Narrow" w:cstheme="majorHAnsi"/>
                <w:sz w:val="24"/>
                <w:szCs w:val="24"/>
              </w:rPr>
            </w:pPr>
          </w:p>
        </w:tc>
        <w:tc>
          <w:tcPr>
            <w:tcW w:w="684" w:type="dxa"/>
            <w:gridSpan w:val="2"/>
            <w:tcBorders>
              <w:bottom w:val="single" w:sz="4" w:space="0" w:color="auto"/>
            </w:tcBorders>
            <w:vAlign w:val="center"/>
          </w:tcPr>
          <w:p w14:paraId="3727DD93"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f</w:t>
            </w:r>
          </w:p>
        </w:tc>
        <w:tc>
          <w:tcPr>
            <w:tcW w:w="630" w:type="dxa"/>
            <w:gridSpan w:val="2"/>
            <w:tcBorders>
              <w:bottom w:val="single" w:sz="4" w:space="0" w:color="auto"/>
            </w:tcBorders>
            <w:vAlign w:val="center"/>
          </w:tcPr>
          <w:p w14:paraId="0F6C1A82"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w:t>
            </w:r>
          </w:p>
        </w:tc>
        <w:tc>
          <w:tcPr>
            <w:tcW w:w="981" w:type="dxa"/>
            <w:gridSpan w:val="3"/>
            <w:tcBorders>
              <w:bottom w:val="single" w:sz="4" w:space="0" w:color="auto"/>
            </w:tcBorders>
            <w:vAlign w:val="center"/>
          </w:tcPr>
          <w:p w14:paraId="4141B95B"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f</w:t>
            </w:r>
          </w:p>
        </w:tc>
        <w:tc>
          <w:tcPr>
            <w:tcW w:w="634" w:type="dxa"/>
            <w:gridSpan w:val="2"/>
            <w:tcBorders>
              <w:bottom w:val="single" w:sz="4" w:space="0" w:color="auto"/>
            </w:tcBorders>
            <w:vAlign w:val="center"/>
          </w:tcPr>
          <w:p w14:paraId="1170A084"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w:t>
            </w:r>
          </w:p>
        </w:tc>
        <w:tc>
          <w:tcPr>
            <w:tcW w:w="624" w:type="dxa"/>
            <w:gridSpan w:val="2"/>
            <w:tcBorders>
              <w:bottom w:val="single" w:sz="4" w:space="0" w:color="auto"/>
            </w:tcBorders>
            <w:vAlign w:val="center"/>
          </w:tcPr>
          <w:p w14:paraId="28CAB43B"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i/>
                <w:iCs/>
                <w:sz w:val="24"/>
                <w:szCs w:val="24"/>
              </w:rPr>
            </w:pPr>
            <w:r w:rsidRPr="0087205B">
              <w:rPr>
                <w:rFonts w:ascii="Arial Narrow" w:hAnsi="Arial Narrow" w:cstheme="majorHAnsi"/>
                <w:i/>
                <w:iCs/>
                <w:sz w:val="24"/>
                <w:szCs w:val="24"/>
              </w:rPr>
              <w:t>f</w:t>
            </w:r>
          </w:p>
        </w:tc>
        <w:tc>
          <w:tcPr>
            <w:tcW w:w="791" w:type="dxa"/>
            <w:tcBorders>
              <w:bottom w:val="single" w:sz="4" w:space="0" w:color="auto"/>
            </w:tcBorders>
            <w:vAlign w:val="center"/>
          </w:tcPr>
          <w:p w14:paraId="037111D4"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w:t>
            </w:r>
          </w:p>
        </w:tc>
        <w:tc>
          <w:tcPr>
            <w:tcW w:w="1326" w:type="dxa"/>
            <w:gridSpan w:val="3"/>
            <w:vMerge/>
            <w:tcBorders>
              <w:bottom w:val="single" w:sz="4" w:space="0" w:color="auto"/>
            </w:tcBorders>
          </w:tcPr>
          <w:p w14:paraId="23C5B60D" w14:textId="77777777" w:rsidR="003A6966" w:rsidRPr="0087205B" w:rsidRDefault="003A6966" w:rsidP="0070751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r w:rsidR="003A6966" w:rsidRPr="0087205B" w14:paraId="1A0F2406" w14:textId="77777777" w:rsidTr="0070751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938" w:type="dxa"/>
            <w:gridSpan w:val="17"/>
            <w:vAlign w:val="center"/>
          </w:tcPr>
          <w:p w14:paraId="78FCECA3" w14:textId="77777777" w:rsidR="003A6966" w:rsidRPr="0087205B" w:rsidRDefault="003A6966" w:rsidP="00707511">
            <w:pPr>
              <w:spacing w:line="360" w:lineRule="auto"/>
              <w:rPr>
                <w:rFonts w:ascii="Arial Narrow" w:hAnsi="Arial Narrow" w:cstheme="majorHAnsi"/>
                <w:sz w:val="24"/>
                <w:szCs w:val="24"/>
              </w:rPr>
            </w:pPr>
            <w:r w:rsidRPr="0087205B">
              <w:rPr>
                <w:rFonts w:ascii="Arial Narrow" w:hAnsi="Arial Narrow" w:cstheme="majorHAnsi"/>
                <w:kern w:val="2"/>
                <w:sz w:val="24"/>
                <w:szCs w:val="24"/>
                <w14:ligatures w14:val="standardContextual"/>
              </w:rPr>
              <w:t>Social Factors and Kinship</w:t>
            </w:r>
          </w:p>
        </w:tc>
      </w:tr>
      <w:tr w:rsidR="003A6966" w:rsidRPr="0087205B" w14:paraId="338037E7"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bottom w:val="nil"/>
            </w:tcBorders>
            <w:vAlign w:val="center"/>
          </w:tcPr>
          <w:p w14:paraId="51E5C8EE" w14:textId="77777777" w:rsidR="003A6966" w:rsidRPr="0087205B" w:rsidRDefault="003A6966" w:rsidP="00707511">
            <w:pPr>
              <w:jc w:val="center"/>
              <w:rPr>
                <w:rFonts w:ascii="Arial Narrow" w:hAnsi="Arial Narrow" w:cstheme="majorHAnsi"/>
                <w:b w:val="0"/>
                <w:bCs w:val="0"/>
                <w:kern w:val="2"/>
                <w:sz w:val="24"/>
                <w:szCs w:val="24"/>
                <w14:ligatures w14:val="standardContextual"/>
              </w:rPr>
            </w:pPr>
            <w:r w:rsidRPr="0087205B">
              <w:rPr>
                <w:rFonts w:ascii="Arial Narrow" w:hAnsi="Arial Narrow" w:cstheme="majorHAnsi"/>
                <w:b w:val="0"/>
                <w:bCs w:val="0"/>
                <w:sz w:val="24"/>
                <w:szCs w:val="24"/>
              </w:rPr>
              <w:t>Support</w:t>
            </w:r>
          </w:p>
        </w:tc>
        <w:tc>
          <w:tcPr>
            <w:tcW w:w="684" w:type="dxa"/>
            <w:gridSpan w:val="2"/>
            <w:tcBorders>
              <w:top w:val="single" w:sz="4" w:space="0" w:color="auto"/>
              <w:bottom w:val="nil"/>
            </w:tcBorders>
            <w:vAlign w:val="center"/>
          </w:tcPr>
          <w:p w14:paraId="775A28A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58D57DF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kern w:val="2"/>
                <w:sz w:val="24"/>
                <w:szCs w:val="24"/>
                <w14:ligatures w14:val="standardContextual"/>
              </w:rPr>
            </w:pPr>
            <w:r w:rsidRPr="0087205B">
              <w:rPr>
                <w:rFonts w:ascii="Arial Narrow" w:hAnsi="Arial Narrow" w:cstheme="majorHAnsi"/>
                <w:sz w:val="24"/>
                <w:szCs w:val="24"/>
              </w:rPr>
              <w:t>110</w:t>
            </w:r>
          </w:p>
        </w:tc>
        <w:tc>
          <w:tcPr>
            <w:tcW w:w="630" w:type="dxa"/>
            <w:gridSpan w:val="2"/>
            <w:tcBorders>
              <w:top w:val="single" w:sz="4" w:space="0" w:color="auto"/>
              <w:bottom w:val="nil"/>
            </w:tcBorders>
            <w:vAlign w:val="center"/>
          </w:tcPr>
          <w:p w14:paraId="114EE9C4"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1B6AC70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kern w:val="2"/>
                <w:sz w:val="24"/>
                <w:szCs w:val="24"/>
                <w14:ligatures w14:val="standardContextual"/>
              </w:rPr>
            </w:pPr>
            <w:r w:rsidRPr="0087205B">
              <w:rPr>
                <w:rFonts w:ascii="Arial Narrow" w:hAnsi="Arial Narrow" w:cstheme="majorHAnsi"/>
                <w:sz w:val="24"/>
                <w:szCs w:val="24"/>
              </w:rPr>
              <w:t>74,3</w:t>
            </w:r>
          </w:p>
        </w:tc>
        <w:tc>
          <w:tcPr>
            <w:tcW w:w="981" w:type="dxa"/>
            <w:gridSpan w:val="3"/>
            <w:tcBorders>
              <w:top w:val="single" w:sz="4" w:space="0" w:color="auto"/>
              <w:bottom w:val="nil"/>
            </w:tcBorders>
            <w:vAlign w:val="center"/>
          </w:tcPr>
          <w:p w14:paraId="6A62A55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21</w:t>
            </w:r>
          </w:p>
        </w:tc>
        <w:tc>
          <w:tcPr>
            <w:tcW w:w="634" w:type="dxa"/>
            <w:gridSpan w:val="2"/>
            <w:tcBorders>
              <w:top w:val="single" w:sz="4" w:space="0" w:color="auto"/>
              <w:bottom w:val="nil"/>
            </w:tcBorders>
            <w:vAlign w:val="center"/>
          </w:tcPr>
          <w:p w14:paraId="656F061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14,2</w:t>
            </w:r>
          </w:p>
        </w:tc>
        <w:tc>
          <w:tcPr>
            <w:tcW w:w="624" w:type="dxa"/>
            <w:gridSpan w:val="2"/>
            <w:tcBorders>
              <w:top w:val="single" w:sz="4" w:space="0" w:color="auto"/>
              <w:bottom w:val="nil"/>
            </w:tcBorders>
            <w:vAlign w:val="center"/>
          </w:tcPr>
          <w:p w14:paraId="6F48FB9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131</w:t>
            </w:r>
          </w:p>
        </w:tc>
        <w:tc>
          <w:tcPr>
            <w:tcW w:w="791" w:type="dxa"/>
            <w:tcBorders>
              <w:top w:val="single" w:sz="4" w:space="0" w:color="auto"/>
              <w:bottom w:val="nil"/>
            </w:tcBorders>
            <w:vAlign w:val="center"/>
          </w:tcPr>
          <w:p w14:paraId="5DE7BC6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88,5</w:t>
            </w:r>
          </w:p>
        </w:tc>
        <w:tc>
          <w:tcPr>
            <w:tcW w:w="1326" w:type="dxa"/>
            <w:gridSpan w:val="3"/>
            <w:vMerge w:val="restart"/>
            <w:tcBorders>
              <w:top w:val="single" w:sz="4" w:space="0" w:color="auto"/>
            </w:tcBorders>
            <w:vAlign w:val="center"/>
          </w:tcPr>
          <w:p w14:paraId="1E335CE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r>
      <w:tr w:rsidR="003A6966" w:rsidRPr="0087205B" w14:paraId="5CD69428"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bottom w:val="single" w:sz="4" w:space="0" w:color="auto"/>
            </w:tcBorders>
            <w:vAlign w:val="center"/>
          </w:tcPr>
          <w:p w14:paraId="58ED69EA" w14:textId="77777777" w:rsidR="003A6966" w:rsidRPr="0087205B" w:rsidRDefault="003A6966" w:rsidP="00707511">
            <w:pPr>
              <w:jc w:val="center"/>
              <w:rPr>
                <w:rFonts w:ascii="Arial Narrow" w:hAnsi="Arial Narrow" w:cstheme="majorHAnsi"/>
                <w:b w:val="0"/>
                <w:bCs w:val="0"/>
                <w:sz w:val="24"/>
                <w:szCs w:val="24"/>
              </w:rPr>
            </w:pPr>
            <w:r w:rsidRPr="0087205B">
              <w:rPr>
                <w:rFonts w:ascii="Arial Narrow" w:hAnsi="Arial Narrow" w:cstheme="majorHAnsi"/>
                <w:b w:val="0"/>
                <w:bCs w:val="0"/>
                <w:sz w:val="24"/>
                <w:szCs w:val="24"/>
              </w:rPr>
              <w:t>Not Supported</w:t>
            </w:r>
          </w:p>
        </w:tc>
        <w:tc>
          <w:tcPr>
            <w:tcW w:w="684" w:type="dxa"/>
            <w:gridSpan w:val="2"/>
            <w:tcBorders>
              <w:top w:val="nil"/>
              <w:bottom w:val="single" w:sz="4" w:space="0" w:color="auto"/>
            </w:tcBorders>
            <w:vAlign w:val="center"/>
          </w:tcPr>
          <w:p w14:paraId="27051D69"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w:t>
            </w:r>
          </w:p>
        </w:tc>
        <w:tc>
          <w:tcPr>
            <w:tcW w:w="630" w:type="dxa"/>
            <w:gridSpan w:val="2"/>
            <w:tcBorders>
              <w:top w:val="nil"/>
              <w:bottom w:val="single" w:sz="4" w:space="0" w:color="auto"/>
            </w:tcBorders>
            <w:vAlign w:val="center"/>
          </w:tcPr>
          <w:p w14:paraId="0A461219"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10,1</w:t>
            </w:r>
          </w:p>
        </w:tc>
        <w:tc>
          <w:tcPr>
            <w:tcW w:w="981" w:type="dxa"/>
            <w:gridSpan w:val="3"/>
            <w:tcBorders>
              <w:top w:val="nil"/>
              <w:bottom w:val="single" w:sz="4" w:space="0" w:color="auto"/>
            </w:tcBorders>
            <w:vAlign w:val="center"/>
          </w:tcPr>
          <w:p w14:paraId="3D31117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w:t>
            </w:r>
          </w:p>
        </w:tc>
        <w:tc>
          <w:tcPr>
            <w:tcW w:w="634" w:type="dxa"/>
            <w:gridSpan w:val="2"/>
            <w:tcBorders>
              <w:top w:val="nil"/>
              <w:bottom w:val="single" w:sz="4" w:space="0" w:color="auto"/>
            </w:tcBorders>
            <w:vAlign w:val="center"/>
          </w:tcPr>
          <w:p w14:paraId="1E77C78B"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w:t>
            </w:r>
          </w:p>
        </w:tc>
        <w:tc>
          <w:tcPr>
            <w:tcW w:w="624" w:type="dxa"/>
            <w:gridSpan w:val="2"/>
            <w:tcBorders>
              <w:top w:val="nil"/>
              <w:bottom w:val="single" w:sz="4" w:space="0" w:color="auto"/>
            </w:tcBorders>
            <w:vAlign w:val="center"/>
          </w:tcPr>
          <w:p w14:paraId="742ED3A5"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17</w:t>
            </w:r>
          </w:p>
        </w:tc>
        <w:tc>
          <w:tcPr>
            <w:tcW w:w="791" w:type="dxa"/>
            <w:tcBorders>
              <w:top w:val="nil"/>
              <w:bottom w:val="single" w:sz="4" w:space="0" w:color="auto"/>
            </w:tcBorders>
            <w:vAlign w:val="center"/>
          </w:tcPr>
          <w:p w14:paraId="437A4AF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11,5</w:t>
            </w:r>
          </w:p>
        </w:tc>
        <w:tc>
          <w:tcPr>
            <w:tcW w:w="1326" w:type="dxa"/>
            <w:gridSpan w:val="3"/>
            <w:vMerge/>
            <w:tcBorders>
              <w:bottom w:val="single" w:sz="4" w:space="0" w:color="auto"/>
            </w:tcBorders>
            <w:vAlign w:val="center"/>
          </w:tcPr>
          <w:p w14:paraId="459AC078"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0F1599F1"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auto"/>
              <w:bottom w:val="single" w:sz="4" w:space="0" w:color="auto"/>
            </w:tcBorders>
            <w:vAlign w:val="center"/>
          </w:tcPr>
          <w:p w14:paraId="2EFEB732" w14:textId="77777777" w:rsidR="003A6966" w:rsidRPr="0087205B" w:rsidRDefault="003A6966" w:rsidP="00707511">
            <w:pPr>
              <w:jc w:val="center"/>
              <w:rPr>
                <w:rFonts w:ascii="Arial Narrow" w:hAnsi="Arial Narrow" w:cstheme="majorHAnsi"/>
                <w:b w:val="0"/>
                <w:bCs w:val="0"/>
                <w:sz w:val="24"/>
                <w:szCs w:val="24"/>
              </w:rPr>
            </w:pPr>
            <w:r w:rsidRPr="0087205B">
              <w:rPr>
                <w:rFonts w:ascii="Arial Narrow" w:hAnsi="Arial Narrow" w:cstheme="majorHAnsi"/>
                <w:b w:val="0"/>
                <w:bCs w:val="0"/>
                <w:sz w:val="24"/>
                <w:szCs w:val="24"/>
              </w:rPr>
              <w:t>Total</w:t>
            </w:r>
          </w:p>
        </w:tc>
        <w:tc>
          <w:tcPr>
            <w:tcW w:w="684" w:type="dxa"/>
            <w:gridSpan w:val="2"/>
            <w:tcBorders>
              <w:top w:val="single" w:sz="4" w:space="0" w:color="auto"/>
              <w:bottom w:val="single" w:sz="4" w:space="0" w:color="auto"/>
            </w:tcBorders>
            <w:vAlign w:val="center"/>
          </w:tcPr>
          <w:p w14:paraId="7CC6CBE2"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gridSpan w:val="2"/>
            <w:tcBorders>
              <w:top w:val="single" w:sz="4" w:space="0" w:color="auto"/>
              <w:bottom w:val="single" w:sz="4" w:space="0" w:color="auto"/>
            </w:tcBorders>
            <w:vAlign w:val="center"/>
          </w:tcPr>
          <w:p w14:paraId="71888B52"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3"/>
            <w:tcBorders>
              <w:top w:val="single" w:sz="4" w:space="0" w:color="auto"/>
              <w:bottom w:val="single" w:sz="4" w:space="0" w:color="auto"/>
            </w:tcBorders>
            <w:vAlign w:val="center"/>
          </w:tcPr>
          <w:p w14:paraId="1E55AA2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23</w:t>
            </w:r>
          </w:p>
        </w:tc>
        <w:tc>
          <w:tcPr>
            <w:tcW w:w="634" w:type="dxa"/>
            <w:gridSpan w:val="2"/>
            <w:tcBorders>
              <w:top w:val="single" w:sz="4" w:space="0" w:color="auto"/>
              <w:bottom w:val="single" w:sz="4" w:space="0" w:color="auto"/>
            </w:tcBorders>
            <w:vAlign w:val="center"/>
          </w:tcPr>
          <w:p w14:paraId="576C3F4D"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15,5</w:t>
            </w:r>
          </w:p>
        </w:tc>
        <w:tc>
          <w:tcPr>
            <w:tcW w:w="624" w:type="dxa"/>
            <w:gridSpan w:val="2"/>
            <w:tcBorders>
              <w:top w:val="single" w:sz="4" w:space="0" w:color="auto"/>
              <w:bottom w:val="single" w:sz="4" w:space="0" w:color="auto"/>
            </w:tcBorders>
            <w:vAlign w:val="center"/>
          </w:tcPr>
          <w:p w14:paraId="6EC5573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148</w:t>
            </w:r>
          </w:p>
        </w:tc>
        <w:tc>
          <w:tcPr>
            <w:tcW w:w="791" w:type="dxa"/>
            <w:tcBorders>
              <w:top w:val="single" w:sz="4" w:space="0" w:color="auto"/>
              <w:bottom w:val="single" w:sz="4" w:space="0" w:color="auto"/>
              <w:right w:val="nil"/>
            </w:tcBorders>
            <w:vAlign w:val="center"/>
          </w:tcPr>
          <w:p w14:paraId="23AFEEE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c>
          <w:tcPr>
            <w:tcW w:w="1326" w:type="dxa"/>
            <w:gridSpan w:val="3"/>
            <w:tcBorders>
              <w:top w:val="single" w:sz="4" w:space="0" w:color="auto"/>
              <w:bottom w:val="single" w:sz="4" w:space="0" w:color="auto"/>
            </w:tcBorders>
          </w:tcPr>
          <w:p w14:paraId="2F6D4C51"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r w:rsidR="003A6966" w:rsidRPr="0087205B" w14:paraId="2E26D048"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938" w:type="dxa"/>
            <w:gridSpan w:val="17"/>
            <w:tcBorders>
              <w:top w:val="single" w:sz="4" w:space="0" w:color="auto"/>
              <w:bottom w:val="single" w:sz="4" w:space="0" w:color="auto"/>
            </w:tcBorders>
            <w:vAlign w:val="center"/>
          </w:tcPr>
          <w:p w14:paraId="4ABF7636" w14:textId="77777777" w:rsidR="003A6966" w:rsidRPr="0087205B" w:rsidRDefault="003A6966" w:rsidP="00707511">
            <w:pPr>
              <w:rPr>
                <w:rFonts w:ascii="Arial Narrow" w:hAnsi="Arial Narrow" w:cstheme="majorHAnsi"/>
                <w:sz w:val="24"/>
                <w:szCs w:val="24"/>
              </w:rPr>
            </w:pPr>
            <w:r w:rsidRPr="0087205B">
              <w:rPr>
                <w:rFonts w:ascii="Arial Narrow" w:hAnsi="Arial Narrow" w:cstheme="majorHAnsi"/>
                <w:bCs w:val="0"/>
                <w:sz w:val="24"/>
                <w:szCs w:val="24"/>
              </w:rPr>
              <w:t>Cultural and Lifestyle Value Factors</w:t>
            </w:r>
          </w:p>
        </w:tc>
      </w:tr>
      <w:tr w:rsidR="003A6966" w:rsidRPr="0087205B" w14:paraId="7A646CBF"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bottom w:val="nil"/>
            </w:tcBorders>
            <w:vAlign w:val="center"/>
          </w:tcPr>
          <w:p w14:paraId="22112BC1"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Appropriate</w:t>
            </w:r>
          </w:p>
        </w:tc>
        <w:tc>
          <w:tcPr>
            <w:tcW w:w="684" w:type="dxa"/>
            <w:gridSpan w:val="2"/>
            <w:tcBorders>
              <w:top w:val="single" w:sz="4" w:space="0" w:color="auto"/>
              <w:bottom w:val="nil"/>
            </w:tcBorders>
            <w:vAlign w:val="center"/>
          </w:tcPr>
          <w:p w14:paraId="07C85D8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2CB9231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117</w:t>
            </w:r>
          </w:p>
        </w:tc>
        <w:tc>
          <w:tcPr>
            <w:tcW w:w="630" w:type="dxa"/>
            <w:gridSpan w:val="2"/>
            <w:tcBorders>
              <w:top w:val="single" w:sz="4" w:space="0" w:color="auto"/>
              <w:bottom w:val="nil"/>
            </w:tcBorders>
            <w:vAlign w:val="center"/>
          </w:tcPr>
          <w:p w14:paraId="55850146"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6A8ED04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79,1</w:t>
            </w:r>
          </w:p>
        </w:tc>
        <w:tc>
          <w:tcPr>
            <w:tcW w:w="981" w:type="dxa"/>
            <w:gridSpan w:val="3"/>
            <w:tcBorders>
              <w:top w:val="single" w:sz="4" w:space="0" w:color="auto"/>
              <w:bottom w:val="nil"/>
            </w:tcBorders>
            <w:vAlign w:val="center"/>
          </w:tcPr>
          <w:p w14:paraId="03D99C6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7</w:t>
            </w:r>
          </w:p>
        </w:tc>
        <w:tc>
          <w:tcPr>
            <w:tcW w:w="634" w:type="dxa"/>
            <w:gridSpan w:val="2"/>
            <w:tcBorders>
              <w:top w:val="single" w:sz="4" w:space="0" w:color="auto"/>
              <w:bottom w:val="nil"/>
            </w:tcBorders>
            <w:vAlign w:val="center"/>
          </w:tcPr>
          <w:p w14:paraId="4E50BB2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4,7</w:t>
            </w:r>
          </w:p>
        </w:tc>
        <w:tc>
          <w:tcPr>
            <w:tcW w:w="624" w:type="dxa"/>
            <w:gridSpan w:val="2"/>
            <w:tcBorders>
              <w:top w:val="single" w:sz="4" w:space="0" w:color="auto"/>
              <w:bottom w:val="nil"/>
            </w:tcBorders>
            <w:vAlign w:val="center"/>
          </w:tcPr>
          <w:p w14:paraId="0A28D4C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124</w:t>
            </w:r>
          </w:p>
        </w:tc>
        <w:tc>
          <w:tcPr>
            <w:tcW w:w="791" w:type="dxa"/>
            <w:tcBorders>
              <w:top w:val="single" w:sz="4" w:space="0" w:color="auto"/>
              <w:bottom w:val="nil"/>
            </w:tcBorders>
            <w:vAlign w:val="center"/>
          </w:tcPr>
          <w:p w14:paraId="5B77E20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83,8</w:t>
            </w:r>
          </w:p>
        </w:tc>
        <w:tc>
          <w:tcPr>
            <w:tcW w:w="1326" w:type="dxa"/>
            <w:gridSpan w:val="3"/>
            <w:tcBorders>
              <w:top w:val="single" w:sz="4" w:space="0" w:color="auto"/>
            </w:tcBorders>
            <w:vAlign w:val="center"/>
          </w:tcPr>
          <w:p w14:paraId="212743E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0,000</w:t>
            </w:r>
          </w:p>
        </w:tc>
      </w:tr>
      <w:tr w:rsidR="003A6966" w:rsidRPr="0087205B" w14:paraId="1482187A"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bottom w:val="single" w:sz="4" w:space="0" w:color="auto"/>
            </w:tcBorders>
            <w:vAlign w:val="center"/>
          </w:tcPr>
          <w:p w14:paraId="79ACE34E"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Inappropriate</w:t>
            </w:r>
          </w:p>
        </w:tc>
        <w:tc>
          <w:tcPr>
            <w:tcW w:w="684" w:type="dxa"/>
            <w:gridSpan w:val="2"/>
            <w:tcBorders>
              <w:top w:val="nil"/>
              <w:bottom w:val="single" w:sz="4" w:space="0" w:color="auto"/>
            </w:tcBorders>
            <w:vAlign w:val="center"/>
          </w:tcPr>
          <w:p w14:paraId="7899145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w:t>
            </w:r>
          </w:p>
        </w:tc>
        <w:tc>
          <w:tcPr>
            <w:tcW w:w="630" w:type="dxa"/>
            <w:gridSpan w:val="2"/>
            <w:tcBorders>
              <w:top w:val="nil"/>
              <w:bottom w:val="single" w:sz="4" w:space="0" w:color="auto"/>
            </w:tcBorders>
            <w:vAlign w:val="center"/>
          </w:tcPr>
          <w:p w14:paraId="23AECBFD"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5,4</w:t>
            </w:r>
          </w:p>
        </w:tc>
        <w:tc>
          <w:tcPr>
            <w:tcW w:w="981" w:type="dxa"/>
            <w:gridSpan w:val="3"/>
            <w:tcBorders>
              <w:top w:val="nil"/>
              <w:bottom w:val="single" w:sz="4" w:space="0" w:color="auto"/>
            </w:tcBorders>
            <w:vAlign w:val="center"/>
          </w:tcPr>
          <w:p w14:paraId="03D4762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16</w:t>
            </w:r>
          </w:p>
        </w:tc>
        <w:tc>
          <w:tcPr>
            <w:tcW w:w="634" w:type="dxa"/>
            <w:gridSpan w:val="2"/>
            <w:tcBorders>
              <w:top w:val="nil"/>
              <w:bottom w:val="single" w:sz="4" w:space="0" w:color="auto"/>
            </w:tcBorders>
            <w:vAlign w:val="center"/>
          </w:tcPr>
          <w:p w14:paraId="08C5E72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10,8</w:t>
            </w:r>
          </w:p>
        </w:tc>
        <w:tc>
          <w:tcPr>
            <w:tcW w:w="624" w:type="dxa"/>
            <w:gridSpan w:val="2"/>
            <w:tcBorders>
              <w:top w:val="nil"/>
              <w:bottom w:val="single" w:sz="4" w:space="0" w:color="auto"/>
            </w:tcBorders>
            <w:vAlign w:val="center"/>
          </w:tcPr>
          <w:p w14:paraId="2B4177F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24</w:t>
            </w:r>
          </w:p>
        </w:tc>
        <w:tc>
          <w:tcPr>
            <w:tcW w:w="791" w:type="dxa"/>
            <w:tcBorders>
              <w:top w:val="nil"/>
              <w:bottom w:val="single" w:sz="4" w:space="0" w:color="auto"/>
            </w:tcBorders>
            <w:vAlign w:val="center"/>
          </w:tcPr>
          <w:p w14:paraId="09A5274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16,2</w:t>
            </w:r>
          </w:p>
        </w:tc>
        <w:tc>
          <w:tcPr>
            <w:tcW w:w="1326" w:type="dxa"/>
            <w:gridSpan w:val="3"/>
            <w:tcBorders>
              <w:top w:val="none" w:sz="0" w:space="0" w:color="auto"/>
              <w:bottom w:val="single" w:sz="4" w:space="0" w:color="auto"/>
            </w:tcBorders>
            <w:vAlign w:val="center"/>
          </w:tcPr>
          <w:p w14:paraId="1FE0F775"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350C14BF"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auto"/>
              <w:bottom w:val="single" w:sz="4" w:space="0" w:color="auto"/>
            </w:tcBorders>
            <w:vAlign w:val="center"/>
          </w:tcPr>
          <w:p w14:paraId="5DF1B30C"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Total</w:t>
            </w:r>
          </w:p>
        </w:tc>
        <w:tc>
          <w:tcPr>
            <w:tcW w:w="684" w:type="dxa"/>
            <w:gridSpan w:val="2"/>
            <w:tcBorders>
              <w:top w:val="single" w:sz="4" w:space="0" w:color="auto"/>
              <w:bottom w:val="single" w:sz="4" w:space="0" w:color="auto"/>
            </w:tcBorders>
            <w:vAlign w:val="center"/>
          </w:tcPr>
          <w:p w14:paraId="1C6EAC14"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gridSpan w:val="2"/>
            <w:tcBorders>
              <w:top w:val="single" w:sz="4" w:space="0" w:color="auto"/>
              <w:bottom w:val="single" w:sz="4" w:space="0" w:color="auto"/>
            </w:tcBorders>
            <w:vAlign w:val="center"/>
          </w:tcPr>
          <w:p w14:paraId="5CCC312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3"/>
            <w:tcBorders>
              <w:top w:val="single" w:sz="4" w:space="0" w:color="auto"/>
              <w:bottom w:val="single" w:sz="4" w:space="0" w:color="auto"/>
            </w:tcBorders>
            <w:vAlign w:val="center"/>
          </w:tcPr>
          <w:p w14:paraId="2085FC8F"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23</w:t>
            </w:r>
          </w:p>
        </w:tc>
        <w:tc>
          <w:tcPr>
            <w:tcW w:w="634" w:type="dxa"/>
            <w:gridSpan w:val="2"/>
            <w:tcBorders>
              <w:top w:val="single" w:sz="4" w:space="0" w:color="auto"/>
              <w:bottom w:val="single" w:sz="4" w:space="0" w:color="auto"/>
            </w:tcBorders>
            <w:vAlign w:val="center"/>
          </w:tcPr>
          <w:p w14:paraId="4F36C28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15,5</w:t>
            </w:r>
          </w:p>
        </w:tc>
        <w:tc>
          <w:tcPr>
            <w:tcW w:w="624" w:type="dxa"/>
            <w:gridSpan w:val="2"/>
            <w:tcBorders>
              <w:top w:val="single" w:sz="4" w:space="0" w:color="auto"/>
              <w:bottom w:val="single" w:sz="4" w:space="0" w:color="auto"/>
            </w:tcBorders>
            <w:vAlign w:val="center"/>
          </w:tcPr>
          <w:p w14:paraId="02D29BC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148</w:t>
            </w:r>
          </w:p>
        </w:tc>
        <w:tc>
          <w:tcPr>
            <w:tcW w:w="791" w:type="dxa"/>
            <w:tcBorders>
              <w:top w:val="single" w:sz="4" w:space="0" w:color="auto"/>
              <w:bottom w:val="single" w:sz="4" w:space="0" w:color="auto"/>
              <w:right w:val="nil"/>
            </w:tcBorders>
            <w:vAlign w:val="center"/>
          </w:tcPr>
          <w:p w14:paraId="64AFD59F"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c>
          <w:tcPr>
            <w:tcW w:w="1326" w:type="dxa"/>
            <w:gridSpan w:val="3"/>
            <w:tcBorders>
              <w:top w:val="single" w:sz="4" w:space="0" w:color="auto"/>
              <w:bottom w:val="single" w:sz="4" w:space="0" w:color="auto"/>
            </w:tcBorders>
          </w:tcPr>
          <w:p w14:paraId="48A31FE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r w:rsidR="003A6966" w:rsidRPr="0087205B" w14:paraId="1E002FE2"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938" w:type="dxa"/>
            <w:gridSpan w:val="17"/>
            <w:tcBorders>
              <w:top w:val="single" w:sz="4" w:space="0" w:color="auto"/>
              <w:bottom w:val="single" w:sz="4" w:space="0" w:color="auto"/>
            </w:tcBorders>
            <w:vAlign w:val="center"/>
          </w:tcPr>
          <w:p w14:paraId="2B84BAD4" w14:textId="77777777" w:rsidR="003A6966" w:rsidRPr="0087205B" w:rsidRDefault="003A6966" w:rsidP="00707511">
            <w:pPr>
              <w:rPr>
                <w:rFonts w:ascii="Arial Narrow" w:hAnsi="Arial Narrow" w:cstheme="majorHAnsi"/>
                <w:sz w:val="24"/>
                <w:szCs w:val="24"/>
              </w:rPr>
            </w:pPr>
            <w:r w:rsidRPr="0087205B">
              <w:rPr>
                <w:rFonts w:ascii="Arial Narrow" w:hAnsi="Arial Narrow" w:cstheme="majorHAnsi"/>
                <w:bCs w:val="0"/>
                <w:sz w:val="24"/>
                <w:szCs w:val="24"/>
              </w:rPr>
              <w:t>Economic Factors</w:t>
            </w:r>
          </w:p>
        </w:tc>
      </w:tr>
      <w:tr w:rsidR="003A6966" w:rsidRPr="0087205B" w14:paraId="05F03FFD" w14:textId="77777777" w:rsidTr="00707511">
        <w:trPr>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bottom w:val="nil"/>
            </w:tcBorders>
            <w:vAlign w:val="center"/>
          </w:tcPr>
          <w:p w14:paraId="0839B4EA"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Affordable</w:t>
            </w:r>
          </w:p>
        </w:tc>
        <w:tc>
          <w:tcPr>
            <w:tcW w:w="684" w:type="dxa"/>
            <w:gridSpan w:val="2"/>
            <w:tcBorders>
              <w:top w:val="single" w:sz="4" w:space="0" w:color="auto"/>
              <w:bottom w:val="nil"/>
            </w:tcBorders>
            <w:vAlign w:val="center"/>
          </w:tcPr>
          <w:p w14:paraId="28DE373F"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6FFA353D"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123</w:t>
            </w:r>
          </w:p>
        </w:tc>
        <w:tc>
          <w:tcPr>
            <w:tcW w:w="630" w:type="dxa"/>
            <w:gridSpan w:val="2"/>
            <w:tcBorders>
              <w:top w:val="single" w:sz="4" w:space="0" w:color="auto"/>
              <w:bottom w:val="nil"/>
            </w:tcBorders>
            <w:vAlign w:val="center"/>
          </w:tcPr>
          <w:p w14:paraId="6CD95EB1"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6A129E1D"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83,1</w:t>
            </w:r>
          </w:p>
        </w:tc>
        <w:tc>
          <w:tcPr>
            <w:tcW w:w="981" w:type="dxa"/>
            <w:gridSpan w:val="3"/>
            <w:tcBorders>
              <w:top w:val="single" w:sz="4" w:space="0" w:color="auto"/>
              <w:bottom w:val="nil"/>
            </w:tcBorders>
            <w:vAlign w:val="center"/>
          </w:tcPr>
          <w:p w14:paraId="6748BB70"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20</w:t>
            </w:r>
          </w:p>
        </w:tc>
        <w:tc>
          <w:tcPr>
            <w:tcW w:w="634" w:type="dxa"/>
            <w:gridSpan w:val="2"/>
            <w:tcBorders>
              <w:top w:val="single" w:sz="4" w:space="0" w:color="auto"/>
              <w:bottom w:val="nil"/>
            </w:tcBorders>
            <w:vAlign w:val="center"/>
          </w:tcPr>
          <w:p w14:paraId="6C4BB00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13,5</w:t>
            </w:r>
          </w:p>
        </w:tc>
        <w:tc>
          <w:tcPr>
            <w:tcW w:w="624" w:type="dxa"/>
            <w:gridSpan w:val="2"/>
            <w:tcBorders>
              <w:top w:val="single" w:sz="4" w:space="0" w:color="auto"/>
              <w:bottom w:val="nil"/>
            </w:tcBorders>
            <w:vAlign w:val="center"/>
          </w:tcPr>
          <w:p w14:paraId="2EACA51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143</w:t>
            </w:r>
          </w:p>
        </w:tc>
        <w:tc>
          <w:tcPr>
            <w:tcW w:w="791" w:type="dxa"/>
            <w:tcBorders>
              <w:top w:val="single" w:sz="4" w:space="0" w:color="auto"/>
              <w:bottom w:val="nil"/>
            </w:tcBorders>
            <w:vAlign w:val="center"/>
          </w:tcPr>
          <w:p w14:paraId="3045D472"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96,6</w:t>
            </w:r>
          </w:p>
        </w:tc>
        <w:tc>
          <w:tcPr>
            <w:tcW w:w="1326" w:type="dxa"/>
            <w:gridSpan w:val="3"/>
            <w:tcBorders>
              <w:top w:val="single" w:sz="4" w:space="0" w:color="auto"/>
            </w:tcBorders>
            <w:vAlign w:val="center"/>
          </w:tcPr>
          <w:p w14:paraId="01F3EDA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0,027</w:t>
            </w:r>
          </w:p>
        </w:tc>
      </w:tr>
      <w:tr w:rsidR="003A6966" w:rsidRPr="0087205B" w14:paraId="3594B1F0" w14:textId="77777777" w:rsidTr="0070751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bottom w:val="single" w:sz="4" w:space="0" w:color="auto"/>
            </w:tcBorders>
            <w:vAlign w:val="center"/>
          </w:tcPr>
          <w:p w14:paraId="6CD3821C"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Unaffordable</w:t>
            </w:r>
          </w:p>
        </w:tc>
        <w:tc>
          <w:tcPr>
            <w:tcW w:w="684" w:type="dxa"/>
            <w:gridSpan w:val="2"/>
            <w:tcBorders>
              <w:top w:val="nil"/>
              <w:bottom w:val="single" w:sz="4" w:space="0" w:color="auto"/>
            </w:tcBorders>
            <w:vAlign w:val="center"/>
          </w:tcPr>
          <w:p w14:paraId="09335BA9"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w:t>
            </w:r>
          </w:p>
        </w:tc>
        <w:tc>
          <w:tcPr>
            <w:tcW w:w="630" w:type="dxa"/>
            <w:gridSpan w:val="2"/>
            <w:tcBorders>
              <w:top w:val="nil"/>
              <w:bottom w:val="single" w:sz="4" w:space="0" w:color="auto"/>
            </w:tcBorders>
            <w:vAlign w:val="center"/>
          </w:tcPr>
          <w:p w14:paraId="12501187"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w:t>
            </w:r>
          </w:p>
        </w:tc>
        <w:tc>
          <w:tcPr>
            <w:tcW w:w="981" w:type="dxa"/>
            <w:gridSpan w:val="3"/>
            <w:tcBorders>
              <w:top w:val="nil"/>
              <w:bottom w:val="single" w:sz="4" w:space="0" w:color="auto"/>
            </w:tcBorders>
            <w:vAlign w:val="center"/>
          </w:tcPr>
          <w:p w14:paraId="24BD2530"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3</w:t>
            </w:r>
          </w:p>
        </w:tc>
        <w:tc>
          <w:tcPr>
            <w:tcW w:w="634" w:type="dxa"/>
            <w:gridSpan w:val="2"/>
            <w:tcBorders>
              <w:top w:val="nil"/>
              <w:bottom w:val="single" w:sz="4" w:space="0" w:color="auto"/>
            </w:tcBorders>
            <w:vAlign w:val="center"/>
          </w:tcPr>
          <w:p w14:paraId="07485E4F"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2,0</w:t>
            </w:r>
          </w:p>
        </w:tc>
        <w:tc>
          <w:tcPr>
            <w:tcW w:w="624" w:type="dxa"/>
            <w:gridSpan w:val="2"/>
            <w:tcBorders>
              <w:top w:val="nil"/>
              <w:bottom w:val="single" w:sz="4" w:space="0" w:color="auto"/>
            </w:tcBorders>
            <w:vAlign w:val="center"/>
          </w:tcPr>
          <w:p w14:paraId="7E56B531"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5</w:t>
            </w:r>
          </w:p>
        </w:tc>
        <w:tc>
          <w:tcPr>
            <w:tcW w:w="791" w:type="dxa"/>
            <w:tcBorders>
              <w:top w:val="nil"/>
              <w:bottom w:val="single" w:sz="4" w:space="0" w:color="auto"/>
            </w:tcBorders>
            <w:vAlign w:val="center"/>
          </w:tcPr>
          <w:p w14:paraId="5F72175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3,4</w:t>
            </w:r>
          </w:p>
        </w:tc>
        <w:tc>
          <w:tcPr>
            <w:tcW w:w="1326" w:type="dxa"/>
            <w:gridSpan w:val="3"/>
            <w:tcBorders>
              <w:top w:val="none" w:sz="0" w:space="0" w:color="auto"/>
              <w:bottom w:val="single" w:sz="4" w:space="0" w:color="auto"/>
            </w:tcBorders>
            <w:vAlign w:val="center"/>
          </w:tcPr>
          <w:p w14:paraId="36F6CFF5"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161E4F86" w14:textId="77777777" w:rsidTr="00707511">
        <w:trPr>
          <w:gridAfter w:val="1"/>
          <w:wAfter w:w="18" w:type="dxa"/>
          <w:trHeight w:val="3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vAlign w:val="center"/>
          </w:tcPr>
          <w:p w14:paraId="247B060D"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Total</w:t>
            </w:r>
          </w:p>
        </w:tc>
        <w:tc>
          <w:tcPr>
            <w:tcW w:w="684" w:type="dxa"/>
            <w:gridSpan w:val="2"/>
            <w:tcBorders>
              <w:top w:val="single" w:sz="4" w:space="0" w:color="auto"/>
              <w:bottom w:val="single" w:sz="4" w:space="0" w:color="auto"/>
            </w:tcBorders>
            <w:vAlign w:val="center"/>
          </w:tcPr>
          <w:p w14:paraId="1EA3ED9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gridSpan w:val="2"/>
            <w:tcBorders>
              <w:top w:val="single" w:sz="4" w:space="0" w:color="auto"/>
              <w:bottom w:val="single" w:sz="4" w:space="0" w:color="auto"/>
            </w:tcBorders>
            <w:vAlign w:val="center"/>
          </w:tcPr>
          <w:p w14:paraId="11DEEE5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3"/>
            <w:tcBorders>
              <w:top w:val="single" w:sz="4" w:space="0" w:color="auto"/>
              <w:bottom w:val="single" w:sz="4" w:space="0" w:color="auto"/>
            </w:tcBorders>
            <w:vAlign w:val="center"/>
          </w:tcPr>
          <w:p w14:paraId="306B08DA"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23</w:t>
            </w:r>
          </w:p>
        </w:tc>
        <w:tc>
          <w:tcPr>
            <w:tcW w:w="634" w:type="dxa"/>
            <w:gridSpan w:val="2"/>
            <w:tcBorders>
              <w:top w:val="single" w:sz="4" w:space="0" w:color="auto"/>
              <w:bottom w:val="single" w:sz="4" w:space="0" w:color="auto"/>
            </w:tcBorders>
            <w:vAlign w:val="center"/>
          </w:tcPr>
          <w:p w14:paraId="153F6D56"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15,5</w:t>
            </w:r>
          </w:p>
        </w:tc>
        <w:tc>
          <w:tcPr>
            <w:tcW w:w="624" w:type="dxa"/>
            <w:gridSpan w:val="2"/>
            <w:tcBorders>
              <w:top w:val="single" w:sz="4" w:space="0" w:color="auto"/>
              <w:bottom w:val="single" w:sz="4" w:space="0" w:color="auto"/>
            </w:tcBorders>
            <w:vAlign w:val="center"/>
          </w:tcPr>
          <w:p w14:paraId="3D52436D"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148</w:t>
            </w:r>
          </w:p>
        </w:tc>
        <w:tc>
          <w:tcPr>
            <w:tcW w:w="980" w:type="dxa"/>
            <w:gridSpan w:val="3"/>
            <w:tcBorders>
              <w:top w:val="single" w:sz="4" w:space="0" w:color="auto"/>
              <w:bottom w:val="single" w:sz="4" w:space="0" w:color="auto"/>
              <w:right w:val="nil"/>
            </w:tcBorders>
            <w:vAlign w:val="center"/>
          </w:tcPr>
          <w:p w14:paraId="17F17581"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c>
          <w:tcPr>
            <w:tcW w:w="1260" w:type="dxa"/>
            <w:tcBorders>
              <w:top w:val="single" w:sz="4" w:space="0" w:color="auto"/>
              <w:bottom w:val="single" w:sz="4" w:space="0" w:color="auto"/>
            </w:tcBorders>
          </w:tcPr>
          <w:p w14:paraId="2535A597"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r w:rsidR="003A6966" w:rsidRPr="0087205B" w14:paraId="059BFEBF" w14:textId="77777777" w:rsidTr="00707511">
        <w:trPr>
          <w:gridAfter w:val="1"/>
          <w:cnfStyle w:val="000000100000" w:firstRow="0" w:lastRow="0" w:firstColumn="0" w:lastColumn="0" w:oddVBand="0" w:evenVBand="0" w:oddHBand="1" w:evenHBand="0" w:firstRowFirstColumn="0" w:firstRowLastColumn="0" w:lastRowFirstColumn="0" w:lastRowLastColumn="0"/>
          <w:wAfter w:w="18" w:type="dxa"/>
          <w:trHeight w:val="334"/>
        </w:trPr>
        <w:tc>
          <w:tcPr>
            <w:cnfStyle w:val="001000000000" w:firstRow="0" w:lastRow="0" w:firstColumn="1" w:lastColumn="0" w:oddVBand="0" w:evenVBand="0" w:oddHBand="0" w:evenHBand="0" w:firstRowFirstColumn="0" w:firstRowLastColumn="0" w:lastRowFirstColumn="0" w:lastRowLastColumn="0"/>
            <w:tcW w:w="7920" w:type="dxa"/>
            <w:gridSpan w:val="16"/>
            <w:tcBorders>
              <w:top w:val="single" w:sz="4" w:space="0" w:color="auto"/>
              <w:bottom w:val="single" w:sz="4" w:space="0" w:color="auto"/>
            </w:tcBorders>
            <w:vAlign w:val="center"/>
          </w:tcPr>
          <w:p w14:paraId="23DD8DF7" w14:textId="77777777" w:rsidR="003A6966" w:rsidRPr="0087205B" w:rsidRDefault="003A6966" w:rsidP="00707511">
            <w:pPr>
              <w:rPr>
                <w:rFonts w:ascii="Arial Narrow" w:hAnsi="Arial Narrow" w:cstheme="majorHAnsi"/>
                <w:sz w:val="24"/>
                <w:szCs w:val="24"/>
              </w:rPr>
            </w:pPr>
            <w:r w:rsidRPr="0087205B">
              <w:rPr>
                <w:rFonts w:ascii="Arial Narrow" w:hAnsi="Arial Narrow" w:cstheme="majorHAnsi"/>
                <w:bCs w:val="0"/>
                <w:sz w:val="24"/>
                <w:szCs w:val="24"/>
              </w:rPr>
              <w:t xml:space="preserve">Educational Factors </w:t>
            </w:r>
          </w:p>
        </w:tc>
      </w:tr>
      <w:tr w:rsidR="003A6966" w:rsidRPr="0087205B" w14:paraId="259749A3" w14:textId="77777777" w:rsidTr="00707511">
        <w:trPr>
          <w:gridAfter w:val="1"/>
          <w:wAfter w:w="18" w:type="dxa"/>
          <w:trHeight w:val="334"/>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vAlign w:val="center"/>
          </w:tcPr>
          <w:p w14:paraId="4C8899D6"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Tall</w:t>
            </w:r>
          </w:p>
        </w:tc>
        <w:tc>
          <w:tcPr>
            <w:tcW w:w="684" w:type="dxa"/>
            <w:gridSpan w:val="2"/>
            <w:tcBorders>
              <w:top w:val="single" w:sz="4" w:space="0" w:color="auto"/>
              <w:bottom w:val="nil"/>
            </w:tcBorders>
            <w:vAlign w:val="center"/>
          </w:tcPr>
          <w:p w14:paraId="2F828647"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3D661BF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122</w:t>
            </w:r>
          </w:p>
        </w:tc>
        <w:tc>
          <w:tcPr>
            <w:tcW w:w="630" w:type="dxa"/>
            <w:gridSpan w:val="2"/>
            <w:tcBorders>
              <w:top w:val="single" w:sz="4" w:space="0" w:color="auto"/>
              <w:bottom w:val="nil"/>
            </w:tcBorders>
            <w:vAlign w:val="center"/>
          </w:tcPr>
          <w:p w14:paraId="114BF28E"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p w14:paraId="29A4F5EC"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82,4</w:t>
            </w:r>
          </w:p>
        </w:tc>
        <w:tc>
          <w:tcPr>
            <w:tcW w:w="981" w:type="dxa"/>
            <w:gridSpan w:val="3"/>
            <w:tcBorders>
              <w:top w:val="single" w:sz="4" w:space="0" w:color="auto"/>
              <w:bottom w:val="nil"/>
            </w:tcBorders>
            <w:vAlign w:val="center"/>
          </w:tcPr>
          <w:p w14:paraId="387B2B63"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w:t>
            </w:r>
          </w:p>
        </w:tc>
        <w:tc>
          <w:tcPr>
            <w:tcW w:w="634" w:type="dxa"/>
            <w:gridSpan w:val="2"/>
            <w:tcBorders>
              <w:top w:val="single" w:sz="4" w:space="0" w:color="auto"/>
              <w:bottom w:val="nil"/>
            </w:tcBorders>
            <w:vAlign w:val="center"/>
          </w:tcPr>
          <w:p w14:paraId="683C47D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5,4</w:t>
            </w:r>
          </w:p>
        </w:tc>
        <w:tc>
          <w:tcPr>
            <w:tcW w:w="624" w:type="dxa"/>
            <w:gridSpan w:val="2"/>
            <w:tcBorders>
              <w:top w:val="single" w:sz="4" w:space="0" w:color="auto"/>
              <w:bottom w:val="nil"/>
            </w:tcBorders>
            <w:vAlign w:val="center"/>
          </w:tcPr>
          <w:p w14:paraId="6B9CB28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130</w:t>
            </w:r>
          </w:p>
        </w:tc>
        <w:tc>
          <w:tcPr>
            <w:tcW w:w="980" w:type="dxa"/>
            <w:gridSpan w:val="3"/>
            <w:tcBorders>
              <w:top w:val="single" w:sz="4" w:space="0" w:color="auto"/>
              <w:bottom w:val="nil"/>
            </w:tcBorders>
            <w:vAlign w:val="center"/>
          </w:tcPr>
          <w:p w14:paraId="757A0AC8"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87,8</w:t>
            </w:r>
          </w:p>
        </w:tc>
        <w:tc>
          <w:tcPr>
            <w:tcW w:w="1260" w:type="dxa"/>
            <w:tcBorders>
              <w:top w:val="single" w:sz="4" w:space="0" w:color="auto"/>
            </w:tcBorders>
            <w:vAlign w:val="center"/>
          </w:tcPr>
          <w:p w14:paraId="65FC92C4"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0,000</w:t>
            </w:r>
          </w:p>
        </w:tc>
      </w:tr>
      <w:tr w:rsidR="003A6966" w:rsidRPr="0087205B" w14:paraId="37564CC6" w14:textId="77777777" w:rsidTr="00707511">
        <w:trPr>
          <w:gridAfter w:val="1"/>
          <w:cnfStyle w:val="000000100000" w:firstRow="0" w:lastRow="0" w:firstColumn="0" w:lastColumn="0" w:oddVBand="0" w:evenVBand="0" w:oddHBand="1" w:evenHBand="0" w:firstRowFirstColumn="0" w:firstRowLastColumn="0" w:lastRowFirstColumn="0" w:lastRowLastColumn="0"/>
          <w:wAfter w:w="18" w:type="dxa"/>
          <w:trHeight w:val="33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4" w:space="0" w:color="auto"/>
            </w:tcBorders>
            <w:vAlign w:val="center"/>
          </w:tcPr>
          <w:p w14:paraId="37F0C34A" w14:textId="77777777" w:rsidR="003A6966" w:rsidRPr="0087205B" w:rsidRDefault="003A6966" w:rsidP="00707511">
            <w:pPr>
              <w:rPr>
                <w:rFonts w:ascii="Arial Narrow" w:hAnsi="Arial Narrow" w:cstheme="majorHAnsi"/>
                <w:b w:val="0"/>
                <w:bCs w:val="0"/>
                <w:sz w:val="24"/>
                <w:szCs w:val="24"/>
              </w:rPr>
            </w:pPr>
            <w:r w:rsidRPr="0087205B">
              <w:rPr>
                <w:rFonts w:ascii="Arial Narrow" w:hAnsi="Arial Narrow" w:cstheme="majorHAnsi"/>
                <w:b w:val="0"/>
                <w:bCs w:val="0"/>
                <w:sz w:val="24"/>
                <w:szCs w:val="24"/>
              </w:rPr>
              <w:t>Low</w:t>
            </w:r>
          </w:p>
        </w:tc>
        <w:tc>
          <w:tcPr>
            <w:tcW w:w="684" w:type="dxa"/>
            <w:gridSpan w:val="2"/>
            <w:tcBorders>
              <w:top w:val="nil"/>
              <w:bottom w:val="single" w:sz="4" w:space="0" w:color="auto"/>
            </w:tcBorders>
            <w:vAlign w:val="center"/>
          </w:tcPr>
          <w:p w14:paraId="2A80B5E4"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3</w:t>
            </w:r>
          </w:p>
        </w:tc>
        <w:tc>
          <w:tcPr>
            <w:tcW w:w="630" w:type="dxa"/>
            <w:gridSpan w:val="2"/>
            <w:tcBorders>
              <w:top w:val="nil"/>
              <w:bottom w:val="single" w:sz="4" w:space="0" w:color="auto"/>
            </w:tcBorders>
            <w:vAlign w:val="center"/>
          </w:tcPr>
          <w:p w14:paraId="26CEB4A9"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2,0</w:t>
            </w:r>
          </w:p>
        </w:tc>
        <w:tc>
          <w:tcPr>
            <w:tcW w:w="981" w:type="dxa"/>
            <w:gridSpan w:val="3"/>
            <w:tcBorders>
              <w:top w:val="nil"/>
              <w:bottom w:val="single" w:sz="4" w:space="0" w:color="auto"/>
            </w:tcBorders>
            <w:vAlign w:val="center"/>
          </w:tcPr>
          <w:p w14:paraId="62F58026"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w:t>
            </w:r>
          </w:p>
        </w:tc>
        <w:tc>
          <w:tcPr>
            <w:tcW w:w="634" w:type="dxa"/>
            <w:gridSpan w:val="2"/>
            <w:tcBorders>
              <w:top w:val="nil"/>
              <w:bottom w:val="single" w:sz="4" w:space="0" w:color="auto"/>
            </w:tcBorders>
            <w:vAlign w:val="center"/>
          </w:tcPr>
          <w:p w14:paraId="7F4219F4"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10,1</w:t>
            </w:r>
          </w:p>
        </w:tc>
        <w:tc>
          <w:tcPr>
            <w:tcW w:w="624" w:type="dxa"/>
            <w:gridSpan w:val="2"/>
            <w:tcBorders>
              <w:top w:val="nil"/>
              <w:bottom w:val="single" w:sz="4" w:space="0" w:color="auto"/>
            </w:tcBorders>
            <w:vAlign w:val="center"/>
          </w:tcPr>
          <w:p w14:paraId="25EA91EA"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18</w:t>
            </w:r>
          </w:p>
        </w:tc>
        <w:tc>
          <w:tcPr>
            <w:tcW w:w="980" w:type="dxa"/>
            <w:gridSpan w:val="3"/>
            <w:tcBorders>
              <w:top w:val="nil"/>
              <w:bottom w:val="single" w:sz="4" w:space="0" w:color="auto"/>
            </w:tcBorders>
            <w:vAlign w:val="center"/>
          </w:tcPr>
          <w:p w14:paraId="32EC839E"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12,2</w:t>
            </w:r>
          </w:p>
        </w:tc>
        <w:tc>
          <w:tcPr>
            <w:tcW w:w="1260" w:type="dxa"/>
            <w:tcBorders>
              <w:top w:val="none" w:sz="0" w:space="0" w:color="auto"/>
              <w:bottom w:val="single" w:sz="4" w:space="0" w:color="auto"/>
            </w:tcBorders>
            <w:vAlign w:val="center"/>
          </w:tcPr>
          <w:p w14:paraId="3682146C" w14:textId="77777777" w:rsidR="003A6966" w:rsidRPr="0087205B" w:rsidRDefault="003A6966" w:rsidP="0070751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rPr>
            </w:pPr>
          </w:p>
        </w:tc>
      </w:tr>
      <w:tr w:rsidR="003A6966" w:rsidRPr="0087205B" w14:paraId="3AA70D21" w14:textId="77777777" w:rsidTr="00707511">
        <w:trPr>
          <w:gridAfter w:val="1"/>
          <w:wAfter w:w="18" w:type="dxa"/>
          <w:trHeight w:val="3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04CC2418" w14:textId="77777777" w:rsidR="003A6966" w:rsidRPr="0087205B" w:rsidRDefault="003A6966" w:rsidP="00707511">
            <w:pPr>
              <w:jc w:val="center"/>
              <w:rPr>
                <w:rFonts w:ascii="Arial Narrow" w:hAnsi="Arial Narrow" w:cstheme="majorHAnsi"/>
                <w:b w:val="0"/>
                <w:bCs w:val="0"/>
                <w:sz w:val="24"/>
                <w:szCs w:val="24"/>
              </w:rPr>
            </w:pPr>
            <w:r w:rsidRPr="0087205B">
              <w:rPr>
                <w:rFonts w:ascii="Arial Narrow" w:hAnsi="Arial Narrow" w:cstheme="majorHAnsi"/>
                <w:b w:val="0"/>
                <w:bCs w:val="0"/>
                <w:sz w:val="24"/>
                <w:szCs w:val="24"/>
              </w:rPr>
              <w:lastRenderedPageBreak/>
              <w:t>Total</w:t>
            </w:r>
          </w:p>
        </w:tc>
        <w:tc>
          <w:tcPr>
            <w:tcW w:w="684" w:type="dxa"/>
            <w:gridSpan w:val="2"/>
            <w:tcBorders>
              <w:top w:val="single" w:sz="4" w:space="0" w:color="auto"/>
              <w:bottom w:val="single" w:sz="4" w:space="0" w:color="auto"/>
            </w:tcBorders>
            <w:vAlign w:val="center"/>
          </w:tcPr>
          <w:p w14:paraId="2691703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125</w:t>
            </w:r>
          </w:p>
        </w:tc>
        <w:tc>
          <w:tcPr>
            <w:tcW w:w="630" w:type="dxa"/>
            <w:gridSpan w:val="2"/>
            <w:tcBorders>
              <w:top w:val="single" w:sz="4" w:space="0" w:color="auto"/>
              <w:bottom w:val="single" w:sz="4" w:space="0" w:color="auto"/>
            </w:tcBorders>
            <w:vAlign w:val="center"/>
          </w:tcPr>
          <w:p w14:paraId="348B542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84,5</w:t>
            </w:r>
          </w:p>
        </w:tc>
        <w:tc>
          <w:tcPr>
            <w:tcW w:w="981" w:type="dxa"/>
            <w:gridSpan w:val="3"/>
            <w:tcBorders>
              <w:top w:val="single" w:sz="4" w:space="0" w:color="auto"/>
              <w:bottom w:val="single" w:sz="4" w:space="0" w:color="auto"/>
            </w:tcBorders>
            <w:vAlign w:val="center"/>
          </w:tcPr>
          <w:p w14:paraId="602882B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23</w:t>
            </w:r>
          </w:p>
        </w:tc>
        <w:tc>
          <w:tcPr>
            <w:tcW w:w="634" w:type="dxa"/>
            <w:gridSpan w:val="2"/>
            <w:tcBorders>
              <w:top w:val="single" w:sz="4" w:space="0" w:color="auto"/>
              <w:bottom w:val="single" w:sz="4" w:space="0" w:color="auto"/>
            </w:tcBorders>
            <w:vAlign w:val="center"/>
          </w:tcPr>
          <w:p w14:paraId="0D2C37F9"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15,5</w:t>
            </w:r>
          </w:p>
        </w:tc>
        <w:tc>
          <w:tcPr>
            <w:tcW w:w="624" w:type="dxa"/>
            <w:gridSpan w:val="2"/>
            <w:tcBorders>
              <w:top w:val="single" w:sz="4" w:space="0" w:color="auto"/>
              <w:bottom w:val="single" w:sz="4" w:space="0" w:color="auto"/>
            </w:tcBorders>
            <w:vAlign w:val="center"/>
          </w:tcPr>
          <w:p w14:paraId="746BFE7B"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148</w:t>
            </w:r>
          </w:p>
        </w:tc>
        <w:tc>
          <w:tcPr>
            <w:tcW w:w="980" w:type="dxa"/>
            <w:gridSpan w:val="3"/>
            <w:tcBorders>
              <w:top w:val="single" w:sz="4" w:space="0" w:color="auto"/>
              <w:bottom w:val="single" w:sz="4" w:space="0" w:color="auto"/>
              <w:right w:val="nil"/>
            </w:tcBorders>
            <w:vAlign w:val="center"/>
          </w:tcPr>
          <w:p w14:paraId="6E0EA945"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r w:rsidRPr="0087205B">
              <w:rPr>
                <w:rFonts w:ascii="Arial Narrow" w:hAnsi="Arial Narrow" w:cstheme="majorHAnsi"/>
                <w:sz w:val="24"/>
                <w:szCs w:val="24"/>
              </w:rPr>
              <w:t>100,0</w:t>
            </w:r>
          </w:p>
        </w:tc>
        <w:tc>
          <w:tcPr>
            <w:tcW w:w="1260" w:type="dxa"/>
            <w:tcBorders>
              <w:top w:val="single" w:sz="4" w:space="0" w:color="auto"/>
            </w:tcBorders>
          </w:tcPr>
          <w:p w14:paraId="4380AE2F" w14:textId="77777777" w:rsidR="003A6966" w:rsidRPr="0087205B" w:rsidRDefault="003A6966" w:rsidP="0070751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rPr>
            </w:pPr>
          </w:p>
        </w:tc>
      </w:tr>
    </w:tbl>
    <w:p w14:paraId="35AF6C7A" w14:textId="77777777" w:rsidR="003A6966" w:rsidRPr="0087205B" w:rsidRDefault="003A6966" w:rsidP="003A6966">
      <w:pPr>
        <w:spacing w:after="0" w:line="240" w:lineRule="auto"/>
        <w:ind w:firstLine="720"/>
        <w:jc w:val="both"/>
        <w:rPr>
          <w:rFonts w:ascii="Arial Narrow" w:hAnsi="Arial Narrow" w:cstheme="majorHAnsi"/>
          <w:sz w:val="24"/>
          <w:szCs w:val="24"/>
        </w:rPr>
      </w:pPr>
    </w:p>
    <w:p w14:paraId="25E154B8" w14:textId="4B8D4041"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results of the interpretation of table 4, the results of bivariate analysis using </w:t>
      </w:r>
      <w:r w:rsidRPr="0087205B">
        <w:rPr>
          <w:rFonts w:ascii="Arial Narrow" w:hAnsi="Arial Narrow" w:cstheme="majorHAnsi"/>
          <w:i/>
          <w:iCs/>
          <w:sz w:val="24"/>
          <w:szCs w:val="24"/>
        </w:rPr>
        <w:t xml:space="preserve">Fisher's Exact Test </w:t>
      </w:r>
      <w:proofErr w:type="gramStart"/>
      <w:r w:rsidRPr="0087205B">
        <w:rPr>
          <w:rFonts w:ascii="Arial Narrow" w:hAnsi="Arial Narrow" w:cstheme="majorHAnsi"/>
          <w:sz w:val="24"/>
          <w:szCs w:val="24"/>
        </w:rPr>
        <w:t>obtained</w:t>
      </w:r>
      <w:r w:rsidR="00707511" w:rsidRPr="0087205B">
        <w:rPr>
          <w:rFonts w:ascii="Arial Narrow" w:hAnsi="Arial Narrow" w:cstheme="majorHAnsi"/>
          <w:sz w:val="24"/>
          <w:szCs w:val="24"/>
        </w:rPr>
        <w:t xml:space="preserve"> </w:t>
      </w:r>
      <w:r w:rsidRPr="0087205B">
        <w:rPr>
          <w:rFonts w:ascii="Arial Narrow" w:hAnsi="Arial Narrow" w:cstheme="majorHAnsi"/>
          <w:sz w:val="24"/>
          <w:szCs w:val="24"/>
        </w:rPr>
        <w:t xml:space="preserve"> a</w:t>
      </w:r>
      <w:proofErr w:type="gramEnd"/>
      <w:r w:rsidRPr="0087205B">
        <w:rPr>
          <w:rFonts w:ascii="Arial Narrow" w:hAnsi="Arial Narrow" w:cstheme="majorHAnsi"/>
          <w:sz w:val="24"/>
          <w:szCs w:val="24"/>
        </w:rPr>
        <w:t xml:space="preserv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(Exact Sig. (2-sided)) of 1,000. The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 1,000 &gt; α = 0.05 indicates that Ho failed to be rejected which means that there is no association between social factors and kinship with the choice of complementary and alternative health services.  </w:t>
      </w:r>
    </w:p>
    <w:p w14:paraId="507BECDC"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The results of this study are not in line with the research conducted by the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{"citationItems":[{"id":"ITEM-1","itemData":{"DOI":"http://dx.doi.org/10.31314/zijk.v3i1.1259","abstract":"Factors affecting society choose alternative medication in Kota Barat District. Tthe aim of this research is to the factors that affect society to choose alternative medication .this type of research is used observasional analytic with cross sectional approach .the number of population 6,076 households and the number of responden in a sample are 120 hounseholds.the analysis of data is used univariat,bivariat,and multivariate analysis These results are that (a) Social factors had an effect on society decision to choose alternative medication in kota barat distric with a value of 0.000, (b) economic .Faktor also efectif on society decision to choose the decision of the choose alternative medicine in kota barat District with a value of 0.000 (c) .Faktor of culture also had an affect on social to choose alternative medicine in kota barat District with a value 0.015,based on the three factors are researched, the more effection factor is the social and cultural factors. That a correlation rate of 0.472.","author":[{"dropping-particle":"","family":"Indarwati","given":"Anik","non-dropping-particle":"","parse-names":false,"suffix":""},{"dropping-particle":"","family":"Retni","given":"Ani","non-dropping-particle":"","parse-names":false,"suffix":""}],"container-title":"Zaitun (Jurnal Ilmu Kesehatan)","id":"ITEM-1","issue":"1","issued":{"date-parts":[["2021"]]},"page":"1-11","title":"Faktor faktor yang mempengaruhi masyarakat memilih pengobatan alternatif dikecamatan kota barat kota gorontalo universitas muhammadiyah gorontalo 1,3","type":"article-journal","volume":"3"},"uris":["http://www.mendeley.com/documents/?uuid=f1599ca5-de0d-4c3c-b063-5586bcdefe65"]}],"mendeley":{"formattedCitation":"(Indarwati &amp; Retni, 2021)","manualFormatting":"Indarwati &amp; Retni (2021)","plainTextFormattedCitation":"(Indarwati &amp; Retni, 2021)","previouslyFormattedCitation":"(Indarwati &amp; Retni, 2021)"},"properties":{"noteIndex":0},"schema":"https://github.com/citation-style-language/schema/raw/master/csl-citation.json"}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Indarwati &amp; Retni (2021)</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showed that out of 120 respondents, most of them said that social factors influenced the decision of the community to choose in West Kota District to use alternative medicine, which amounted to 76 people (63%). From the results of the analysis, it is known that the </w:t>
      </w:r>
      <w:r w:rsidRPr="0087205B">
        <w:rPr>
          <w:rFonts w:ascii="Arial Narrow" w:hAnsi="Arial Narrow" w:cstheme="majorHAnsi"/>
          <w:i/>
          <w:iCs/>
          <w:sz w:val="24"/>
          <w:szCs w:val="24"/>
        </w:rPr>
        <w:t xml:space="preserve">Chi Square </w:t>
      </w:r>
      <w:r w:rsidRPr="0087205B">
        <w:rPr>
          <w:rFonts w:ascii="Arial Narrow" w:hAnsi="Arial Narrow" w:cstheme="majorHAnsi"/>
          <w:sz w:val="24"/>
          <w:szCs w:val="24"/>
        </w:rPr>
        <w:t>Between social factors and the community, 26,687 voted for Batra with a significant level of 0.000. This significant value is less than 0.05 so it can be concluded that social factors affect the community's decision to choose alternative treatment in Kota Barat District, Gorontalo City.</w:t>
      </w:r>
    </w:p>
    <w:p w14:paraId="0D5FA0DB" w14:textId="6F13F895" w:rsidR="003A6966" w:rsidRPr="0087205B" w:rsidRDefault="003A6966" w:rsidP="00707511">
      <w:pPr>
        <w:spacing w:after="0" w:line="360" w:lineRule="auto"/>
        <w:ind w:firstLine="720"/>
        <w:jc w:val="both"/>
        <w:rPr>
          <w:rFonts w:ascii="Arial Narrow" w:hAnsi="Arial Narrow" w:cstheme="majorHAnsi"/>
          <w:sz w:val="24"/>
          <w:szCs w:val="24"/>
          <w:lang w:val="id"/>
        </w:rPr>
      </w:pPr>
      <w:r w:rsidRPr="0087205B">
        <w:rPr>
          <w:rFonts w:ascii="Arial Narrow" w:hAnsi="Arial Narrow" w:cstheme="majorHAnsi"/>
          <w:sz w:val="24"/>
          <w:szCs w:val="24"/>
        </w:rPr>
        <w:t xml:space="preserve">The researcher assumes that kinship and social factors should play a role in the selection of complementary and alternative health services. But why are the results not suitable, if you look at the current developments and changes in attitudes from the results of adapting to modern times, social interactions that arise are slightly different from year to year. Currently, the tendency to individuality is quite high, especially in big cities. This can also make the relationship estranged and the intensity between families or close people so that the discussion process for decision-making on the problems faced is more based on personal opinions or thoughts. One of them is solving health problems, especially in determining the selection of health services needed. This happens to respondents who continue to use complementary and alternative health services even though they are not supported by their families. So that social and kinship roles here are not the main reasons in choosing complementary and alternative health services. </w:t>
      </w:r>
    </w:p>
    <w:p w14:paraId="28AAACAE" w14:textId="01F94F0C"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interpretation of the results of the bivariate analysis of the relationship between cultural values and the selection of complementary nursing services using </w:t>
      </w:r>
      <w:r w:rsidRPr="0087205B">
        <w:rPr>
          <w:rFonts w:ascii="Arial Narrow" w:hAnsi="Arial Narrow" w:cstheme="majorHAnsi"/>
          <w:i/>
          <w:iCs/>
          <w:sz w:val="24"/>
          <w:szCs w:val="24"/>
        </w:rPr>
        <w:t xml:space="preserve">the Fisher's Exact Test </w:t>
      </w:r>
      <w:proofErr w:type="spellStart"/>
      <w:r w:rsidRPr="0087205B">
        <w:rPr>
          <w:rFonts w:ascii="Arial Narrow" w:hAnsi="Arial Narrow" w:cstheme="majorHAnsi"/>
          <w:sz w:val="24"/>
          <w:szCs w:val="24"/>
        </w:rPr>
        <w:t>test</w:t>
      </w:r>
      <w:proofErr w:type="spellEnd"/>
      <w:r w:rsidRPr="0087205B">
        <w:rPr>
          <w:rFonts w:ascii="Arial Narrow" w:hAnsi="Arial Narrow" w:cstheme="majorHAnsi"/>
          <w:sz w:val="24"/>
          <w:szCs w:val="24"/>
        </w:rPr>
        <w:t xml:space="preserve"> obtained a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(Exact Sig. (2-sided)) of 0.000. The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 0.000 &lt; α = 0.05 indicates that there is a relationship between cultural and lifestyle value factors with the choice of complementary and alternative health services. The results of this test are in line with Madelaine Leininger's nursing theory which posits that transcultural nursing is a humanist science and practice, focused on individual or group behavior, as well as the process of maintaining or improving healthy behaviors or physically and psychoculturally ill behaviors according to cultural backgrounds. From this theory, it is clear that there is a strong relationship between the culture of a </w:t>
      </w:r>
      <w:r w:rsidRPr="0087205B">
        <w:rPr>
          <w:rFonts w:ascii="Arial Narrow" w:hAnsi="Arial Narrow" w:cstheme="majorHAnsi"/>
          <w:sz w:val="24"/>
          <w:szCs w:val="24"/>
        </w:rPr>
        <w:lastRenderedPageBreak/>
        <w:t xml:space="preserve">region, especially in terms of the tradition of medicine that is carried out from generation to generation by choosing complementary and alternative health services when they are sick or just to maintain health. </w:t>
      </w:r>
    </w:p>
    <w:p w14:paraId="36AF4EC0"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This study is supported by research conducted by </w:t>
      </w:r>
      <w:proofErr w:type="spellStart"/>
      <w:r w:rsidRPr="0087205B">
        <w:rPr>
          <w:rFonts w:ascii="Arial Narrow" w:hAnsi="Arial Narrow" w:cstheme="majorHAnsi"/>
          <w:sz w:val="24"/>
          <w:szCs w:val="24"/>
        </w:rPr>
        <w:t>Indarwati</w:t>
      </w:r>
      <w:proofErr w:type="spellEnd"/>
      <w:r w:rsidRPr="0087205B">
        <w:rPr>
          <w:rFonts w:ascii="Arial Narrow" w:hAnsi="Arial Narrow" w:cstheme="majorHAnsi"/>
          <w:sz w:val="24"/>
          <w:szCs w:val="24"/>
        </w:rPr>
        <w:t xml:space="preserve"> &amp; </w:t>
      </w:r>
      <w:proofErr w:type="spellStart"/>
      <w:r w:rsidRPr="0087205B">
        <w:rPr>
          <w:rFonts w:ascii="Arial Narrow" w:hAnsi="Arial Narrow" w:cstheme="majorHAnsi"/>
          <w:sz w:val="24"/>
          <w:szCs w:val="24"/>
        </w:rPr>
        <w:t>Retni</w:t>
      </w:r>
      <w:proofErr w:type="spellEnd"/>
      <w:r w:rsidRPr="0087205B">
        <w:rPr>
          <w:rFonts w:ascii="Arial Narrow" w:hAnsi="Arial Narrow" w:cstheme="majorHAnsi"/>
          <w:sz w:val="24"/>
          <w:szCs w:val="24"/>
        </w:rPr>
        <w:t xml:space="preserve"> (2021) showing that the </w:t>
      </w:r>
      <w:r w:rsidRPr="0087205B">
        <w:rPr>
          <w:rFonts w:ascii="Arial Narrow" w:hAnsi="Arial Narrow" w:cstheme="majorHAnsi"/>
          <w:i/>
          <w:iCs/>
          <w:sz w:val="24"/>
          <w:szCs w:val="24"/>
        </w:rPr>
        <w:t xml:space="preserve">chi </w:t>
      </w:r>
      <w:proofErr w:type="gramStart"/>
      <w:r w:rsidRPr="0087205B">
        <w:rPr>
          <w:rFonts w:ascii="Arial Narrow" w:hAnsi="Arial Narrow" w:cstheme="majorHAnsi"/>
          <w:i/>
          <w:iCs/>
          <w:sz w:val="24"/>
          <w:szCs w:val="24"/>
        </w:rPr>
        <w:t xml:space="preserve">square </w:t>
      </w:r>
      <w:r w:rsidRPr="0087205B">
        <w:rPr>
          <w:rFonts w:ascii="Arial Narrow" w:hAnsi="Arial Narrow" w:cstheme="majorHAnsi"/>
          <w:sz w:val="24"/>
          <w:szCs w:val="24"/>
        </w:rPr>
        <w:t xml:space="preserve"> value</w:t>
      </w:r>
      <w:proofErr w:type="gramEnd"/>
      <w:r w:rsidRPr="0087205B">
        <w:rPr>
          <w:rFonts w:ascii="Arial Narrow" w:hAnsi="Arial Narrow" w:cstheme="majorHAnsi"/>
          <w:sz w:val="24"/>
          <w:szCs w:val="24"/>
        </w:rPr>
        <w:t xml:space="preserve"> between cultural factors and the community's decision to choose Batra is 5.945 with a significant level of 0.015 which is smaller than 0.05 so that it can be concluded that cultural factors affect the community's decision to choose alternative treatment (Batra) in Kota Barat District, Gorontalo City (</w:t>
      </w:r>
      <w:proofErr w:type="spellStart"/>
      <w:r w:rsidRPr="0087205B">
        <w:rPr>
          <w:rFonts w:ascii="Arial Narrow" w:hAnsi="Arial Narrow" w:cstheme="majorHAnsi"/>
          <w:sz w:val="24"/>
          <w:szCs w:val="24"/>
        </w:rPr>
        <w:t>Indarwati</w:t>
      </w:r>
      <w:proofErr w:type="spellEnd"/>
      <w:r w:rsidRPr="0087205B">
        <w:rPr>
          <w:rFonts w:ascii="Arial Narrow" w:hAnsi="Arial Narrow" w:cstheme="majorHAnsi"/>
          <w:sz w:val="24"/>
          <w:szCs w:val="24"/>
        </w:rPr>
        <w:t xml:space="preserve"> &amp; </w:t>
      </w:r>
      <w:proofErr w:type="spellStart"/>
      <w:r w:rsidRPr="0087205B">
        <w:rPr>
          <w:rFonts w:ascii="Arial Narrow" w:hAnsi="Arial Narrow" w:cstheme="majorHAnsi"/>
          <w:sz w:val="24"/>
          <w:szCs w:val="24"/>
        </w:rPr>
        <w:t>Retni</w:t>
      </w:r>
      <w:proofErr w:type="spellEnd"/>
      <w:r w:rsidRPr="0087205B">
        <w:rPr>
          <w:rFonts w:ascii="Arial Narrow" w:hAnsi="Arial Narrow" w:cstheme="majorHAnsi"/>
          <w:sz w:val="24"/>
          <w:szCs w:val="24"/>
        </w:rPr>
        <w:t>,  2021). The results of this study are also in line with research conducted by Abas, et al. (2019) stating that socio-cultural factors have an influence on the use of health services where trust in traditional medicine culture and traditions that still exist in the community can reduce public interest in utilizing health services (Abas et al., 2019).</w:t>
      </w:r>
    </w:p>
    <w:p w14:paraId="35447176" w14:textId="6C34629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Aspects of cultural values and lifestyle not only influence the decisions and actions of individuals when suffering from illness, but also give rise to various behaviors and efforts of the individual to seek treatment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{"citationItems":[{"id":"ITEM-1","itemData":{"DOI":"10.35508/mkm.v2i3.2816","ISSN":"0852-6974","abstract":"Treatment-seeking behavior can be seen as a reflection of the implementation of the national health system and access to health services. In the context of treatment-seeking behavior in Indonesia, the use of national health facilities. Health seeking behavior or health seeking behavior, most Indonesians will try to treat themselves first by using medicines bought at kiosks without a doctor's prescription or using traditional ingredients in the surrounding environment and even asking a traditional healer for help. If they are not successful then they go to a medical health service place, this is because Indonesia has sources of treatment covering three interconnected sectors, namely self-medication (self-medication), medical treatment and traditional medicine. However, treatment is not only conventional in nature, there are alternative treatments that are popular with the community, especially in countries rich in culture and beliefs such as Indonesia. type of research used in this research is descriptive research with a quantitative approach. This study uses a descriptive approach with the aim of describing the object of research or research results. the sampling technique using total sampling. a sample size of 209 respondents. The results showed that treatment-seeking behavior at health facilities was 41.2%, while other treatments were 58.8%. poor knowledge about TB 54.4% compared to respondents with good knowledge about TB 45.6%. positive attitude towards TB treatment was 38.2% smaller than negative attitude 61.8%. Good belief in TB treatment-seeking behavior was 36.8% smaller than bad belief about TB treatment 63.2%.","author":[{"dropping-particle":"","family":"Bukan","given":"Mayang","non-dropping-particle":"","parse-names":false,"suffix":""},{"dropping-particle":"","family":"Limbu","given":"Ribka","non-dropping-particle":"","parse-names":false,"suffix":""},{"dropping-particle":"","family":"Ndoen","given":"Enjelita M.","non-dropping-particle":"","parse-names":false,"suffix":""}],"container-title":"Media Kesehatan Masyarakat","id":"ITEM-1","issue":"3","issued":{"date-parts":[["2020"]]},"page":"8-16","title":"Gambaran Perilaku Pencarian Pengobatan Penyakit Tuberkulosis (TB) pada Masyarakat di Wilayah Kerja Puskesmas Uitao Kecamatan Semau Kabupaten Kupang","type":"article-journal","volume":"2"},"uris":["http://www.mendeley.com/documents/?uuid=f2556ff0-0347-4ea2-bc04-eb5854fc587e"]}],"mendeley":{"formattedCitation":"(Bukan et al., 2020)","plainTextFormattedCitation":"(Bukan et al., 2020)","previouslyFormattedCitation":"(Bukan et al., 2020)"},"properties":{"noteIndex":0},"schema":"https://github.com/citation-style-language/schema/raw/master/csl-citation.json"}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(Bukan et al., 2020)</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The existence of complementary and alternative health services still exists in the community even though modern medical practices are also growing rapidly. In rural communities who still believe in the concept of diseases caused by the interference of spirit creatures, they will trust more treatment that is carried out traditionally with the help of shamans </w:t>
      </w:r>
      <w:bookmarkStart w:id="8" w:name="_Hlk165507700"/>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{"citationItems":[{"id":"ITEM-1","itemData":{"DOI":"10.15642/religio.v8i1.740","ISSN":"2088-6330","abstract":"The development of science and technology can not replace the meaning of traditional medicine. Some people choose traditional medicine that have less side effects, is also related to the community's beliefs. Thus, the present study will basically try to answer such questions as: What is a badewah? How is the meaning of badewah for the Moslems communty of Muara Teweh? The study was conducted in North Barito District, Central Kalimantan. The research data consists of language, action, experience and history. The result of research as: badewah is a traditional treatment by praying to the God for healhty. Badewah treats the irrational disease and eternal disease. Muslim community in Muara Teweh choose badewah as an alternative treatment solution and interpreted as a multi-function card. Badewah has been interpreted differently by the patient. The meaning is reflected in their goals and expectations. Dayak tribe believe, if suffering from disease, before or after coming to the doctor or hospital, they are also seeking for alternative treatments such as medicines kampong and traditional healer.\r [Perkembangan ilmu pengetahuan dan teknologi tidak bisa menggantikan makna pengobatan tradisional. Sebagian orang memilih pengobatan tradisional yang memiliki efek samping lebih sedikit, juga terkait dengan kepercayaan masyarakat. Dengan demikian, penelitian ini pada dasarnya akan mencoba menjawab permasalahan: Apa itu badewah? Bagaimana makna badewah bagi umat Muslim di Muara Teweh? Penelitian dilakukan di Kabupaten Barito Utara, Kalimantan Tengah. Data penelitian terdiri dari bahasa, tindakan, pengalaman dan sejarah. Hasil penelitian menunjukkan badewah adalah pengobatan tradisional dengan cara berdoa kepada Tuhan untuk kesehatan. Badewah dilakukan untuk mengobati penyakit irasional dan penyakit yang tak kunjung sembuh. Komunitas Muslim di Muara Teweh memilih badewah sebagai solusi pengobatan alternatif dan ditafsirkan sebagai kartu multi-fungsi dan berbeda oleh pasien. Makna pemilihan pengobatan tradisional tercermin dalam tujuan dan harapan mereka. Suku Dayak percaya, jika menderita penyakit, sebelum atau sesudah datang ke dokter atau rumah sakit, mereka juga mencari pengobatan alternatif seperti obat-obatan kampung dan tabib tradisional.]","author":[{"dropping-particle":"","family":"Asmawati","given":"Asmawati","non-dropping-particle":"","parse-names":false,"suffix":""},{"dropping-particle":"","family":"Hartati","given":"Zainap","non-dropping-particle":"","parse-names":false,"suffix":""},{"dropping-particle":"","family":"Emawati","given":"Emawati","non-dropping-particle":"","parse-names":false,"suffix":""}],"container-title":"Religió: Jurnal Studi Agama-agama","id":"ITEM-1","issue":"1","issued":{"date-parts":[["2018"]]},"page":"82-115","title":"Makna Pengobatan Tradisional Badewah Suku Dayak Bagi Masyarakat Muslim di Kalimantan Tengah","type":"article-journal","volume":"8"},"uris":["http://www.mendeley.com/documents/?uuid=486dd9f8-c505-4109-b6ca-00ae113ac235"]}],"mendeley":{"formattedCitation":"(Asmawati et al., 2018)","plainTextFormattedCitation":"(Asmawati et al., 2018)","previouslyFormattedCitation":"(Asmawati et al., 2018)"},"properties":{"noteIndex":0},"schema":"https://github.com/citation-style-language/schema/raw/master/csl-citation.json"}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(Asmawati et al., 2018)</w:t>
      </w:r>
      <w:r w:rsidRPr="0087205B">
        <w:rPr>
          <w:rFonts w:ascii="Arial Narrow" w:hAnsi="Arial Narrow" w:cstheme="majorHAnsi"/>
          <w:sz w:val="24"/>
          <w:szCs w:val="24"/>
        </w:rPr>
        <w:fldChar w:fldCharType="end"/>
      </w:r>
      <w:r w:rsidRPr="0087205B">
        <w:rPr>
          <w:rFonts w:ascii="Arial Narrow" w:hAnsi="Arial Narrow" w:cstheme="majorHAnsi"/>
          <w:sz w:val="24"/>
          <w:szCs w:val="24"/>
        </w:rPr>
        <w:t>. Researchers assume that the dominant cultural values in individuals greatly influence the formation of a person's personality. A person's personality will determine the basic pattern of human behavior, one of which is in terms of choosing health services.</w:t>
      </w:r>
      <w:bookmarkEnd w:id="8"/>
    </w:p>
    <w:p w14:paraId="1DC179D6" w14:textId="63E276ED"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results of the analysis of the relationship between economic factors and the selection of complementary nursing services with </w:t>
      </w:r>
      <w:r w:rsidRPr="0087205B">
        <w:rPr>
          <w:rFonts w:ascii="Arial Narrow" w:hAnsi="Arial Narrow" w:cstheme="majorHAnsi"/>
          <w:i/>
          <w:iCs/>
          <w:sz w:val="24"/>
          <w:szCs w:val="24"/>
        </w:rPr>
        <w:t>Fisher's Exact Test</w:t>
      </w:r>
      <w:r w:rsidRPr="0087205B">
        <w:rPr>
          <w:rFonts w:ascii="Arial Narrow" w:hAnsi="Arial Narrow" w:cstheme="majorHAnsi"/>
          <w:sz w:val="24"/>
          <w:szCs w:val="24"/>
        </w:rPr>
        <w:t xml:space="preserve">, a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(Exact Sig. (2-sided)) of 0.027 was obtained. The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 0.027 &lt; α = 0.05 indicates a relationship between economic factors and the choice of complementary and alternative health services. The results of this test are in accordance with Madeleine Leininger's nursing theory regarding one of the factors that influence the choice of health services. </w:t>
      </w:r>
    </w:p>
    <w:p w14:paraId="226BC289"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This research is supported by research conducted by </w:t>
      </w:r>
      <w:proofErr w:type="spellStart"/>
      <w:r w:rsidRPr="0087205B">
        <w:rPr>
          <w:rFonts w:ascii="Arial Narrow" w:hAnsi="Arial Narrow" w:cstheme="majorHAnsi"/>
          <w:sz w:val="24"/>
          <w:szCs w:val="24"/>
        </w:rPr>
        <w:t>Indarwati</w:t>
      </w:r>
      <w:proofErr w:type="spellEnd"/>
      <w:r w:rsidRPr="0087205B">
        <w:rPr>
          <w:rFonts w:ascii="Arial Narrow" w:hAnsi="Arial Narrow" w:cstheme="majorHAnsi"/>
          <w:sz w:val="24"/>
          <w:szCs w:val="24"/>
        </w:rPr>
        <w:t xml:space="preserve"> &amp; </w:t>
      </w:r>
      <w:proofErr w:type="spellStart"/>
      <w:r w:rsidRPr="0087205B">
        <w:rPr>
          <w:rFonts w:ascii="Arial Narrow" w:hAnsi="Arial Narrow" w:cstheme="majorHAnsi"/>
          <w:sz w:val="24"/>
          <w:szCs w:val="24"/>
        </w:rPr>
        <w:t>Retni</w:t>
      </w:r>
      <w:proofErr w:type="spellEnd"/>
      <w:r w:rsidRPr="0087205B">
        <w:rPr>
          <w:rFonts w:ascii="Arial Narrow" w:hAnsi="Arial Narrow" w:cstheme="majorHAnsi"/>
          <w:sz w:val="24"/>
          <w:szCs w:val="24"/>
        </w:rPr>
        <w:t xml:space="preserve"> (2021) showing that the results of the analysis are known that the value of </w:t>
      </w:r>
      <w:r w:rsidRPr="0087205B">
        <w:rPr>
          <w:rFonts w:ascii="Arial Narrow" w:hAnsi="Arial Narrow" w:cstheme="majorHAnsi"/>
          <w:i/>
          <w:iCs/>
          <w:sz w:val="24"/>
          <w:szCs w:val="24"/>
        </w:rPr>
        <w:t xml:space="preserve">Chi Square </w:t>
      </w:r>
      <w:r w:rsidRPr="0087205B">
        <w:rPr>
          <w:rFonts w:ascii="Arial Narrow" w:hAnsi="Arial Narrow" w:cstheme="majorHAnsi"/>
          <w:sz w:val="24"/>
          <w:szCs w:val="24"/>
        </w:rPr>
        <w:t xml:space="preserve">between economic factors and the community, Batra chose a significant level of 0.000. This significant value is less than 0.05 so it can be concluded that economic factors affect the community's decision to choose alternative treatment (Batra) in Kota Barat District, Gorontalo City. This research is also supported by research conducted by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uthor":[{"dropping-particle":"","family":"Yuliani","given":"Eka","non-dropping-particle":"","parse-names":false,"suffix":""},{"dropping-particle":"","family":"Maryuni","given":"Sri","non-dropping-particle":"","parse-names":false,"suffix":""},{"dropping-particle":"","family":"Martini","given":"Mario","non-dropping-particle":"","parse-names":false,"suffix":""}],"id":"ITEM-1","issue":"2","issued":{"date-parts":[["2020"]]},"page":"20-27","title":"500-1360-1-Pb","type":"article-journal","volume":"1"},"uris":["http://www.mendeley.com/documents/?uuid=af990582-0474-422f-a344-d96133532f51"]}],"mendeley":{"formattedCitation":"(Yuliani et al., 2020)","manualFormatting":"Yuliani dkk (2020)","plainTextFormattedCitation":"(Yuliani et al., 2020)","previouslyFormattedCitation":"(Yuliani et al., 2020)"},"properties":{"noteIndex":0},"schema":"https://github.com/citation-style-language/schema/raw/master/csl-citation.json"}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Yuliani et al (2020)</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shows statistical tests </w:t>
      </w:r>
      <w:r w:rsidRPr="0087205B">
        <w:rPr>
          <w:rFonts w:ascii="Arial Narrow" w:hAnsi="Arial Narrow" w:cstheme="majorHAnsi"/>
          <w:i/>
          <w:iCs/>
          <w:sz w:val="24"/>
          <w:szCs w:val="24"/>
        </w:rPr>
        <w:t xml:space="preserve">Chi-Square </w:t>
      </w:r>
      <w:r w:rsidRPr="0087205B">
        <w:rPr>
          <w:rFonts w:ascii="Arial Narrow" w:hAnsi="Arial Narrow" w:cstheme="majorHAnsi"/>
          <w:sz w:val="24"/>
          <w:szCs w:val="24"/>
        </w:rPr>
        <w:t xml:space="preserve">Score </w:t>
      </w:r>
      <w:r w:rsidRPr="0087205B">
        <w:rPr>
          <w:rFonts w:ascii="Arial Narrow" w:hAnsi="Arial Narrow" w:cstheme="majorHAnsi"/>
          <w:i/>
          <w:iCs/>
          <w:sz w:val="24"/>
          <w:szCs w:val="24"/>
        </w:rPr>
        <w:t xml:space="preserve">p value </w:t>
      </w:r>
      <w:r w:rsidRPr="0087205B">
        <w:rPr>
          <w:rFonts w:ascii="Arial Narrow" w:hAnsi="Arial Narrow" w:cstheme="majorHAnsi"/>
          <w:sz w:val="24"/>
          <w:szCs w:val="24"/>
        </w:rPr>
        <w:t xml:space="preserve">of 0.003 which means &lt; α 0.05, then it can be concluded that there is a relationship between economic factors and the choice of treatment in fracture patients. </w:t>
      </w:r>
    </w:p>
    <w:p w14:paraId="1B12D9AA"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lastRenderedPageBreak/>
        <w:t>Economic factors are the efforts of individuals to meet material needs from certain sources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{"citationItems":[{"id":"ITEM-1","itemData":{"DOI":"10.25311/keskom.vol9.iss1.1412","ISSN":"2088-7612","abstract":"Tingginya minat masyarakat Indonesia berobat keluar negeri semakin meningkat dari tahun ke tahun membuat pemerintah kehilangan potensi sumber pendapatan negara yang berasal dari sektor pelayanan kesehatan. Kedekatan geografis menyebabkan masyarakat di daerah perbatasan memiliki peluang besar dalam memanfaatkan fasilitas pelayanan kesehatan di negara tetangga, salah satunya adalah masyarakat di Kecamatan Entikong yang berbatasan langsung dengan Sarawak, Malaysia. Penelitian ini bertujuan untuk menganalisis faktor yang berhubungan dengan pemanfaatan pelayanan kesehatan di Sarawak oleh masyarakat Kecamatan Entikong. Penelitian ini merupakan penelitian kuantitatif observasional dengan menggunakan desain studi cross sectional. Populasi penelitian adalah masyarakat di Kecamatan Entikong berusia 20 – 50 tahun berjumlah 9.337 orang. Sampel penelitian berjumlah 100 responden menggunakan tekhnik proporsional random sampling. Penelitian dilakukan pada bulan September hingga Oktober 2022. Analisis data menggunakan uji chi-square dan regresi logistik. Hasil penelitian diperoleh variabel yang berhubungan dengan pemanfaatan pelayanan kesehatan adalah pendapatan (p=0,012), kelompok referensi (p=0,026) dan persepsi pelayanan kesehatan (p=0,009) sedangkan variabel pendidikan (p=0,961) dan pekerjaan (p=0,589) tidak berhubungan dengan pemanfaatan pelayanan kesehatan negara Malaysia. Terdapat hubungan pendapatan, kelompok referensi dan persepsi pelayanan kesehatan dengan pemanfaatan pelayanan kesehatan. Tidak terdapat hubungan pendidikan dan pekerjaan dengan pemanfaatan pelayanan. Masyarakat dengan pendapatan tinggi lebih berpotensi memanfaatkan pelayanan kesehatan di Sarawak.  Diharapkan agar Puskesmas Entikong, Dinas Kesehatan Kabupaten Sanggau dan Pemerintah Daerah Kabupaten Sanggau dapat menyediakan fasilitas pelayanan kesehatan primer dan fasilitas pelayanan kesehatan rujukan yang bermutu dan berkualitas di daerah perbatasan untuk meningkatkan daya saing terhadap fasilitas pelayanan kesehatan di Sarawak.\r  \r  ","author":[{"dropping-particle":"","family":"Widiyastuty","given":"Feny","non-dropping-particle":"","parse-names":false,"suffix":""},{"dropping-particle":"","family":"Suryawati","given":"Chriswardani","non-dropping-particle":"","parse-names":false,"suffix":""},{"dropping-particle":"","family":"Arso","given":"Septo Pawelas","non-dropping-particle":"","parse-names":false,"suffix":""}],"container-title":"Jurnal Kesehatan Komunitas","id":"ITEM-1","issue":"1","issued":{"date-parts":[["2023"]]},"page":"115-121","title":"Mengapa Masyarakat Kecamatan Entikong Kabupaten Sanggau Berobat ke Sarawak, Malaysia","type":"article-journal","volume":"9"},"uris":["http://www.mendeley.com/documents/?uuid=eb81e80f-c332-4153-aaf9-d379cfcbfa43"]}],"mendeley":{"formattedCitation":"(Widiyastuty et al., 2023)","manualFormatting":"Widiyastuty et al., 2023)","plainTextFormattedCitation":"(Widiyastuty et al., 2023)","previouslyFormattedCitation":"(Widiyastuty et al., 2023)"},"properties":{"noteIndex":0},"schema":"https://github.com/citation-style-language/schema/raw/master/csl-citation.json"}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Widiyastuty et al., 2023)</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The researcher assumes that economic factors can influence the decision-making process in seeking better health services in order to improve their health status. However, basically the selection of health services is not only based on a person's ability to pay for services but is also influenced by the existence of a person's motivation and mindset. </w:t>
      </w:r>
    </w:p>
    <w:p w14:paraId="3D3504B5" w14:textId="77777777"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results of the interpretation of the relationship between the educational factor and the selection of complementary nursing services, the results of the test analysis show </w:t>
      </w:r>
      <w:r w:rsidRPr="0087205B">
        <w:rPr>
          <w:rFonts w:ascii="Arial Narrow" w:hAnsi="Arial Narrow" w:cstheme="majorHAnsi"/>
          <w:i/>
          <w:iCs/>
          <w:sz w:val="24"/>
          <w:szCs w:val="24"/>
        </w:rPr>
        <w:t xml:space="preserve">Fisher's Exact Test with </w:t>
      </w:r>
      <w:r w:rsidRPr="0087205B">
        <w:rPr>
          <w:rFonts w:ascii="Arial Narrow" w:hAnsi="Arial Narrow" w:cstheme="majorHAnsi"/>
          <w:sz w:val="24"/>
          <w:szCs w:val="24"/>
        </w:rPr>
        <w:t xml:space="preserve">value </w:t>
      </w:r>
      <w:r w:rsidRPr="0087205B">
        <w:rPr>
          <w:rFonts w:ascii="Arial Narrow" w:hAnsi="Arial Narrow" w:cstheme="majorHAnsi"/>
          <w:i/>
          <w:iCs/>
          <w:sz w:val="24"/>
          <w:szCs w:val="24"/>
        </w:rPr>
        <w:t>p value</w:t>
      </w:r>
      <w:r w:rsidRPr="0087205B">
        <w:rPr>
          <w:rFonts w:ascii="Arial Narrow" w:hAnsi="Arial Narrow" w:cstheme="majorHAnsi"/>
          <w:sz w:val="24"/>
          <w:szCs w:val="24"/>
        </w:rPr>
        <w:t xml:space="preserve"> (Exact Sig. (2-sided)) of 0.000. The p value = 0.000 &lt; α = 0.05 indicates a relationship between education level factors and the choice of complementary and alternative health services. This research is supported by research conducted by Tampi et al. (2016) showing that the results of the chi-square statistical test obtained a value </w:t>
      </w:r>
      <w:r w:rsidRPr="0087205B">
        <w:rPr>
          <w:rFonts w:ascii="Arial Narrow" w:hAnsi="Arial Narrow" w:cstheme="majorHAnsi"/>
          <w:i/>
          <w:iCs/>
          <w:sz w:val="24"/>
          <w:szCs w:val="24"/>
        </w:rPr>
        <w:t xml:space="preserve">p value </w:t>
      </w:r>
      <w:r w:rsidRPr="0087205B">
        <w:rPr>
          <w:rFonts w:ascii="Arial Narrow" w:hAnsi="Arial Narrow" w:cstheme="majorHAnsi"/>
          <w:sz w:val="24"/>
          <w:szCs w:val="24"/>
        </w:rPr>
        <w:t xml:space="preserve">0.001 which is smaller than 0.05 so that it can be concluded that there is a relationship between education level and the use of health services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{"citationItems":[{"id":"ITEM-1","itemData":{"abstract":"Rumah sakit adalah salah satu sarana pelayanan kesehatan yang dapat memenuhi kebutuhan masyarakat terhadap pemanfaatan pelayanan kesehatan. Sebagai pelayanan publik, rumah sakit dilengkapi dengan berbagai sarana dan prasarana baik itu alat-alat medis maupun tenaga kesehatan yang terlibat didalamnya. Sarana pelayanan kesehatan diadakan berdasarkan asumsi bahwa masyarakat membutuhkannya. Akhirnya masyarakat lebih memilih fasilitas kesehatan yang lebih modern atau tidak menutup kemungkinan beralih ke pengobatan tradisional. Penelitian ini bertujuan untuk mengetahui. hubungan antara pendidikan, pendapatan, dan pekerjaan dengan pemanfaatan pelayanan kesehatan di Rumah Sakit Umum Daerah Manembo-Nembo Bitung 2015. Penelitian ini adalah penelitian deskriptif analitik dengan menggunakan pendekatan cross sectional. Bertempat di wilayah kerja Rumah Sakit Umum Daerah Manembo-nembo Bitung, dan akan dilaksanakan pada bulan Oktober tahun 2015 dengan jumlah sampel sebanyak 100 Responden. Variabel yang diteliti adalah tingkat pendidikan, pendapatan, pekerjaan, dan pemanfaat pelayanan kesehatan. Pengambilan data tingkat pendidikan, pendapatan, persepsi, dan pemanfaat pelayanan kesehatan menggunakan kuesioner. Uji hubungan menggunakan uji Chi-Square dengan α = 0,05 dan confidance interval 95%. Responden memanfaatkan pemanfaatan pelayanan kesehatan di Rumah Sakit yaitu sebanyak 47 responden (74%). Berdasarkan tingkat pendidikan, pendidikan tinggi berjumlah 63 responden, pendidikan rendah 38 responden dengan p Value 0.002. Berdasarkan tingkat pendapatan, pendapatan &gt; Rp. 2.150.000 52 responden, dan pendapatan ≤ Rp. 2.150.000 48 responden dengan p Value 0.671. Berdasarkan pekerjaan, Bekerja 69 responden, tidak bekerja 31 responden dengan p Value 0.976.Terdapat hubungan antara pendidikann dengan pemanfaatan pelayanan kesehatan, sedangkan pendapatan dan Pekerjaan tidak berhubungan dengan pemanfaatan pelayanan kesehatan","author":[{"dropping-particle":"","family":"Tampi","given":"Jimmy","non-dropping-particle":"","parse-names":false,"suffix":""},{"dropping-particle":"","family":"Rumayar","given":"Adisti A","non-dropping-particle":"","parse-names":false,"suffix":""},{"dropping-particle":"","family":"Tucunan","given":"Ardiansa A T","non-dropping-particle":"","parse-names":false,"suffix":""}],"container-title":"Kesehatan Masyarakat","id":"ITEM-1","issue":"1","issued":{"date-parts":[["2016"]]},"page":"12-17","title":"Hubungan antara Pendidikan, Pendapatan dan Pekerjaan dengan Pemanfaatan Pelayanan Kesehatan di Rumah Sakit Umum Daerah Manembo-Nembo Bitung 2015","type":"article-journal","volume":"5"},"uris":["http://www.mendeley.com/documents/?uuid=2fa42e10-e051-45d0-9dc0-980bb638f1b0"]}],"mendeley":{"formattedCitation":"(Tampi et al., 2016)","plainTextFormattedCitation":"(Tampi et al., 2016)","previouslyFormattedCitation":"(Tampi et al., 2016)"},"properties":{"noteIndex":0},"schema":"https://github.com/citation-style-language/schema/raw/master/csl-citation.json"}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(Tampi et al., 2016)</w:t>
      </w:r>
      <w:r w:rsidRPr="0087205B">
        <w:rPr>
          <w:rFonts w:ascii="Arial Narrow" w:hAnsi="Arial Narrow" w:cstheme="majorHAnsi"/>
          <w:sz w:val="24"/>
          <w:szCs w:val="24"/>
        </w:rPr>
        <w:fldChar w:fldCharType="end"/>
      </w:r>
    </w:p>
    <w:p w14:paraId="36026534" w14:textId="77777777" w:rsidR="003A6966" w:rsidRPr="0087205B" w:rsidRDefault="003A6966" w:rsidP="00707511">
      <w:pPr>
        <w:spacing w:after="0" w:line="360" w:lineRule="auto"/>
        <w:ind w:firstLine="720"/>
        <w:jc w:val="both"/>
        <w:rPr>
          <w:rFonts w:ascii="Arial Narrow" w:hAnsi="Arial Narrow" w:cstheme="majorHAnsi"/>
          <w:sz w:val="24"/>
          <w:szCs w:val="24"/>
        </w:rPr>
      </w:pPr>
      <w:bookmarkStart w:id="9" w:name="_Hlk165218539"/>
      <w:r w:rsidRPr="0087205B">
        <w:rPr>
          <w:rFonts w:ascii="Arial Narrow" w:hAnsi="Arial Narrow" w:cstheme="majorHAnsi"/>
          <w:sz w:val="24"/>
          <w:szCs w:val="24"/>
        </w:rPr>
        <w:t xml:space="preserve">This research is also supported by research conducted by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summarized.","author":[{"dropping-particle":"","family":"Indriani","given":"Nevia Ratri","non-dropping-particle":"","parse-names":false,"suffix":""}],"container-title":"Photosynthetica","id":"ITEM-1","issue":"1","issued":{"date-parts":[["2018"]]},"title":"ANALISIS FAKTOR PEMANFAATAN KEROKAN PADA LANSIA BERBASIS KEPERAWATAN TRANSKULTURAL DI POSYANDU LANSIA SUKMAJAYA KELURAHAN KERTAJAYA SURABAYA","type":"book","volume":"2"},"uris":["http://www.mendeley.com/documents/?uuid=a0d5825e-0d6c-48b8-8185-7ed5f014cef3"]}],"mendeley":{"formattedCitation":"(Indriani, 2018)","manualFormatting":"Indriani (2018)","plainTextFormattedCitation":"(Indriani, 2018)","previouslyFormattedCitation":"(Indriani, 2018)"},"properties":{"noteIndex":0},"schema":"https://github.com/citation-style-language/schema/raw/master/csl-citation.json"}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Indriani (2018)</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shows the results of the analysis used, namely  </w:t>
      </w:r>
      <w:bookmarkEnd w:id="9"/>
      <w:r w:rsidRPr="0087205B">
        <w:rPr>
          <w:rFonts w:ascii="Arial Narrow" w:hAnsi="Arial Narrow" w:cstheme="majorHAnsi"/>
          <w:i/>
          <w:iCs/>
          <w:sz w:val="24"/>
          <w:szCs w:val="24"/>
        </w:rPr>
        <w:t xml:space="preserve">Spearman Rho </w:t>
      </w:r>
      <w:r w:rsidRPr="0087205B">
        <w:rPr>
          <w:rFonts w:ascii="Arial Narrow" w:hAnsi="Arial Narrow" w:cstheme="majorHAnsi"/>
          <w:sz w:val="24"/>
          <w:szCs w:val="24"/>
        </w:rPr>
        <w:t>obtained a value of ρ &lt; 0.05, i.e. ρ= 0.000 or H1 is accepted, which means that there is a relationship between the applicable policy factors and the use of scraping in the elderly. The value of r = 0.489 can be interpreted that there is a fairly strong and positive relationship between education factors and the use of scraping in the elderly.</w:t>
      </w:r>
    </w:p>
    <w:p w14:paraId="4B3D67A9" w14:textId="7BA476C5" w:rsidR="003A6966" w:rsidRPr="0087205B" w:rsidRDefault="003A6966" w:rsidP="00707511">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Education level is the individual's educational background or the individual's experience in taking the highest formal education path today. According to </w:t>
      </w:r>
      <w:r w:rsidRPr="0087205B">
        <w:rPr>
          <w:rFonts w:ascii="Arial Narrow" w:hAnsi="Arial Narrow" w:cstheme="majorHAnsi"/>
          <w:sz w:val="24"/>
          <w:szCs w:val="24"/>
        </w:rPr>
        <w:fldChar w:fldCharType="begin" w:fldLock="1"/>
      </w:r>
      <w:r w:rsidRPr="0087205B">
        <w:rPr>
          <w:rFonts w:ascii="Arial Narrow" w:hAnsi="Arial Narrow" w:cstheme="majorHAnsi"/>
          <w:sz w:val="24"/>
          <w:szCs w:val="24"/>
        </w:rPr>
        <w:instrText>ADDIN CSL_CITATION {"citationItems":[{"id":"ITEM-1","itemData":{"abstract":"… pelayanan kesehatan); dan kebutuhan (pandangan subjektif terhadap penyakit yang pernah dialami dan keadaan penyakit yang dialami sesuai dengan diagnosis medis) memiliki hubungan dengan perilaku pencarian pelayanan kesehatan tradisional masyarakat. Instrumen …","author":[{"dropping-particle":"","family":"Supriyadi","given":"","non-dropping-particle":"","parse-names":false,"suffix":""}],"container-title":"Universitas Islam Negeri Syarif Hidayatullah","id":"ITEM-1","issued":{"date-parts":[["2014"]]},"page":"1-170","title":"Determinan Perilaku Pencarian Pengobatan Tradisional ( Traditional Medication ) Masyarakat Urban Cengkareng Jakarta Barat Tahun 2014","type":"article-journal"},"uris":["http://www.mendeley.com/documents/?uuid=5af496bd-eff0-49f4-914c-0b3074ff25ce"]}],"mendeley":{"formattedCitation":"(Supriyadi, 2014)","manualFormatting":"Supriyadi (2014)","plainTextFormattedCitation":"(Supriyadi, 2014)","previouslyFormattedCitation":"(Supriyadi, 2014)"},"properties":{"noteIndex":0},"schema":"https://github.com/citation-style-language/schema/raw/master/csl-citation.json"}</w:instrText>
      </w:r>
      <w:r w:rsidRPr="0087205B">
        <w:rPr>
          <w:rFonts w:ascii="Arial Narrow" w:hAnsi="Arial Narrow" w:cstheme="majorHAnsi"/>
          <w:sz w:val="24"/>
          <w:szCs w:val="24"/>
        </w:rPr>
        <w:fldChar w:fldCharType="separate"/>
      </w:r>
      <w:r w:rsidRPr="0087205B">
        <w:rPr>
          <w:rFonts w:ascii="Arial Narrow" w:hAnsi="Arial Narrow" w:cstheme="majorHAnsi"/>
          <w:noProof/>
          <w:sz w:val="24"/>
          <w:szCs w:val="24"/>
        </w:rPr>
        <w:t>Supriyadi (2014)</w:t>
      </w:r>
      <w:r w:rsidRPr="0087205B">
        <w:rPr>
          <w:rFonts w:ascii="Arial Narrow" w:hAnsi="Arial Narrow" w:cstheme="majorHAnsi"/>
          <w:sz w:val="24"/>
          <w:szCs w:val="24"/>
        </w:rPr>
        <w:fldChar w:fldCharType="end"/>
      </w:r>
      <w:r w:rsidRPr="0087205B">
        <w:rPr>
          <w:rFonts w:ascii="Arial Narrow" w:hAnsi="Arial Narrow" w:cstheme="majorHAnsi"/>
          <w:sz w:val="24"/>
          <w:szCs w:val="24"/>
        </w:rPr>
        <w:t xml:space="preserve"> Education is needed to get information, for example, things that support health, so that it can improve the quality of life. Researchers assume that education can affect a person, including one's behavior of lifestyle, especially in motivating them to be ready to participate in health development. The higher a person's level of education, the easier it is to receive information so that the more knowledge one has, on the other hand, less education will hinder the development of a person's attitude towards newly introduced values, one of which is in terms of choosing health services. Education can affect a person's intellectual power in deciding a matter, including the selection of health services. </w:t>
      </w:r>
    </w:p>
    <w:p w14:paraId="0DBEA2A7" w14:textId="77777777" w:rsidR="003A6966" w:rsidRPr="0087205B" w:rsidRDefault="003A6966" w:rsidP="00707511">
      <w:pPr>
        <w:pStyle w:val="ListParagraph"/>
        <w:spacing w:after="0" w:line="360" w:lineRule="auto"/>
        <w:ind w:left="0"/>
        <w:jc w:val="center"/>
        <w:rPr>
          <w:rFonts w:ascii="Arial Narrow" w:hAnsi="Arial Narrow" w:cstheme="majorHAnsi"/>
          <w:sz w:val="24"/>
          <w:szCs w:val="24"/>
        </w:rPr>
      </w:pPr>
      <w:r w:rsidRPr="0087205B">
        <w:rPr>
          <w:rFonts w:ascii="Arial Narrow" w:hAnsi="Arial Narrow" w:cstheme="majorHAnsi"/>
          <w:sz w:val="24"/>
          <w:szCs w:val="24"/>
        </w:rPr>
        <w:t>Table 5</w:t>
      </w:r>
    </w:p>
    <w:p w14:paraId="6572957E" w14:textId="77777777" w:rsidR="003A6966" w:rsidRPr="0087205B" w:rsidRDefault="003A6966" w:rsidP="00707511">
      <w:pPr>
        <w:pStyle w:val="ListParagraph"/>
        <w:spacing w:after="0" w:line="360" w:lineRule="auto"/>
        <w:ind w:left="0"/>
        <w:jc w:val="center"/>
        <w:rPr>
          <w:rFonts w:ascii="Arial Narrow" w:hAnsi="Arial Narrow" w:cs="Times New Roman"/>
          <w:sz w:val="24"/>
          <w:szCs w:val="24"/>
        </w:rPr>
      </w:pPr>
      <w:r w:rsidRPr="0087205B">
        <w:rPr>
          <w:rFonts w:ascii="Arial Narrow" w:hAnsi="Arial Narrow" w:cstheme="majorHAnsi"/>
          <w:sz w:val="24"/>
          <w:szCs w:val="24"/>
        </w:rPr>
        <w:t xml:space="preserve">Results of Logistic Regression Analysis of the Relationship between Cultural Factors and the Selection of Complementary and Alternative Nursing Services in </w:t>
      </w:r>
      <w:r w:rsidRPr="0087205B">
        <w:rPr>
          <w:rFonts w:ascii="Arial Narrow" w:hAnsi="Arial Narrow" w:cs="Times New Roman"/>
          <w:sz w:val="24"/>
          <w:szCs w:val="24"/>
        </w:rPr>
        <w:t>Nurse Independent Practice in Bali 2024</w:t>
      </w:r>
    </w:p>
    <w:tbl>
      <w:tblPr>
        <w:tblStyle w:val="TableGrid"/>
        <w:tblW w:w="0" w:type="auto"/>
        <w:tblInd w:w="562" w:type="dxa"/>
        <w:tblLook w:val="04A0" w:firstRow="1" w:lastRow="0" w:firstColumn="1" w:lastColumn="0" w:noHBand="0" w:noVBand="1"/>
      </w:tblPr>
      <w:tblGrid>
        <w:gridCol w:w="1388"/>
        <w:gridCol w:w="1960"/>
        <w:gridCol w:w="1407"/>
        <w:gridCol w:w="1533"/>
        <w:gridCol w:w="1639"/>
      </w:tblGrid>
      <w:tr w:rsidR="003A6966" w:rsidRPr="0087205B" w14:paraId="12EC286C" w14:textId="77777777" w:rsidTr="00707511">
        <w:tc>
          <w:tcPr>
            <w:tcW w:w="3348" w:type="dxa"/>
            <w:gridSpan w:val="2"/>
            <w:vMerge w:val="restart"/>
          </w:tcPr>
          <w:p w14:paraId="77DDDEC8" w14:textId="77777777" w:rsidR="003A6966" w:rsidRPr="0087205B" w:rsidRDefault="003A6966" w:rsidP="008437BE">
            <w:pPr>
              <w:spacing w:line="276" w:lineRule="auto"/>
              <w:jc w:val="center"/>
              <w:rPr>
                <w:rFonts w:ascii="Arial Narrow" w:hAnsi="Arial Narrow" w:cstheme="majorHAnsi"/>
                <w:sz w:val="24"/>
                <w:szCs w:val="24"/>
              </w:rPr>
            </w:pPr>
          </w:p>
        </w:tc>
        <w:tc>
          <w:tcPr>
            <w:tcW w:w="1407" w:type="dxa"/>
            <w:vMerge w:val="restart"/>
            <w:vAlign w:val="bottom"/>
          </w:tcPr>
          <w:p w14:paraId="15B8A0F6"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Sig.</w:t>
            </w:r>
          </w:p>
        </w:tc>
        <w:tc>
          <w:tcPr>
            <w:tcW w:w="3172" w:type="dxa"/>
            <w:gridSpan w:val="2"/>
          </w:tcPr>
          <w:p w14:paraId="6703AC0C"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95% C.I.for EXP(B)</w:t>
            </w:r>
          </w:p>
        </w:tc>
      </w:tr>
      <w:tr w:rsidR="003A6966" w:rsidRPr="0087205B" w14:paraId="75E6C373" w14:textId="77777777" w:rsidTr="00707511">
        <w:tc>
          <w:tcPr>
            <w:tcW w:w="3348" w:type="dxa"/>
            <w:gridSpan w:val="2"/>
            <w:vMerge/>
          </w:tcPr>
          <w:p w14:paraId="08D76578" w14:textId="77777777" w:rsidR="003A6966" w:rsidRPr="0087205B" w:rsidRDefault="003A6966" w:rsidP="008437BE">
            <w:pPr>
              <w:spacing w:line="276" w:lineRule="auto"/>
              <w:jc w:val="center"/>
              <w:rPr>
                <w:rFonts w:ascii="Arial Narrow" w:hAnsi="Arial Narrow" w:cstheme="majorHAnsi"/>
                <w:sz w:val="24"/>
                <w:szCs w:val="24"/>
              </w:rPr>
            </w:pPr>
          </w:p>
        </w:tc>
        <w:tc>
          <w:tcPr>
            <w:tcW w:w="1407" w:type="dxa"/>
            <w:vMerge/>
          </w:tcPr>
          <w:p w14:paraId="4A5C62D7" w14:textId="77777777" w:rsidR="003A6966" w:rsidRPr="0087205B" w:rsidRDefault="003A6966" w:rsidP="008437BE">
            <w:pPr>
              <w:spacing w:line="276" w:lineRule="auto"/>
              <w:jc w:val="center"/>
              <w:rPr>
                <w:rFonts w:ascii="Arial Narrow" w:hAnsi="Arial Narrow" w:cstheme="majorHAnsi"/>
                <w:sz w:val="24"/>
                <w:szCs w:val="24"/>
              </w:rPr>
            </w:pPr>
          </w:p>
        </w:tc>
        <w:tc>
          <w:tcPr>
            <w:tcW w:w="1533" w:type="dxa"/>
          </w:tcPr>
          <w:p w14:paraId="5548BF6D"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Lower</w:t>
            </w:r>
          </w:p>
        </w:tc>
        <w:tc>
          <w:tcPr>
            <w:tcW w:w="1639" w:type="dxa"/>
          </w:tcPr>
          <w:p w14:paraId="62E492F6"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Upper</w:t>
            </w:r>
          </w:p>
        </w:tc>
      </w:tr>
      <w:tr w:rsidR="003A6966" w:rsidRPr="0087205B" w14:paraId="354E7B0E" w14:textId="77777777" w:rsidTr="00707511">
        <w:tc>
          <w:tcPr>
            <w:tcW w:w="1388" w:type="dxa"/>
            <w:vMerge w:val="restart"/>
            <w:tcBorders>
              <w:right w:val="nil"/>
            </w:tcBorders>
          </w:tcPr>
          <w:p w14:paraId="30E51C0C"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lastRenderedPageBreak/>
              <w:t>Step 1a</w:t>
            </w:r>
          </w:p>
        </w:tc>
        <w:tc>
          <w:tcPr>
            <w:tcW w:w="1960" w:type="dxa"/>
            <w:tcBorders>
              <w:top w:val="nil"/>
              <w:left w:val="nil"/>
              <w:bottom w:val="nil"/>
              <w:right w:val="single" w:sz="4" w:space="0" w:color="auto"/>
            </w:tcBorders>
            <w:vAlign w:val="center"/>
          </w:tcPr>
          <w:p w14:paraId="6071C935" w14:textId="77777777" w:rsidR="003A6966" w:rsidRPr="0087205B" w:rsidRDefault="003A6966" w:rsidP="008437BE">
            <w:pPr>
              <w:spacing w:line="276" w:lineRule="auto"/>
              <w:rPr>
                <w:rFonts w:ascii="Arial Narrow" w:hAnsi="Arial Narrow" w:cstheme="majorHAnsi"/>
                <w:sz w:val="24"/>
                <w:szCs w:val="24"/>
              </w:rPr>
            </w:pPr>
            <w:r w:rsidRPr="0087205B">
              <w:rPr>
                <w:rFonts w:ascii="Arial Narrow" w:hAnsi="Arial Narrow" w:cstheme="majorHAnsi"/>
                <w:sz w:val="24"/>
                <w:szCs w:val="24"/>
              </w:rPr>
              <w:t>Technology Factor</w:t>
            </w:r>
          </w:p>
        </w:tc>
        <w:tc>
          <w:tcPr>
            <w:tcW w:w="1407" w:type="dxa"/>
            <w:tcBorders>
              <w:left w:val="single" w:sz="4" w:space="0" w:color="auto"/>
            </w:tcBorders>
          </w:tcPr>
          <w:p w14:paraId="0840CFB9"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.000</w:t>
            </w:r>
          </w:p>
        </w:tc>
        <w:tc>
          <w:tcPr>
            <w:tcW w:w="1533" w:type="dxa"/>
          </w:tcPr>
          <w:p w14:paraId="396D9B0A"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7.897</w:t>
            </w:r>
          </w:p>
        </w:tc>
        <w:tc>
          <w:tcPr>
            <w:tcW w:w="1639" w:type="dxa"/>
          </w:tcPr>
          <w:p w14:paraId="3CE19644"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1426.520</w:t>
            </w:r>
          </w:p>
        </w:tc>
      </w:tr>
      <w:tr w:rsidR="003A6966" w:rsidRPr="0087205B" w14:paraId="591211F6" w14:textId="77777777" w:rsidTr="00707511">
        <w:tc>
          <w:tcPr>
            <w:tcW w:w="1388" w:type="dxa"/>
            <w:vMerge/>
            <w:tcBorders>
              <w:right w:val="nil"/>
            </w:tcBorders>
          </w:tcPr>
          <w:p w14:paraId="1ED3A573" w14:textId="77777777" w:rsidR="003A6966" w:rsidRPr="0087205B" w:rsidRDefault="003A6966" w:rsidP="008437BE">
            <w:pPr>
              <w:spacing w:line="276" w:lineRule="auto"/>
              <w:jc w:val="center"/>
              <w:rPr>
                <w:rFonts w:ascii="Arial Narrow" w:hAnsi="Arial Narrow" w:cstheme="majorHAnsi"/>
                <w:sz w:val="24"/>
                <w:szCs w:val="24"/>
              </w:rPr>
            </w:pPr>
          </w:p>
        </w:tc>
        <w:tc>
          <w:tcPr>
            <w:tcW w:w="1960" w:type="dxa"/>
            <w:tcBorders>
              <w:top w:val="nil"/>
              <w:left w:val="nil"/>
              <w:bottom w:val="nil"/>
              <w:right w:val="single" w:sz="4" w:space="0" w:color="auto"/>
            </w:tcBorders>
            <w:vAlign w:val="center"/>
          </w:tcPr>
          <w:p w14:paraId="387EECB1" w14:textId="4088B397" w:rsidR="003A6966" w:rsidRPr="0087205B" w:rsidRDefault="003A6966" w:rsidP="008437BE">
            <w:pPr>
              <w:spacing w:line="276" w:lineRule="auto"/>
              <w:rPr>
                <w:rFonts w:ascii="Arial Narrow" w:hAnsi="Arial Narrow" w:cstheme="majorHAnsi"/>
                <w:sz w:val="24"/>
                <w:szCs w:val="24"/>
              </w:rPr>
            </w:pPr>
            <w:r w:rsidRPr="0087205B">
              <w:rPr>
                <w:rFonts w:ascii="Arial Narrow" w:hAnsi="Arial Narrow" w:cstheme="majorHAnsi"/>
                <w:sz w:val="24"/>
                <w:szCs w:val="24"/>
              </w:rPr>
              <w:t>Cultural and Lifestyle Factors</w:t>
            </w:r>
          </w:p>
        </w:tc>
        <w:tc>
          <w:tcPr>
            <w:tcW w:w="1407" w:type="dxa"/>
            <w:tcBorders>
              <w:left w:val="single" w:sz="4" w:space="0" w:color="auto"/>
            </w:tcBorders>
          </w:tcPr>
          <w:p w14:paraId="784B19D0"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.921</w:t>
            </w:r>
          </w:p>
        </w:tc>
        <w:tc>
          <w:tcPr>
            <w:tcW w:w="1533" w:type="dxa"/>
          </w:tcPr>
          <w:p w14:paraId="742A46C2"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.067</w:t>
            </w:r>
          </w:p>
        </w:tc>
        <w:tc>
          <w:tcPr>
            <w:tcW w:w="1639" w:type="dxa"/>
          </w:tcPr>
          <w:p w14:paraId="14E9669B"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11.456</w:t>
            </w:r>
          </w:p>
        </w:tc>
      </w:tr>
      <w:tr w:rsidR="003A6966" w:rsidRPr="0087205B" w14:paraId="46931CBE" w14:textId="77777777" w:rsidTr="00707511">
        <w:tc>
          <w:tcPr>
            <w:tcW w:w="1388" w:type="dxa"/>
            <w:vMerge/>
            <w:tcBorders>
              <w:right w:val="nil"/>
            </w:tcBorders>
          </w:tcPr>
          <w:p w14:paraId="2547F96A" w14:textId="77777777" w:rsidR="003A6966" w:rsidRPr="0087205B" w:rsidRDefault="003A6966" w:rsidP="008437BE">
            <w:pPr>
              <w:spacing w:line="276" w:lineRule="auto"/>
              <w:jc w:val="center"/>
              <w:rPr>
                <w:rFonts w:ascii="Arial Narrow" w:hAnsi="Arial Narrow" w:cstheme="majorHAnsi"/>
                <w:sz w:val="24"/>
                <w:szCs w:val="24"/>
              </w:rPr>
            </w:pPr>
          </w:p>
        </w:tc>
        <w:tc>
          <w:tcPr>
            <w:tcW w:w="1960" w:type="dxa"/>
            <w:tcBorders>
              <w:top w:val="nil"/>
              <w:left w:val="nil"/>
              <w:bottom w:val="nil"/>
              <w:right w:val="single" w:sz="4" w:space="0" w:color="auto"/>
            </w:tcBorders>
            <w:vAlign w:val="center"/>
          </w:tcPr>
          <w:p w14:paraId="55381253" w14:textId="77777777" w:rsidR="003A6966" w:rsidRPr="0087205B" w:rsidRDefault="003A6966" w:rsidP="008437BE">
            <w:pPr>
              <w:spacing w:line="276" w:lineRule="auto"/>
              <w:rPr>
                <w:rFonts w:ascii="Arial Narrow" w:hAnsi="Arial Narrow" w:cstheme="majorHAnsi"/>
                <w:sz w:val="24"/>
                <w:szCs w:val="24"/>
              </w:rPr>
            </w:pPr>
            <w:r w:rsidRPr="0087205B">
              <w:rPr>
                <w:rFonts w:ascii="Arial Narrow" w:hAnsi="Arial Narrow" w:cstheme="majorHAnsi"/>
                <w:sz w:val="24"/>
                <w:szCs w:val="24"/>
              </w:rPr>
              <w:t>Economic Factors</w:t>
            </w:r>
          </w:p>
        </w:tc>
        <w:tc>
          <w:tcPr>
            <w:tcW w:w="1407" w:type="dxa"/>
            <w:tcBorders>
              <w:left w:val="single" w:sz="4" w:space="0" w:color="auto"/>
            </w:tcBorders>
          </w:tcPr>
          <w:p w14:paraId="6323EA8B"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.583</w:t>
            </w:r>
          </w:p>
        </w:tc>
        <w:tc>
          <w:tcPr>
            <w:tcW w:w="1533" w:type="dxa"/>
          </w:tcPr>
          <w:p w14:paraId="73E9C204"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.030</w:t>
            </w:r>
          </w:p>
        </w:tc>
        <w:tc>
          <w:tcPr>
            <w:tcW w:w="1639" w:type="dxa"/>
          </w:tcPr>
          <w:p w14:paraId="69C50664"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7.214</w:t>
            </w:r>
          </w:p>
        </w:tc>
      </w:tr>
      <w:tr w:rsidR="003A6966" w:rsidRPr="0087205B" w14:paraId="247E931C" w14:textId="77777777" w:rsidTr="00707511">
        <w:tc>
          <w:tcPr>
            <w:tcW w:w="1388" w:type="dxa"/>
            <w:vMerge/>
            <w:tcBorders>
              <w:right w:val="nil"/>
            </w:tcBorders>
          </w:tcPr>
          <w:p w14:paraId="14C28CE1" w14:textId="77777777" w:rsidR="003A6966" w:rsidRPr="0087205B" w:rsidRDefault="003A6966" w:rsidP="008437BE">
            <w:pPr>
              <w:spacing w:line="276" w:lineRule="auto"/>
              <w:jc w:val="center"/>
              <w:rPr>
                <w:rFonts w:ascii="Arial Narrow" w:hAnsi="Arial Narrow" w:cstheme="majorHAnsi"/>
                <w:sz w:val="24"/>
                <w:szCs w:val="24"/>
              </w:rPr>
            </w:pPr>
          </w:p>
        </w:tc>
        <w:tc>
          <w:tcPr>
            <w:tcW w:w="1960" w:type="dxa"/>
            <w:tcBorders>
              <w:top w:val="nil"/>
              <w:left w:val="nil"/>
              <w:bottom w:val="nil"/>
              <w:right w:val="single" w:sz="4" w:space="0" w:color="auto"/>
            </w:tcBorders>
            <w:vAlign w:val="center"/>
          </w:tcPr>
          <w:p w14:paraId="06A33DC7" w14:textId="77777777" w:rsidR="003A6966" w:rsidRPr="0087205B" w:rsidRDefault="003A6966" w:rsidP="008437BE">
            <w:pPr>
              <w:spacing w:line="276" w:lineRule="auto"/>
              <w:rPr>
                <w:rFonts w:ascii="Arial Narrow" w:hAnsi="Arial Narrow" w:cstheme="majorHAnsi"/>
                <w:sz w:val="24"/>
                <w:szCs w:val="24"/>
              </w:rPr>
            </w:pPr>
            <w:r w:rsidRPr="0087205B">
              <w:rPr>
                <w:rFonts w:ascii="Arial Narrow" w:hAnsi="Arial Narrow" w:cstheme="majorHAnsi"/>
                <w:sz w:val="24"/>
                <w:szCs w:val="24"/>
              </w:rPr>
              <w:t>Education Level Factors</w:t>
            </w:r>
          </w:p>
        </w:tc>
        <w:tc>
          <w:tcPr>
            <w:tcW w:w="1407" w:type="dxa"/>
            <w:tcBorders>
              <w:left w:val="single" w:sz="4" w:space="0" w:color="auto"/>
            </w:tcBorders>
          </w:tcPr>
          <w:p w14:paraId="3F85AAF3"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.261</w:t>
            </w:r>
          </w:p>
        </w:tc>
        <w:tc>
          <w:tcPr>
            <w:tcW w:w="1533" w:type="dxa"/>
          </w:tcPr>
          <w:p w14:paraId="05FBF3D6"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.372</w:t>
            </w:r>
          </w:p>
        </w:tc>
        <w:tc>
          <w:tcPr>
            <w:tcW w:w="1639" w:type="dxa"/>
          </w:tcPr>
          <w:p w14:paraId="2DC61E21"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38.639</w:t>
            </w:r>
          </w:p>
        </w:tc>
      </w:tr>
      <w:tr w:rsidR="003A6966" w:rsidRPr="0087205B" w14:paraId="6096E69F" w14:textId="77777777" w:rsidTr="00707511">
        <w:tc>
          <w:tcPr>
            <w:tcW w:w="1388" w:type="dxa"/>
            <w:vMerge/>
            <w:tcBorders>
              <w:right w:val="nil"/>
            </w:tcBorders>
          </w:tcPr>
          <w:p w14:paraId="26DE58B7" w14:textId="77777777" w:rsidR="003A6966" w:rsidRPr="0087205B" w:rsidRDefault="003A6966" w:rsidP="008437BE">
            <w:pPr>
              <w:spacing w:line="276" w:lineRule="auto"/>
              <w:jc w:val="center"/>
              <w:rPr>
                <w:rFonts w:ascii="Arial Narrow" w:hAnsi="Arial Narrow" w:cstheme="majorHAnsi"/>
                <w:sz w:val="24"/>
                <w:szCs w:val="24"/>
              </w:rPr>
            </w:pPr>
          </w:p>
        </w:tc>
        <w:tc>
          <w:tcPr>
            <w:tcW w:w="1960" w:type="dxa"/>
            <w:tcBorders>
              <w:top w:val="nil"/>
              <w:left w:val="nil"/>
              <w:bottom w:val="single" w:sz="4" w:space="0" w:color="auto"/>
              <w:right w:val="single" w:sz="4" w:space="0" w:color="auto"/>
            </w:tcBorders>
            <w:vAlign w:val="center"/>
          </w:tcPr>
          <w:p w14:paraId="3AFE1928" w14:textId="77777777" w:rsidR="003A6966" w:rsidRPr="0087205B" w:rsidRDefault="003A6966" w:rsidP="008437BE">
            <w:pPr>
              <w:spacing w:line="276" w:lineRule="auto"/>
              <w:rPr>
                <w:rFonts w:ascii="Arial Narrow" w:hAnsi="Arial Narrow" w:cstheme="majorHAnsi"/>
                <w:sz w:val="24"/>
                <w:szCs w:val="24"/>
              </w:rPr>
            </w:pPr>
            <w:r w:rsidRPr="0087205B">
              <w:rPr>
                <w:rFonts w:ascii="Arial Narrow" w:hAnsi="Arial Narrow" w:cstheme="majorHAnsi"/>
                <w:sz w:val="24"/>
                <w:szCs w:val="24"/>
              </w:rPr>
              <w:t xml:space="preserve">Constan </w:t>
            </w:r>
          </w:p>
        </w:tc>
        <w:tc>
          <w:tcPr>
            <w:tcW w:w="1407" w:type="dxa"/>
            <w:tcBorders>
              <w:left w:val="single" w:sz="4" w:space="0" w:color="auto"/>
            </w:tcBorders>
          </w:tcPr>
          <w:p w14:paraId="4117E19B" w14:textId="77777777" w:rsidR="003A6966" w:rsidRPr="0087205B" w:rsidRDefault="003A6966" w:rsidP="008437BE">
            <w:pPr>
              <w:spacing w:line="276" w:lineRule="auto"/>
              <w:jc w:val="center"/>
              <w:rPr>
                <w:rFonts w:ascii="Arial Narrow" w:hAnsi="Arial Narrow" w:cstheme="majorHAnsi"/>
                <w:sz w:val="24"/>
                <w:szCs w:val="24"/>
              </w:rPr>
            </w:pPr>
            <w:r w:rsidRPr="0087205B">
              <w:rPr>
                <w:rFonts w:ascii="Arial Narrow" w:hAnsi="Arial Narrow" w:cstheme="majorHAnsi"/>
                <w:sz w:val="24"/>
                <w:szCs w:val="24"/>
              </w:rPr>
              <w:t>1.000</w:t>
            </w:r>
          </w:p>
        </w:tc>
        <w:tc>
          <w:tcPr>
            <w:tcW w:w="1533" w:type="dxa"/>
          </w:tcPr>
          <w:p w14:paraId="4C36DB7D" w14:textId="77777777" w:rsidR="003A6966" w:rsidRPr="0087205B" w:rsidRDefault="003A6966" w:rsidP="008437BE">
            <w:pPr>
              <w:spacing w:line="276" w:lineRule="auto"/>
              <w:jc w:val="center"/>
              <w:rPr>
                <w:rFonts w:ascii="Arial Narrow" w:hAnsi="Arial Narrow" w:cstheme="majorHAnsi"/>
                <w:sz w:val="24"/>
                <w:szCs w:val="24"/>
              </w:rPr>
            </w:pPr>
          </w:p>
        </w:tc>
        <w:tc>
          <w:tcPr>
            <w:tcW w:w="1639" w:type="dxa"/>
          </w:tcPr>
          <w:p w14:paraId="6F8F1EA1" w14:textId="77777777" w:rsidR="003A6966" w:rsidRPr="0087205B" w:rsidRDefault="003A6966" w:rsidP="008437BE">
            <w:pPr>
              <w:spacing w:line="276" w:lineRule="auto"/>
              <w:jc w:val="center"/>
              <w:rPr>
                <w:rFonts w:ascii="Arial Narrow" w:hAnsi="Arial Narrow" w:cstheme="majorHAnsi"/>
                <w:sz w:val="24"/>
                <w:szCs w:val="24"/>
              </w:rPr>
            </w:pPr>
          </w:p>
        </w:tc>
      </w:tr>
    </w:tbl>
    <w:p w14:paraId="181A3D67" w14:textId="77777777" w:rsidR="003A6966" w:rsidRPr="0087205B" w:rsidRDefault="003A6966" w:rsidP="003A6966">
      <w:pPr>
        <w:spacing w:after="0" w:line="240" w:lineRule="auto"/>
        <w:rPr>
          <w:rFonts w:ascii="Arial Narrow" w:hAnsi="Arial Narrow" w:cstheme="majorHAnsi"/>
          <w:sz w:val="24"/>
          <w:szCs w:val="24"/>
        </w:rPr>
      </w:pPr>
    </w:p>
    <w:p w14:paraId="70EDF829" w14:textId="13246FD2"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 xml:space="preserve">Based on the results of the interpretation of table </w:t>
      </w:r>
      <w:r w:rsidR="003C0D64" w:rsidRPr="0087205B">
        <w:rPr>
          <w:rFonts w:ascii="Arial Narrow" w:hAnsi="Arial Narrow" w:cstheme="majorHAnsi"/>
          <w:sz w:val="24"/>
          <w:szCs w:val="24"/>
        </w:rPr>
        <w:t>5</w:t>
      </w:r>
      <w:r w:rsidRPr="0087205B">
        <w:rPr>
          <w:rFonts w:ascii="Arial Narrow" w:hAnsi="Arial Narrow" w:cstheme="majorHAnsi"/>
          <w:sz w:val="24"/>
          <w:szCs w:val="24"/>
        </w:rPr>
        <w:t>, it shows that to find out the most dominant factors with the selection of complementary and alternative health services at Mr. Chai Traditional Health, a logistic regression test is carried out. After the logistic regression test was carried out, it showed that the technology factor had a Sig Wald value of 0.000 &lt; 0.05, thus rejecting Ho, which means that the technological factor has a significant relationship with the selection of complementary and alternative health services. The test results obtained are in accordance with the theory of the rising sun initiated by Madeleine Leininger which states that one of the factors that affect the choice of health services is the technological factor. This is in accordance with the results obtained that 67% of technology supports the selection of complementary and alternative nursing services.</w:t>
      </w:r>
    </w:p>
    <w:p w14:paraId="6AE3A5E2" w14:textId="77777777" w:rsidR="000302D5" w:rsidRPr="0087205B" w:rsidRDefault="000302D5" w:rsidP="003A6966">
      <w:pPr>
        <w:spacing w:after="0" w:line="360" w:lineRule="auto"/>
        <w:ind w:firstLine="720"/>
        <w:jc w:val="both"/>
        <w:rPr>
          <w:rFonts w:ascii="Arial Narrow" w:hAnsi="Arial Narrow" w:cstheme="majorHAnsi"/>
          <w:sz w:val="24"/>
          <w:szCs w:val="24"/>
        </w:rPr>
      </w:pPr>
    </w:p>
    <w:p w14:paraId="74563A79" w14:textId="77777777" w:rsidR="003A6966" w:rsidRPr="0087205B" w:rsidRDefault="003A6966" w:rsidP="003A6966">
      <w:pPr>
        <w:spacing w:after="0" w:line="360" w:lineRule="auto"/>
        <w:rPr>
          <w:rFonts w:ascii="Arial Narrow" w:hAnsi="Arial Narrow" w:cstheme="majorHAnsi"/>
          <w:b/>
          <w:bCs/>
          <w:sz w:val="24"/>
          <w:szCs w:val="24"/>
        </w:rPr>
      </w:pPr>
      <w:r w:rsidRPr="0087205B">
        <w:rPr>
          <w:rFonts w:ascii="Arial Narrow" w:hAnsi="Arial Narrow" w:cstheme="majorHAnsi"/>
          <w:b/>
          <w:bCs/>
          <w:sz w:val="24"/>
          <w:szCs w:val="24"/>
        </w:rPr>
        <w:t>CONCLUSION</w:t>
      </w:r>
    </w:p>
    <w:p w14:paraId="742A2778" w14:textId="77777777" w:rsidR="000302D5" w:rsidRPr="0087205B" w:rsidRDefault="003A6966" w:rsidP="000302D5">
      <w:pPr>
        <w:spacing w:after="0" w:line="360" w:lineRule="auto"/>
        <w:ind w:firstLine="720"/>
        <w:jc w:val="both"/>
        <w:rPr>
          <w:rFonts w:ascii="Arial Narrow" w:eastAsia="Times New Roman" w:hAnsi="Arial Narrow" w:cstheme="majorHAnsi"/>
          <w:sz w:val="24"/>
          <w:szCs w:val="24"/>
        </w:rPr>
      </w:pPr>
      <w:bookmarkStart w:id="10" w:name="_Hlk165512641"/>
      <w:r w:rsidRPr="0087205B">
        <w:rPr>
          <w:rFonts w:ascii="Arial Narrow" w:hAnsi="Arial Narrow" w:cstheme="majorHAnsi"/>
          <w:sz w:val="24"/>
          <w:szCs w:val="24"/>
        </w:rPr>
        <w:t>Technological factors, cultural value factors, economic factors and education level factors have a significant relationship with the selection of complementary and alternative nursing services in Nursing Independent Practice in Bali.  Religious and philosophical factors of life, social factors and kinship have no meaningful relationship with the choice of complementary and alternative health services. Technology factors are the most dominant factor with the selection of complementary and alternative nursing services.</w:t>
      </w:r>
      <w:bookmarkEnd w:id="10"/>
    </w:p>
    <w:p w14:paraId="79AF4794" w14:textId="77777777" w:rsidR="000302D5" w:rsidRPr="0087205B" w:rsidRDefault="000302D5" w:rsidP="000302D5">
      <w:pPr>
        <w:spacing w:after="0" w:line="360" w:lineRule="auto"/>
        <w:ind w:firstLine="720"/>
        <w:jc w:val="both"/>
        <w:rPr>
          <w:rFonts w:ascii="Arial Narrow" w:eastAsia="Times New Roman" w:hAnsi="Arial Narrow" w:cstheme="majorHAnsi"/>
          <w:sz w:val="24"/>
          <w:szCs w:val="24"/>
        </w:rPr>
      </w:pPr>
    </w:p>
    <w:p w14:paraId="57AC8067" w14:textId="10391A36" w:rsidR="003A6966" w:rsidRPr="0087205B" w:rsidRDefault="003A6966" w:rsidP="000302D5">
      <w:pPr>
        <w:spacing w:line="360" w:lineRule="auto"/>
        <w:jc w:val="both"/>
        <w:rPr>
          <w:rFonts w:ascii="Arial Narrow" w:eastAsia="Times New Roman" w:hAnsi="Arial Narrow" w:cstheme="majorHAnsi"/>
          <w:sz w:val="24"/>
          <w:szCs w:val="24"/>
        </w:rPr>
      </w:pPr>
      <w:r w:rsidRPr="0087205B">
        <w:rPr>
          <w:rFonts w:ascii="Arial Narrow" w:hAnsi="Arial Narrow" w:cstheme="majorHAnsi"/>
          <w:b/>
          <w:bCs/>
          <w:sz w:val="24"/>
          <w:szCs w:val="24"/>
        </w:rPr>
        <w:t>ETHICAL CLEARENCE</w:t>
      </w:r>
    </w:p>
    <w:p w14:paraId="0FC6DDDE" w14:textId="33943187" w:rsidR="003A6966" w:rsidRPr="0087205B" w:rsidRDefault="003A6966" w:rsidP="003A6966">
      <w:pPr>
        <w:spacing w:after="0" w:line="360" w:lineRule="auto"/>
        <w:ind w:firstLine="720"/>
        <w:jc w:val="both"/>
        <w:rPr>
          <w:rFonts w:ascii="Arial Narrow" w:hAnsi="Arial Narrow" w:cstheme="majorHAnsi"/>
          <w:sz w:val="24"/>
          <w:szCs w:val="24"/>
        </w:rPr>
      </w:pPr>
      <w:r w:rsidRPr="0087205B">
        <w:rPr>
          <w:rFonts w:ascii="Arial Narrow" w:hAnsi="Arial Narrow" w:cstheme="majorHAnsi"/>
          <w:sz w:val="24"/>
          <w:szCs w:val="24"/>
        </w:rPr>
        <w:t>This research has received ethical approval from the Chairman of the Health Research Ethics Commission of the Denpasar Health Polytechnic with the number: DP.04.02/F.XXXII.25/0298 /2024</w:t>
      </w:r>
      <w:r w:rsidR="00707511" w:rsidRPr="0087205B">
        <w:rPr>
          <w:rFonts w:ascii="Arial Narrow" w:hAnsi="Arial Narrow" w:cstheme="majorHAnsi"/>
          <w:sz w:val="24"/>
          <w:szCs w:val="24"/>
        </w:rPr>
        <w:t xml:space="preserve"> </w:t>
      </w:r>
    </w:p>
    <w:p w14:paraId="573CD0CC" w14:textId="77777777" w:rsidR="006723A1" w:rsidRPr="0087205B" w:rsidRDefault="006723A1" w:rsidP="003A6966">
      <w:pPr>
        <w:spacing w:after="0" w:line="360" w:lineRule="auto"/>
        <w:ind w:firstLine="720"/>
        <w:jc w:val="both"/>
        <w:rPr>
          <w:rFonts w:ascii="Arial Narrow" w:hAnsi="Arial Narrow" w:cstheme="majorHAnsi"/>
          <w:sz w:val="24"/>
          <w:szCs w:val="24"/>
        </w:rPr>
      </w:pPr>
    </w:p>
    <w:p w14:paraId="5302AE4E" w14:textId="7FF3FE3F" w:rsidR="006723A1" w:rsidRPr="0087205B" w:rsidRDefault="006723A1" w:rsidP="006723A1">
      <w:pPr>
        <w:spacing w:line="360" w:lineRule="auto"/>
        <w:contextualSpacing/>
        <w:jc w:val="both"/>
        <w:rPr>
          <w:rFonts w:ascii="Arial Narrow" w:hAnsi="Arial Narrow"/>
          <w:b/>
          <w:bCs/>
          <w:sz w:val="24"/>
          <w:szCs w:val="24"/>
        </w:rPr>
      </w:pPr>
      <w:r w:rsidRPr="0087205B">
        <w:rPr>
          <w:rFonts w:ascii="Arial Narrow" w:hAnsi="Arial Narrow"/>
          <w:b/>
          <w:bCs/>
          <w:sz w:val="24"/>
          <w:szCs w:val="24"/>
        </w:rPr>
        <w:t>CONFLICT OF INTEREST</w:t>
      </w:r>
    </w:p>
    <w:p w14:paraId="28E5B743" w14:textId="77777777" w:rsidR="006723A1" w:rsidRPr="0087205B" w:rsidRDefault="006723A1" w:rsidP="006723A1">
      <w:pPr>
        <w:spacing w:after="0" w:line="360" w:lineRule="auto"/>
        <w:jc w:val="both"/>
        <w:rPr>
          <w:rFonts w:ascii="Arial Narrow" w:hAnsi="Arial Narrow"/>
          <w:sz w:val="24"/>
          <w:szCs w:val="24"/>
          <w:lang w:val="id-ID"/>
        </w:rPr>
      </w:pPr>
      <w:r w:rsidRPr="0087205B">
        <w:rPr>
          <w:rFonts w:ascii="Arial Narrow" w:hAnsi="Arial Narrow"/>
          <w:sz w:val="24"/>
          <w:szCs w:val="24"/>
        </w:rPr>
        <w:tab/>
        <w:t>This research is stingy, and can then be developed using other promotional media.</w:t>
      </w:r>
    </w:p>
    <w:p w14:paraId="0FB43F6A" w14:textId="53230A42" w:rsidR="006723A1" w:rsidRPr="0087205B" w:rsidRDefault="006723A1" w:rsidP="006723A1">
      <w:pPr>
        <w:spacing w:after="0" w:line="360" w:lineRule="auto"/>
        <w:jc w:val="both"/>
        <w:rPr>
          <w:rFonts w:ascii="Arial Narrow" w:hAnsi="Arial Narrow"/>
          <w:sz w:val="24"/>
          <w:szCs w:val="24"/>
          <w:lang w:val="id-ID"/>
        </w:rPr>
      </w:pPr>
    </w:p>
    <w:p w14:paraId="024D7241" w14:textId="77777777" w:rsidR="006723A1" w:rsidRPr="0087205B" w:rsidRDefault="006723A1" w:rsidP="006723A1">
      <w:pPr>
        <w:spacing w:after="0" w:line="360" w:lineRule="auto"/>
        <w:jc w:val="both"/>
        <w:rPr>
          <w:rFonts w:ascii="Arial Narrow" w:hAnsi="Arial Narrow"/>
          <w:sz w:val="24"/>
          <w:szCs w:val="24"/>
          <w:lang w:val="id-ID"/>
        </w:rPr>
      </w:pPr>
    </w:p>
    <w:p w14:paraId="10F17038" w14:textId="4FDA4C11" w:rsidR="006723A1" w:rsidRPr="0087205B" w:rsidRDefault="006723A1" w:rsidP="006723A1">
      <w:pPr>
        <w:spacing w:after="0" w:line="360" w:lineRule="auto"/>
        <w:jc w:val="both"/>
        <w:rPr>
          <w:rFonts w:ascii="Arial Narrow" w:hAnsi="Arial Narrow"/>
          <w:sz w:val="24"/>
          <w:szCs w:val="24"/>
          <w:lang w:val="id-ID"/>
        </w:rPr>
      </w:pPr>
      <w:r w:rsidRPr="0087205B">
        <w:rPr>
          <w:rFonts w:ascii="Arial Narrow" w:eastAsia="Times New Roman" w:hAnsi="Arial Narrow" w:cs="Times New Roman"/>
          <w:b/>
          <w:bCs/>
          <w:sz w:val="24"/>
          <w:szCs w:val="24"/>
          <w:shd w:val="clear" w:color="auto" w:fill="FFFFFF"/>
          <w:lang w:eastAsia="ru-RU"/>
        </w:rPr>
        <w:lastRenderedPageBreak/>
        <w:t>ACKNOWLEDGMENT</w:t>
      </w:r>
    </w:p>
    <w:p w14:paraId="196ADC5A" w14:textId="682A2109" w:rsidR="006723A1" w:rsidRPr="0087205B" w:rsidRDefault="006723A1" w:rsidP="006723A1">
      <w:pPr>
        <w:spacing w:after="0" w:line="360" w:lineRule="auto"/>
        <w:jc w:val="both"/>
        <w:rPr>
          <w:rFonts w:ascii="Arial Narrow" w:hAnsi="Arial Narrow"/>
          <w:sz w:val="24"/>
          <w:szCs w:val="24"/>
          <w:lang w:val="id-ID"/>
        </w:rPr>
      </w:pPr>
      <w:r w:rsidRPr="0087205B">
        <w:rPr>
          <w:rFonts w:ascii="Arial Narrow" w:hAnsi="Arial Narrow"/>
          <w:sz w:val="24"/>
          <w:szCs w:val="24"/>
        </w:rPr>
        <w:tab/>
        <w:t xml:space="preserve">Thank you to </w:t>
      </w:r>
      <w:r w:rsidR="003C0D64" w:rsidRPr="0087205B">
        <w:rPr>
          <w:rFonts w:ascii="Arial Narrow" w:hAnsi="Arial Narrow"/>
          <w:sz w:val="24"/>
          <w:szCs w:val="24"/>
        </w:rPr>
        <w:t xml:space="preserve">Dr. I Wayan </w:t>
      </w:r>
      <w:proofErr w:type="spellStart"/>
      <w:proofErr w:type="gramStart"/>
      <w:r w:rsidR="003C0D64" w:rsidRPr="0087205B">
        <w:rPr>
          <w:rFonts w:ascii="Arial Narrow" w:hAnsi="Arial Narrow"/>
          <w:sz w:val="24"/>
          <w:szCs w:val="24"/>
        </w:rPr>
        <w:t>Suardana,S</w:t>
      </w:r>
      <w:proofErr w:type="gramEnd"/>
      <w:r w:rsidR="003C0D64" w:rsidRPr="0087205B">
        <w:rPr>
          <w:rFonts w:ascii="Arial Narrow" w:hAnsi="Arial Narrow"/>
          <w:sz w:val="24"/>
          <w:szCs w:val="24"/>
        </w:rPr>
        <w:t>.Kep.Ns.M.Kep</w:t>
      </w:r>
      <w:proofErr w:type="spellEnd"/>
      <w:r w:rsidR="003C0D64" w:rsidRPr="0087205B">
        <w:rPr>
          <w:rFonts w:ascii="Arial Narrow" w:hAnsi="Arial Narrow"/>
          <w:sz w:val="24"/>
          <w:szCs w:val="24"/>
        </w:rPr>
        <w:t xml:space="preserve"> </w:t>
      </w:r>
      <w:r w:rsidRPr="0087205B">
        <w:rPr>
          <w:rFonts w:ascii="Arial Narrow" w:hAnsi="Arial Narrow"/>
          <w:sz w:val="24"/>
          <w:szCs w:val="24"/>
        </w:rPr>
        <w:t>who helped a lot so that this manuscript was compiled.</w:t>
      </w:r>
    </w:p>
    <w:p w14:paraId="5B3A3715" w14:textId="77777777" w:rsidR="003A6966" w:rsidRPr="0087205B" w:rsidRDefault="003A6966" w:rsidP="003A6966">
      <w:pPr>
        <w:spacing w:after="0" w:line="360" w:lineRule="auto"/>
        <w:jc w:val="both"/>
        <w:rPr>
          <w:rFonts w:ascii="Arial Narrow" w:hAnsi="Arial Narrow" w:cstheme="majorHAnsi"/>
          <w:sz w:val="24"/>
          <w:szCs w:val="24"/>
        </w:rPr>
      </w:pPr>
    </w:p>
    <w:p w14:paraId="74B9489C" w14:textId="54FB894D" w:rsidR="001C4604" w:rsidRPr="0087205B" w:rsidRDefault="003A6966" w:rsidP="001C4604">
      <w:pPr>
        <w:spacing w:after="0" w:line="360" w:lineRule="auto"/>
        <w:rPr>
          <w:rFonts w:ascii="Arial Narrow" w:hAnsi="Arial Narrow" w:cstheme="majorHAnsi"/>
          <w:b/>
          <w:bCs/>
          <w:sz w:val="24"/>
          <w:szCs w:val="24"/>
        </w:rPr>
      </w:pPr>
      <w:r w:rsidRPr="0087205B">
        <w:rPr>
          <w:rFonts w:ascii="Arial Narrow" w:hAnsi="Arial Narrow" w:cstheme="majorHAnsi"/>
          <w:b/>
          <w:bCs/>
          <w:sz w:val="24"/>
          <w:szCs w:val="24"/>
        </w:rPr>
        <w:t xml:space="preserve">REFERENCE </w:t>
      </w:r>
    </w:p>
    <w:p w14:paraId="032386A1" w14:textId="77777777" w:rsidR="001C4604" w:rsidRPr="0087205B" w:rsidRDefault="001C4604" w:rsidP="001C4604">
      <w:pPr>
        <w:spacing w:after="0" w:line="240" w:lineRule="auto"/>
        <w:ind w:left="720" w:hanging="720"/>
        <w:jc w:val="both"/>
        <w:rPr>
          <w:rFonts w:ascii="Arial Narrow" w:hAnsi="Arial Narrow" w:cstheme="majorHAnsi"/>
          <w:b/>
          <w:bCs/>
          <w:sz w:val="24"/>
          <w:szCs w:val="24"/>
        </w:rPr>
      </w:pPr>
      <w:proofErr w:type="spellStart"/>
      <w:r w:rsidRPr="0087205B">
        <w:rPr>
          <w:rFonts w:ascii="Arial Narrow" w:hAnsi="Arial Narrow"/>
          <w:sz w:val="24"/>
          <w:szCs w:val="24"/>
        </w:rPr>
        <w:t>Alfarizi</w:t>
      </w:r>
      <w:proofErr w:type="spellEnd"/>
      <w:r w:rsidRPr="0087205B">
        <w:rPr>
          <w:rFonts w:ascii="Arial Narrow" w:hAnsi="Arial Narrow"/>
          <w:sz w:val="24"/>
          <w:szCs w:val="24"/>
        </w:rPr>
        <w:t xml:space="preserve">, M. (2022). </w:t>
      </w:r>
      <w:proofErr w:type="spellStart"/>
      <w:r w:rsidRPr="0087205B">
        <w:rPr>
          <w:rFonts w:ascii="Arial Narrow" w:hAnsi="Arial Narrow"/>
          <w:sz w:val="24"/>
          <w:szCs w:val="24"/>
        </w:rPr>
        <w:t>Pengobatan</w:t>
      </w:r>
      <w:proofErr w:type="spellEnd"/>
      <w:r w:rsidRPr="0087205B">
        <w:rPr>
          <w:rFonts w:ascii="Arial Narrow" w:hAnsi="Arial Narrow"/>
          <w:sz w:val="24"/>
          <w:szCs w:val="24"/>
        </w:rPr>
        <w:t xml:space="preserve"> </w:t>
      </w:r>
      <w:proofErr w:type="spellStart"/>
      <w:r w:rsidRPr="0087205B">
        <w:rPr>
          <w:rFonts w:ascii="Arial Narrow" w:hAnsi="Arial Narrow"/>
          <w:sz w:val="24"/>
          <w:szCs w:val="24"/>
        </w:rPr>
        <w:t>komplementer</w:t>
      </w:r>
      <w:proofErr w:type="spellEnd"/>
      <w:r w:rsidRPr="0087205B">
        <w:rPr>
          <w:rFonts w:ascii="Arial Narrow" w:hAnsi="Arial Narrow"/>
          <w:sz w:val="24"/>
          <w:szCs w:val="24"/>
        </w:rPr>
        <w:t xml:space="preserve"> </w:t>
      </w:r>
      <w:proofErr w:type="spellStart"/>
      <w:r w:rsidRPr="0087205B">
        <w:rPr>
          <w:rFonts w:ascii="Arial Narrow" w:hAnsi="Arial Narrow"/>
          <w:sz w:val="24"/>
          <w:szCs w:val="24"/>
        </w:rPr>
        <w:t>alternatif</w:t>
      </w:r>
      <w:proofErr w:type="spellEnd"/>
      <w:r w:rsidRPr="0087205B">
        <w:rPr>
          <w:rFonts w:ascii="Arial Narrow" w:hAnsi="Arial Narrow"/>
          <w:sz w:val="24"/>
          <w:szCs w:val="24"/>
        </w:rPr>
        <w:t xml:space="preserve"> </w:t>
      </w:r>
      <w:proofErr w:type="spellStart"/>
      <w:r w:rsidRPr="0087205B">
        <w:rPr>
          <w:rFonts w:ascii="Arial Narrow" w:hAnsi="Arial Narrow"/>
          <w:sz w:val="24"/>
          <w:szCs w:val="24"/>
        </w:rPr>
        <w:t>lokal</w:t>
      </w:r>
      <w:proofErr w:type="spellEnd"/>
      <w:r w:rsidRPr="0087205B">
        <w:rPr>
          <w:rFonts w:ascii="Arial Narrow" w:hAnsi="Arial Narrow"/>
          <w:sz w:val="24"/>
          <w:szCs w:val="24"/>
        </w:rPr>
        <w:t xml:space="preserve"> dan </w:t>
      </w:r>
      <w:proofErr w:type="spellStart"/>
      <w:r w:rsidRPr="0087205B">
        <w:rPr>
          <w:rFonts w:ascii="Arial Narrow" w:hAnsi="Arial Narrow"/>
          <w:sz w:val="24"/>
          <w:szCs w:val="24"/>
        </w:rPr>
        <w:t>potensinya</w:t>
      </w:r>
      <w:proofErr w:type="spellEnd"/>
      <w:r w:rsidRPr="0087205B">
        <w:rPr>
          <w:rFonts w:ascii="Arial Narrow" w:hAnsi="Arial Narrow"/>
          <w:sz w:val="24"/>
          <w:szCs w:val="24"/>
        </w:rPr>
        <w:t xml:space="preserve"> di Indonesia </w:t>
      </w:r>
      <w:proofErr w:type="spellStart"/>
      <w:r w:rsidRPr="0087205B">
        <w:rPr>
          <w:rFonts w:ascii="Arial Narrow" w:hAnsi="Arial Narrow"/>
          <w:sz w:val="24"/>
          <w:szCs w:val="24"/>
        </w:rPr>
        <w:t>dalam</w:t>
      </w:r>
      <w:proofErr w:type="spellEnd"/>
      <w:r w:rsidRPr="0087205B">
        <w:rPr>
          <w:rFonts w:ascii="Arial Narrow" w:hAnsi="Arial Narrow"/>
          <w:sz w:val="24"/>
          <w:szCs w:val="24"/>
        </w:rPr>
        <w:t xml:space="preserve"> </w:t>
      </w:r>
      <w:proofErr w:type="spellStart"/>
      <w:r w:rsidRPr="0087205B">
        <w:rPr>
          <w:rFonts w:ascii="Arial Narrow" w:hAnsi="Arial Narrow"/>
          <w:sz w:val="24"/>
          <w:szCs w:val="24"/>
        </w:rPr>
        <w:t>perspektif</w:t>
      </w:r>
      <w:proofErr w:type="spellEnd"/>
      <w:r w:rsidRPr="0087205B">
        <w:rPr>
          <w:rFonts w:ascii="Arial Narrow" w:hAnsi="Arial Narrow"/>
          <w:sz w:val="24"/>
          <w:szCs w:val="24"/>
        </w:rPr>
        <w:t xml:space="preserve"> </w:t>
      </w:r>
      <w:proofErr w:type="spellStart"/>
      <w:r w:rsidRPr="0087205B">
        <w:rPr>
          <w:rFonts w:ascii="Arial Narrow" w:hAnsi="Arial Narrow"/>
          <w:sz w:val="24"/>
          <w:szCs w:val="24"/>
        </w:rPr>
        <w:t>kesehatan</w:t>
      </w:r>
      <w:proofErr w:type="spellEnd"/>
      <w:r w:rsidRPr="0087205B">
        <w:rPr>
          <w:rFonts w:ascii="Arial Narrow" w:hAnsi="Arial Narrow"/>
          <w:sz w:val="24"/>
          <w:szCs w:val="24"/>
        </w:rPr>
        <w:t xml:space="preserve"> dan </w:t>
      </w:r>
      <w:proofErr w:type="spellStart"/>
      <w:r w:rsidRPr="0087205B">
        <w:rPr>
          <w:rFonts w:ascii="Arial Narrow" w:hAnsi="Arial Narrow"/>
          <w:sz w:val="24"/>
          <w:szCs w:val="24"/>
        </w:rPr>
        <w:t>ekonomi</w:t>
      </w:r>
      <w:proofErr w:type="spellEnd"/>
      <w:r w:rsidRPr="0087205B">
        <w:rPr>
          <w:rFonts w:ascii="Arial Narrow" w:hAnsi="Arial Narrow"/>
          <w:sz w:val="24"/>
          <w:szCs w:val="24"/>
        </w:rPr>
        <w:t xml:space="preserve">: Kajian </w:t>
      </w:r>
      <w:proofErr w:type="spellStart"/>
      <w:r w:rsidRPr="0087205B">
        <w:rPr>
          <w:rFonts w:ascii="Arial Narrow" w:hAnsi="Arial Narrow"/>
          <w:sz w:val="24"/>
          <w:szCs w:val="24"/>
        </w:rPr>
        <w:t>literatur</w:t>
      </w:r>
      <w:proofErr w:type="spellEnd"/>
      <w:r w:rsidRPr="0087205B">
        <w:rPr>
          <w:rFonts w:ascii="Arial Narrow" w:hAnsi="Arial Narrow"/>
          <w:sz w:val="24"/>
          <w:szCs w:val="24"/>
        </w:rPr>
        <w:t xml:space="preserve"> </w:t>
      </w:r>
      <w:proofErr w:type="spellStart"/>
      <w:r w:rsidRPr="0087205B">
        <w:rPr>
          <w:rFonts w:ascii="Arial Narrow" w:hAnsi="Arial Narrow"/>
          <w:sz w:val="24"/>
          <w:szCs w:val="24"/>
        </w:rPr>
        <w:t>sistematik</w:t>
      </w:r>
      <w:proofErr w:type="spellEnd"/>
      <w:r w:rsidRPr="0087205B">
        <w:rPr>
          <w:rFonts w:ascii="Arial Narrow" w:hAnsi="Arial Narrow"/>
          <w:sz w:val="24"/>
          <w:szCs w:val="24"/>
        </w:rPr>
        <w:t xml:space="preserve">. </w:t>
      </w:r>
      <w:r w:rsidRPr="0087205B">
        <w:rPr>
          <w:rStyle w:val="Emphasis"/>
          <w:rFonts w:ascii="Arial Narrow" w:hAnsi="Arial Narrow"/>
          <w:sz w:val="24"/>
          <w:szCs w:val="24"/>
        </w:rPr>
        <w:t xml:space="preserve">Salus </w:t>
      </w:r>
      <w:proofErr w:type="spellStart"/>
      <w:r w:rsidRPr="0087205B">
        <w:rPr>
          <w:rStyle w:val="Emphasis"/>
          <w:rFonts w:ascii="Arial Narrow" w:hAnsi="Arial Narrow"/>
          <w:sz w:val="24"/>
          <w:szCs w:val="24"/>
        </w:rPr>
        <w:t>Cultura</w:t>
      </w:r>
      <w:proofErr w:type="spellEnd"/>
      <w:r w:rsidRPr="0087205B">
        <w:rPr>
          <w:rStyle w:val="Emphasis"/>
          <w:rFonts w:ascii="Arial Narrow" w:hAnsi="Arial Narrow"/>
          <w:sz w:val="24"/>
          <w:szCs w:val="24"/>
        </w:rPr>
        <w:t xml:space="preserve">: </w:t>
      </w:r>
      <w:proofErr w:type="spellStart"/>
      <w:r w:rsidRPr="0087205B">
        <w:rPr>
          <w:rStyle w:val="Emphasis"/>
          <w:rFonts w:ascii="Arial Narrow" w:hAnsi="Arial Narrow"/>
          <w:sz w:val="24"/>
          <w:szCs w:val="24"/>
        </w:rPr>
        <w:t>Jurnal</w:t>
      </w:r>
      <w:proofErr w:type="spellEnd"/>
      <w:r w:rsidRPr="0087205B">
        <w:rPr>
          <w:rStyle w:val="Emphasis"/>
          <w:rFonts w:ascii="Arial Narrow" w:hAnsi="Arial Narrow"/>
          <w:sz w:val="24"/>
          <w:szCs w:val="24"/>
        </w:rPr>
        <w:t xml:space="preserve"> Pembangunan </w:t>
      </w:r>
      <w:proofErr w:type="spellStart"/>
      <w:r w:rsidRPr="0087205B">
        <w:rPr>
          <w:rStyle w:val="Emphasis"/>
          <w:rFonts w:ascii="Arial Narrow" w:hAnsi="Arial Narrow"/>
          <w:sz w:val="24"/>
          <w:szCs w:val="24"/>
        </w:rPr>
        <w:t>Manusia</w:t>
      </w:r>
      <w:proofErr w:type="spellEnd"/>
      <w:r w:rsidRPr="0087205B">
        <w:rPr>
          <w:rStyle w:val="Emphasis"/>
          <w:rFonts w:ascii="Arial Narrow" w:hAnsi="Arial Narrow"/>
          <w:sz w:val="24"/>
          <w:szCs w:val="24"/>
        </w:rPr>
        <w:t xml:space="preserve"> dan </w:t>
      </w:r>
      <w:proofErr w:type="spellStart"/>
      <w:r w:rsidRPr="0087205B">
        <w:rPr>
          <w:rStyle w:val="Emphasis"/>
          <w:rFonts w:ascii="Arial Narrow" w:hAnsi="Arial Narrow"/>
          <w:sz w:val="24"/>
          <w:szCs w:val="24"/>
        </w:rPr>
        <w:t>Kebudayaan</w:t>
      </w:r>
      <w:proofErr w:type="spellEnd"/>
      <w:r w:rsidRPr="0087205B">
        <w:rPr>
          <w:rStyle w:val="Emphasis"/>
          <w:rFonts w:ascii="Arial Narrow" w:hAnsi="Arial Narrow"/>
          <w:sz w:val="24"/>
          <w:szCs w:val="24"/>
        </w:rPr>
        <w:t>, 2</w:t>
      </w:r>
      <w:r w:rsidRPr="0087205B">
        <w:rPr>
          <w:rFonts w:ascii="Arial Narrow" w:hAnsi="Arial Narrow"/>
          <w:sz w:val="24"/>
          <w:szCs w:val="24"/>
        </w:rPr>
        <w:t xml:space="preserve">(2), 138–150. </w:t>
      </w:r>
      <w:hyperlink r:id="rId7" w:tgtFrame="_new" w:history="1">
        <w:r w:rsidRPr="0087205B">
          <w:rPr>
            <w:rStyle w:val="Hyperlink"/>
            <w:rFonts w:ascii="Arial Narrow" w:hAnsi="Arial Narrow"/>
            <w:sz w:val="24"/>
            <w:szCs w:val="24"/>
          </w:rPr>
          <w:t>https://doi.org/10.55480/saluscultura.v2i2.71</w:t>
        </w:r>
      </w:hyperlink>
    </w:p>
    <w:p w14:paraId="04F08F01"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Asmawati</w:t>
      </w:r>
      <w:proofErr w:type="spellEnd"/>
      <w:r w:rsidRPr="0087205B">
        <w:rPr>
          <w:rFonts w:ascii="Arial Narrow" w:hAnsi="Arial Narrow"/>
        </w:rPr>
        <w:t xml:space="preserve">, A., Hartati, Z., &amp; </w:t>
      </w:r>
      <w:proofErr w:type="spellStart"/>
      <w:r w:rsidRPr="0087205B">
        <w:rPr>
          <w:rFonts w:ascii="Arial Narrow" w:hAnsi="Arial Narrow"/>
        </w:rPr>
        <w:t>Emawati</w:t>
      </w:r>
      <w:proofErr w:type="spellEnd"/>
      <w:r w:rsidRPr="0087205B">
        <w:rPr>
          <w:rFonts w:ascii="Arial Narrow" w:hAnsi="Arial Narrow"/>
        </w:rPr>
        <w:t xml:space="preserve">, E. (2018). </w:t>
      </w:r>
      <w:proofErr w:type="spellStart"/>
      <w:r w:rsidRPr="0087205B">
        <w:rPr>
          <w:rFonts w:ascii="Arial Narrow" w:hAnsi="Arial Narrow"/>
        </w:rPr>
        <w:t>Makna</w:t>
      </w:r>
      <w:proofErr w:type="spellEnd"/>
      <w:r w:rsidRPr="0087205B">
        <w:rPr>
          <w:rFonts w:ascii="Arial Narrow" w:hAnsi="Arial Narrow"/>
        </w:rPr>
        <w:t xml:space="preserve"> </w:t>
      </w:r>
      <w:proofErr w:type="spellStart"/>
      <w:r w:rsidRPr="0087205B">
        <w:rPr>
          <w:rFonts w:ascii="Arial Narrow" w:hAnsi="Arial Narrow"/>
        </w:rPr>
        <w:t>pengobatan</w:t>
      </w:r>
      <w:proofErr w:type="spellEnd"/>
      <w:r w:rsidRPr="0087205B">
        <w:rPr>
          <w:rFonts w:ascii="Arial Narrow" w:hAnsi="Arial Narrow"/>
        </w:rPr>
        <w:t xml:space="preserve"> </w:t>
      </w:r>
      <w:proofErr w:type="spellStart"/>
      <w:r w:rsidRPr="0087205B">
        <w:rPr>
          <w:rFonts w:ascii="Arial Narrow" w:hAnsi="Arial Narrow"/>
        </w:rPr>
        <w:t>tradisional</w:t>
      </w:r>
      <w:proofErr w:type="spellEnd"/>
      <w:r w:rsidRPr="0087205B">
        <w:rPr>
          <w:rFonts w:ascii="Arial Narrow" w:hAnsi="Arial Narrow"/>
        </w:rPr>
        <w:t xml:space="preserve"> </w:t>
      </w:r>
      <w:proofErr w:type="spellStart"/>
      <w:r w:rsidRPr="0087205B">
        <w:rPr>
          <w:rFonts w:ascii="Arial Narrow" w:hAnsi="Arial Narrow"/>
        </w:rPr>
        <w:t>Badewah</w:t>
      </w:r>
      <w:proofErr w:type="spellEnd"/>
      <w:r w:rsidRPr="0087205B">
        <w:rPr>
          <w:rFonts w:ascii="Arial Narrow" w:hAnsi="Arial Narrow"/>
        </w:rPr>
        <w:t xml:space="preserve"> Suku Dayak </w:t>
      </w:r>
      <w:proofErr w:type="spellStart"/>
      <w:r w:rsidRPr="0087205B">
        <w:rPr>
          <w:rFonts w:ascii="Arial Narrow" w:hAnsi="Arial Narrow"/>
        </w:rPr>
        <w:t>bagi</w:t>
      </w:r>
      <w:proofErr w:type="spellEnd"/>
      <w:r w:rsidRPr="0087205B">
        <w:rPr>
          <w:rFonts w:ascii="Arial Narrow" w:hAnsi="Arial Narrow"/>
        </w:rPr>
        <w:t xml:space="preserve"> </w:t>
      </w:r>
      <w:proofErr w:type="spellStart"/>
      <w:r w:rsidRPr="0087205B">
        <w:rPr>
          <w:rFonts w:ascii="Arial Narrow" w:hAnsi="Arial Narrow"/>
        </w:rPr>
        <w:t>masyarakat</w:t>
      </w:r>
      <w:proofErr w:type="spellEnd"/>
      <w:r w:rsidRPr="0087205B">
        <w:rPr>
          <w:rFonts w:ascii="Arial Narrow" w:hAnsi="Arial Narrow"/>
        </w:rPr>
        <w:t xml:space="preserve"> Muslim di Kalimantan Tengah. </w:t>
      </w:r>
      <w:r w:rsidRPr="0087205B">
        <w:rPr>
          <w:rStyle w:val="Emphasis"/>
          <w:rFonts w:ascii="Arial Narrow" w:hAnsi="Arial Narrow"/>
        </w:rPr>
        <w:t xml:space="preserve">Religió: </w:t>
      </w:r>
      <w:proofErr w:type="spellStart"/>
      <w:r w:rsidRPr="0087205B">
        <w:rPr>
          <w:rStyle w:val="Emphasis"/>
          <w:rFonts w:ascii="Arial Narrow" w:hAnsi="Arial Narrow"/>
        </w:rPr>
        <w:t>Jurnal</w:t>
      </w:r>
      <w:proofErr w:type="spellEnd"/>
      <w:r w:rsidRPr="0087205B">
        <w:rPr>
          <w:rStyle w:val="Emphasis"/>
          <w:rFonts w:ascii="Arial Narrow" w:hAnsi="Arial Narrow"/>
        </w:rPr>
        <w:t xml:space="preserve"> Studi Agama-Agama, 8</w:t>
      </w:r>
      <w:r w:rsidRPr="0087205B">
        <w:rPr>
          <w:rFonts w:ascii="Arial Narrow" w:hAnsi="Arial Narrow"/>
        </w:rPr>
        <w:t xml:space="preserve">(1), 82–115. </w:t>
      </w:r>
      <w:hyperlink r:id="rId8" w:tgtFrame="_new" w:history="1">
        <w:r w:rsidRPr="0087205B">
          <w:rPr>
            <w:rStyle w:val="Hyperlink"/>
            <w:rFonts w:ascii="Arial Narrow" w:hAnsi="Arial Narrow"/>
          </w:rPr>
          <w:t>https://doi.org/10.15642/religio.v8i1.740</w:t>
        </w:r>
      </w:hyperlink>
    </w:p>
    <w:p w14:paraId="1BAADBE8"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Bukan</w:t>
      </w:r>
      <w:proofErr w:type="spellEnd"/>
      <w:r w:rsidRPr="0087205B">
        <w:rPr>
          <w:rFonts w:ascii="Arial Narrow" w:hAnsi="Arial Narrow"/>
        </w:rPr>
        <w:t xml:space="preserve">, M., Limbu, R., &amp; </w:t>
      </w:r>
      <w:proofErr w:type="spellStart"/>
      <w:r w:rsidRPr="0087205B">
        <w:rPr>
          <w:rFonts w:ascii="Arial Narrow" w:hAnsi="Arial Narrow"/>
        </w:rPr>
        <w:t>Ndoen</w:t>
      </w:r>
      <w:proofErr w:type="spellEnd"/>
      <w:r w:rsidRPr="0087205B">
        <w:rPr>
          <w:rFonts w:ascii="Arial Narrow" w:hAnsi="Arial Narrow"/>
        </w:rPr>
        <w:t xml:space="preserve">, E. M. (2020). Gambaran </w:t>
      </w:r>
      <w:proofErr w:type="spellStart"/>
      <w:r w:rsidRPr="0087205B">
        <w:rPr>
          <w:rFonts w:ascii="Arial Narrow" w:hAnsi="Arial Narrow"/>
        </w:rPr>
        <w:t>perilaku</w:t>
      </w:r>
      <w:proofErr w:type="spellEnd"/>
      <w:r w:rsidRPr="0087205B">
        <w:rPr>
          <w:rFonts w:ascii="Arial Narrow" w:hAnsi="Arial Narrow"/>
        </w:rPr>
        <w:t xml:space="preserve"> </w:t>
      </w:r>
      <w:proofErr w:type="spellStart"/>
      <w:r w:rsidRPr="0087205B">
        <w:rPr>
          <w:rFonts w:ascii="Arial Narrow" w:hAnsi="Arial Narrow"/>
        </w:rPr>
        <w:t>pencarian</w:t>
      </w:r>
      <w:proofErr w:type="spellEnd"/>
      <w:r w:rsidRPr="0087205B">
        <w:rPr>
          <w:rFonts w:ascii="Arial Narrow" w:hAnsi="Arial Narrow"/>
        </w:rPr>
        <w:t xml:space="preserve"> </w:t>
      </w:r>
      <w:proofErr w:type="spellStart"/>
      <w:r w:rsidRPr="0087205B">
        <w:rPr>
          <w:rFonts w:ascii="Arial Narrow" w:hAnsi="Arial Narrow"/>
        </w:rPr>
        <w:t>pengobatan</w:t>
      </w:r>
      <w:proofErr w:type="spellEnd"/>
      <w:r w:rsidRPr="0087205B">
        <w:rPr>
          <w:rFonts w:ascii="Arial Narrow" w:hAnsi="Arial Narrow"/>
        </w:rPr>
        <w:t xml:space="preserve"> </w:t>
      </w:r>
      <w:proofErr w:type="spellStart"/>
      <w:r w:rsidRPr="0087205B">
        <w:rPr>
          <w:rFonts w:ascii="Arial Narrow" w:hAnsi="Arial Narrow"/>
        </w:rPr>
        <w:t>penyakit</w:t>
      </w:r>
      <w:proofErr w:type="spellEnd"/>
      <w:r w:rsidRPr="0087205B">
        <w:rPr>
          <w:rFonts w:ascii="Arial Narrow" w:hAnsi="Arial Narrow"/>
        </w:rPr>
        <w:t xml:space="preserve"> </w:t>
      </w:r>
      <w:proofErr w:type="spellStart"/>
      <w:r w:rsidRPr="0087205B">
        <w:rPr>
          <w:rFonts w:ascii="Arial Narrow" w:hAnsi="Arial Narrow"/>
        </w:rPr>
        <w:t>tuberkulosis</w:t>
      </w:r>
      <w:proofErr w:type="spellEnd"/>
      <w:r w:rsidRPr="0087205B">
        <w:rPr>
          <w:rFonts w:ascii="Arial Narrow" w:hAnsi="Arial Narrow"/>
        </w:rPr>
        <w:t xml:space="preserve"> (TB) pada </w:t>
      </w:r>
      <w:proofErr w:type="spellStart"/>
      <w:r w:rsidRPr="0087205B">
        <w:rPr>
          <w:rFonts w:ascii="Arial Narrow" w:hAnsi="Arial Narrow"/>
        </w:rPr>
        <w:t>masyarakat</w:t>
      </w:r>
      <w:proofErr w:type="spellEnd"/>
      <w:r w:rsidRPr="0087205B">
        <w:rPr>
          <w:rFonts w:ascii="Arial Narrow" w:hAnsi="Arial Narrow"/>
        </w:rPr>
        <w:t xml:space="preserve"> di wilayah </w:t>
      </w:r>
      <w:proofErr w:type="spellStart"/>
      <w:r w:rsidRPr="0087205B">
        <w:rPr>
          <w:rFonts w:ascii="Arial Narrow" w:hAnsi="Arial Narrow"/>
        </w:rPr>
        <w:t>kerja</w:t>
      </w:r>
      <w:proofErr w:type="spellEnd"/>
      <w:r w:rsidRPr="0087205B">
        <w:rPr>
          <w:rFonts w:ascii="Arial Narrow" w:hAnsi="Arial Narrow"/>
        </w:rPr>
        <w:t xml:space="preserve"> Puskesmas Uitao </w:t>
      </w:r>
      <w:proofErr w:type="spellStart"/>
      <w:r w:rsidRPr="0087205B">
        <w:rPr>
          <w:rFonts w:ascii="Arial Narrow" w:hAnsi="Arial Narrow"/>
        </w:rPr>
        <w:t>Kecamatan</w:t>
      </w:r>
      <w:proofErr w:type="spellEnd"/>
      <w:r w:rsidRPr="0087205B">
        <w:rPr>
          <w:rFonts w:ascii="Arial Narrow" w:hAnsi="Arial Narrow"/>
        </w:rPr>
        <w:t xml:space="preserve"> </w:t>
      </w:r>
      <w:proofErr w:type="spellStart"/>
      <w:r w:rsidRPr="0087205B">
        <w:rPr>
          <w:rFonts w:ascii="Arial Narrow" w:hAnsi="Arial Narrow"/>
        </w:rPr>
        <w:t>Semau</w:t>
      </w:r>
      <w:proofErr w:type="spellEnd"/>
      <w:r w:rsidRPr="0087205B">
        <w:rPr>
          <w:rFonts w:ascii="Arial Narrow" w:hAnsi="Arial Narrow"/>
        </w:rPr>
        <w:t xml:space="preserve"> </w:t>
      </w:r>
      <w:proofErr w:type="spellStart"/>
      <w:r w:rsidRPr="0087205B">
        <w:rPr>
          <w:rFonts w:ascii="Arial Narrow" w:hAnsi="Arial Narrow"/>
        </w:rPr>
        <w:t>Kabupaten</w:t>
      </w:r>
      <w:proofErr w:type="spellEnd"/>
      <w:r w:rsidRPr="0087205B">
        <w:rPr>
          <w:rFonts w:ascii="Arial Narrow" w:hAnsi="Arial Narrow"/>
        </w:rPr>
        <w:t xml:space="preserve"> </w:t>
      </w:r>
      <w:proofErr w:type="spellStart"/>
      <w:r w:rsidRPr="0087205B">
        <w:rPr>
          <w:rFonts w:ascii="Arial Narrow" w:hAnsi="Arial Narrow"/>
        </w:rPr>
        <w:t>Kupang</w:t>
      </w:r>
      <w:proofErr w:type="spellEnd"/>
      <w:r w:rsidRPr="0087205B">
        <w:rPr>
          <w:rFonts w:ascii="Arial Narrow" w:hAnsi="Arial Narrow"/>
        </w:rPr>
        <w:t xml:space="preserve">. </w:t>
      </w:r>
      <w:r w:rsidRPr="0087205B">
        <w:rPr>
          <w:rStyle w:val="Emphasis"/>
          <w:rFonts w:ascii="Arial Narrow" w:hAnsi="Arial Narrow"/>
        </w:rPr>
        <w:t>Media Kesehatan Masyarakat, 2</w:t>
      </w:r>
      <w:r w:rsidRPr="0087205B">
        <w:rPr>
          <w:rFonts w:ascii="Arial Narrow" w:hAnsi="Arial Narrow"/>
        </w:rPr>
        <w:t xml:space="preserve">(3), 8–16. </w:t>
      </w:r>
      <w:hyperlink r:id="rId9" w:tgtFrame="_new" w:history="1">
        <w:r w:rsidRPr="0087205B">
          <w:rPr>
            <w:rStyle w:val="Hyperlink"/>
            <w:rFonts w:ascii="Arial Narrow" w:hAnsi="Arial Narrow"/>
          </w:rPr>
          <w:t>https://doi.org/10.35508/mkm.v2i3.2816</w:t>
        </w:r>
      </w:hyperlink>
    </w:p>
    <w:p w14:paraId="04C302C8"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t xml:space="preserve">Hanafi, W., Susanto, A., </w:t>
      </w:r>
      <w:proofErr w:type="spellStart"/>
      <w:r w:rsidRPr="0087205B">
        <w:rPr>
          <w:rFonts w:ascii="Arial Narrow" w:hAnsi="Arial Narrow"/>
        </w:rPr>
        <w:t>Tatto</w:t>
      </w:r>
      <w:proofErr w:type="spellEnd"/>
      <w:r w:rsidRPr="0087205B">
        <w:rPr>
          <w:rFonts w:ascii="Arial Narrow" w:hAnsi="Arial Narrow"/>
        </w:rPr>
        <w:t xml:space="preserve">, F., Lembang, D., Yulianti, N. R., </w:t>
      </w:r>
      <w:proofErr w:type="spellStart"/>
      <w:r w:rsidRPr="0087205B">
        <w:rPr>
          <w:rFonts w:ascii="Arial Narrow" w:hAnsi="Arial Narrow"/>
        </w:rPr>
        <w:t>Syarif</w:t>
      </w:r>
      <w:proofErr w:type="spellEnd"/>
      <w:r w:rsidRPr="0087205B">
        <w:rPr>
          <w:rFonts w:ascii="Arial Narrow" w:hAnsi="Arial Narrow"/>
        </w:rPr>
        <w:t xml:space="preserve">, I., Aji, R., </w:t>
      </w:r>
      <w:proofErr w:type="spellStart"/>
      <w:r w:rsidRPr="0087205B">
        <w:rPr>
          <w:rFonts w:ascii="Arial Narrow" w:hAnsi="Arial Narrow"/>
        </w:rPr>
        <w:t>Rianita</w:t>
      </w:r>
      <w:proofErr w:type="spellEnd"/>
      <w:r w:rsidRPr="0087205B">
        <w:rPr>
          <w:rFonts w:ascii="Arial Narrow" w:hAnsi="Arial Narrow"/>
        </w:rPr>
        <w:t xml:space="preserve">, M., &amp; Sinaga, E. (2023). </w:t>
      </w:r>
      <w:proofErr w:type="spellStart"/>
      <w:r w:rsidRPr="0087205B">
        <w:rPr>
          <w:rStyle w:val="Emphasis"/>
          <w:rFonts w:ascii="Arial Narrow" w:hAnsi="Arial Narrow"/>
        </w:rPr>
        <w:t>Hollistic</w:t>
      </w:r>
      <w:proofErr w:type="spellEnd"/>
      <w:r w:rsidRPr="0087205B">
        <w:rPr>
          <w:rStyle w:val="Emphasis"/>
          <w:rFonts w:ascii="Arial Narrow" w:hAnsi="Arial Narrow"/>
        </w:rPr>
        <w:t xml:space="preserve"> &amp; </w:t>
      </w:r>
      <w:proofErr w:type="spellStart"/>
      <w:r w:rsidRPr="0087205B">
        <w:rPr>
          <w:rStyle w:val="Emphasis"/>
          <w:rFonts w:ascii="Arial Narrow" w:hAnsi="Arial Narrow"/>
        </w:rPr>
        <w:t>transkultural</w:t>
      </w:r>
      <w:proofErr w:type="spellEnd"/>
      <w:r w:rsidRPr="0087205B">
        <w:rPr>
          <w:rStyle w:val="Emphasis"/>
          <w:rFonts w:ascii="Arial Narrow" w:hAnsi="Arial Narrow"/>
        </w:rPr>
        <w:t xml:space="preserve"> nursing</w:t>
      </w:r>
      <w:r w:rsidRPr="0087205B">
        <w:rPr>
          <w:rFonts w:ascii="Arial Narrow" w:hAnsi="Arial Narrow"/>
        </w:rPr>
        <w:t xml:space="preserve">. PT Global </w:t>
      </w:r>
      <w:proofErr w:type="spellStart"/>
      <w:r w:rsidRPr="0087205B">
        <w:rPr>
          <w:rFonts w:ascii="Arial Narrow" w:hAnsi="Arial Narrow"/>
        </w:rPr>
        <w:t>Eksekutif</w:t>
      </w:r>
      <w:proofErr w:type="spellEnd"/>
      <w:r w:rsidRPr="0087205B">
        <w:rPr>
          <w:rFonts w:ascii="Arial Narrow" w:hAnsi="Arial Narrow"/>
        </w:rPr>
        <w:t xml:space="preserve"> </w:t>
      </w:r>
      <w:proofErr w:type="spellStart"/>
      <w:r w:rsidRPr="0087205B">
        <w:rPr>
          <w:rFonts w:ascii="Arial Narrow" w:hAnsi="Arial Narrow"/>
        </w:rPr>
        <w:t>Teknologi</w:t>
      </w:r>
      <w:proofErr w:type="spellEnd"/>
      <w:r w:rsidRPr="0087205B">
        <w:rPr>
          <w:rFonts w:ascii="Arial Narrow" w:hAnsi="Arial Narrow"/>
        </w:rPr>
        <w:t>.</w:t>
      </w:r>
    </w:p>
    <w:p w14:paraId="484E5D07"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Indarwati</w:t>
      </w:r>
      <w:proofErr w:type="spellEnd"/>
      <w:r w:rsidRPr="0087205B">
        <w:rPr>
          <w:rFonts w:ascii="Arial Narrow" w:hAnsi="Arial Narrow"/>
        </w:rPr>
        <w:t xml:space="preserve">, A., &amp; </w:t>
      </w:r>
      <w:proofErr w:type="spellStart"/>
      <w:r w:rsidRPr="0087205B">
        <w:rPr>
          <w:rFonts w:ascii="Arial Narrow" w:hAnsi="Arial Narrow"/>
        </w:rPr>
        <w:t>Retni</w:t>
      </w:r>
      <w:proofErr w:type="spellEnd"/>
      <w:r w:rsidRPr="0087205B">
        <w:rPr>
          <w:rFonts w:ascii="Arial Narrow" w:hAnsi="Arial Narrow"/>
        </w:rPr>
        <w:t>, A. (2021). Faktor-</w:t>
      </w:r>
      <w:proofErr w:type="spellStart"/>
      <w:r w:rsidRPr="0087205B">
        <w:rPr>
          <w:rFonts w:ascii="Arial Narrow" w:hAnsi="Arial Narrow"/>
        </w:rPr>
        <w:t>faktor</w:t>
      </w:r>
      <w:proofErr w:type="spellEnd"/>
      <w:r w:rsidRPr="0087205B">
        <w:rPr>
          <w:rFonts w:ascii="Arial Narrow" w:hAnsi="Arial Narrow"/>
        </w:rPr>
        <w:t xml:space="preserve"> yang </w:t>
      </w:r>
      <w:proofErr w:type="spellStart"/>
      <w:r w:rsidRPr="0087205B">
        <w:rPr>
          <w:rFonts w:ascii="Arial Narrow" w:hAnsi="Arial Narrow"/>
        </w:rPr>
        <w:t>mempengaruhi</w:t>
      </w:r>
      <w:proofErr w:type="spellEnd"/>
      <w:r w:rsidRPr="0087205B">
        <w:rPr>
          <w:rFonts w:ascii="Arial Narrow" w:hAnsi="Arial Narrow"/>
        </w:rPr>
        <w:t xml:space="preserve"> </w:t>
      </w:r>
      <w:proofErr w:type="spellStart"/>
      <w:r w:rsidRPr="0087205B">
        <w:rPr>
          <w:rFonts w:ascii="Arial Narrow" w:hAnsi="Arial Narrow"/>
        </w:rPr>
        <w:t>masyarakat</w:t>
      </w:r>
      <w:proofErr w:type="spellEnd"/>
      <w:r w:rsidRPr="0087205B">
        <w:rPr>
          <w:rFonts w:ascii="Arial Narrow" w:hAnsi="Arial Narrow"/>
        </w:rPr>
        <w:t xml:space="preserve"> </w:t>
      </w:r>
      <w:proofErr w:type="spellStart"/>
      <w:r w:rsidRPr="0087205B">
        <w:rPr>
          <w:rFonts w:ascii="Arial Narrow" w:hAnsi="Arial Narrow"/>
        </w:rPr>
        <w:t>memilih</w:t>
      </w:r>
      <w:proofErr w:type="spellEnd"/>
      <w:r w:rsidRPr="0087205B">
        <w:rPr>
          <w:rFonts w:ascii="Arial Narrow" w:hAnsi="Arial Narrow"/>
        </w:rPr>
        <w:t xml:space="preserve"> </w:t>
      </w:r>
      <w:proofErr w:type="spellStart"/>
      <w:r w:rsidRPr="0087205B">
        <w:rPr>
          <w:rFonts w:ascii="Arial Narrow" w:hAnsi="Arial Narrow"/>
        </w:rPr>
        <w:t>pengobatan</w:t>
      </w:r>
      <w:proofErr w:type="spellEnd"/>
      <w:r w:rsidRPr="0087205B">
        <w:rPr>
          <w:rFonts w:ascii="Arial Narrow" w:hAnsi="Arial Narrow"/>
        </w:rPr>
        <w:t xml:space="preserve"> </w:t>
      </w:r>
      <w:proofErr w:type="spellStart"/>
      <w:r w:rsidRPr="0087205B">
        <w:rPr>
          <w:rFonts w:ascii="Arial Narrow" w:hAnsi="Arial Narrow"/>
        </w:rPr>
        <w:t>alternatif</w:t>
      </w:r>
      <w:proofErr w:type="spellEnd"/>
      <w:r w:rsidRPr="0087205B">
        <w:rPr>
          <w:rFonts w:ascii="Arial Narrow" w:hAnsi="Arial Narrow"/>
        </w:rPr>
        <w:t xml:space="preserve"> di </w:t>
      </w:r>
      <w:proofErr w:type="spellStart"/>
      <w:r w:rsidRPr="0087205B">
        <w:rPr>
          <w:rFonts w:ascii="Arial Narrow" w:hAnsi="Arial Narrow"/>
        </w:rPr>
        <w:t>Kecamatan</w:t>
      </w:r>
      <w:proofErr w:type="spellEnd"/>
      <w:r w:rsidRPr="0087205B">
        <w:rPr>
          <w:rFonts w:ascii="Arial Narrow" w:hAnsi="Arial Narrow"/>
        </w:rPr>
        <w:t xml:space="preserve"> Kota Barat Kota Gorontalo. </w:t>
      </w:r>
      <w:r w:rsidRPr="0087205B">
        <w:rPr>
          <w:rStyle w:val="Emphasis"/>
          <w:rFonts w:ascii="Arial Narrow" w:hAnsi="Arial Narrow"/>
        </w:rPr>
        <w:t>Zaitun (</w:t>
      </w:r>
      <w:proofErr w:type="spellStart"/>
      <w:r w:rsidRPr="0087205B">
        <w:rPr>
          <w:rStyle w:val="Emphasis"/>
          <w:rFonts w:ascii="Arial Narrow" w:hAnsi="Arial Narrow"/>
        </w:rPr>
        <w:t>Jurnal</w:t>
      </w:r>
      <w:proofErr w:type="spellEnd"/>
      <w:r w:rsidRPr="0087205B">
        <w:rPr>
          <w:rStyle w:val="Emphasis"/>
          <w:rFonts w:ascii="Arial Narrow" w:hAnsi="Arial Narrow"/>
        </w:rPr>
        <w:t xml:space="preserve"> </w:t>
      </w:r>
      <w:proofErr w:type="spellStart"/>
      <w:r w:rsidRPr="0087205B">
        <w:rPr>
          <w:rStyle w:val="Emphasis"/>
          <w:rFonts w:ascii="Arial Narrow" w:hAnsi="Arial Narrow"/>
        </w:rPr>
        <w:t>Ilmu</w:t>
      </w:r>
      <w:proofErr w:type="spellEnd"/>
      <w:r w:rsidRPr="0087205B">
        <w:rPr>
          <w:rStyle w:val="Emphasis"/>
          <w:rFonts w:ascii="Arial Narrow" w:hAnsi="Arial Narrow"/>
        </w:rPr>
        <w:t xml:space="preserve"> Kesehatan), 3</w:t>
      </w:r>
      <w:r w:rsidRPr="0087205B">
        <w:rPr>
          <w:rFonts w:ascii="Arial Narrow" w:hAnsi="Arial Narrow"/>
        </w:rPr>
        <w:t xml:space="preserve">(1), 1–11. </w:t>
      </w:r>
      <w:hyperlink r:id="rId10" w:tgtFrame="_new" w:history="1">
        <w:r w:rsidRPr="0087205B">
          <w:rPr>
            <w:rStyle w:val="Hyperlink"/>
            <w:rFonts w:ascii="Arial Narrow" w:hAnsi="Arial Narrow"/>
          </w:rPr>
          <w:t>https://doi.org/10.31314/zijk.v3i1.1259</w:t>
        </w:r>
      </w:hyperlink>
    </w:p>
    <w:p w14:paraId="0153B7BE"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Indriani</w:t>
      </w:r>
      <w:proofErr w:type="spellEnd"/>
      <w:r w:rsidRPr="0087205B">
        <w:rPr>
          <w:rFonts w:ascii="Arial Narrow" w:hAnsi="Arial Narrow"/>
        </w:rPr>
        <w:t xml:space="preserve">, N. R. (2018). </w:t>
      </w:r>
      <w:proofErr w:type="spellStart"/>
      <w:r w:rsidRPr="0087205B">
        <w:rPr>
          <w:rFonts w:ascii="Arial Narrow" w:hAnsi="Arial Narrow"/>
        </w:rPr>
        <w:t>Analisis</w:t>
      </w:r>
      <w:proofErr w:type="spellEnd"/>
      <w:r w:rsidRPr="0087205B">
        <w:rPr>
          <w:rFonts w:ascii="Arial Narrow" w:hAnsi="Arial Narrow"/>
        </w:rPr>
        <w:t xml:space="preserve"> </w:t>
      </w:r>
      <w:proofErr w:type="spellStart"/>
      <w:r w:rsidRPr="0087205B">
        <w:rPr>
          <w:rFonts w:ascii="Arial Narrow" w:hAnsi="Arial Narrow"/>
        </w:rPr>
        <w:t>faktor</w:t>
      </w:r>
      <w:proofErr w:type="spellEnd"/>
      <w:r w:rsidRPr="0087205B">
        <w:rPr>
          <w:rFonts w:ascii="Arial Narrow" w:hAnsi="Arial Narrow"/>
        </w:rPr>
        <w:t xml:space="preserve"> </w:t>
      </w:r>
      <w:proofErr w:type="spellStart"/>
      <w:r w:rsidRPr="0087205B">
        <w:rPr>
          <w:rFonts w:ascii="Arial Narrow" w:hAnsi="Arial Narrow"/>
        </w:rPr>
        <w:t>pemanfaatan</w:t>
      </w:r>
      <w:proofErr w:type="spellEnd"/>
      <w:r w:rsidRPr="0087205B">
        <w:rPr>
          <w:rFonts w:ascii="Arial Narrow" w:hAnsi="Arial Narrow"/>
        </w:rPr>
        <w:t xml:space="preserve"> kerokan pada </w:t>
      </w:r>
      <w:proofErr w:type="spellStart"/>
      <w:r w:rsidRPr="0087205B">
        <w:rPr>
          <w:rFonts w:ascii="Arial Narrow" w:hAnsi="Arial Narrow"/>
        </w:rPr>
        <w:t>lansia</w:t>
      </w:r>
      <w:proofErr w:type="spellEnd"/>
      <w:r w:rsidRPr="0087205B">
        <w:rPr>
          <w:rFonts w:ascii="Arial Narrow" w:hAnsi="Arial Narrow"/>
        </w:rPr>
        <w:t xml:space="preserve"> </w:t>
      </w:r>
      <w:proofErr w:type="spellStart"/>
      <w:r w:rsidRPr="0087205B">
        <w:rPr>
          <w:rFonts w:ascii="Arial Narrow" w:hAnsi="Arial Narrow"/>
        </w:rPr>
        <w:t>berbasis</w:t>
      </w:r>
      <w:proofErr w:type="spellEnd"/>
      <w:r w:rsidRPr="0087205B">
        <w:rPr>
          <w:rFonts w:ascii="Arial Narrow" w:hAnsi="Arial Narrow"/>
        </w:rPr>
        <w:t xml:space="preserve"> </w:t>
      </w:r>
      <w:proofErr w:type="spellStart"/>
      <w:r w:rsidRPr="0087205B">
        <w:rPr>
          <w:rFonts w:ascii="Arial Narrow" w:hAnsi="Arial Narrow"/>
        </w:rPr>
        <w:t>keperawatan</w:t>
      </w:r>
      <w:proofErr w:type="spellEnd"/>
      <w:r w:rsidRPr="0087205B">
        <w:rPr>
          <w:rFonts w:ascii="Arial Narrow" w:hAnsi="Arial Narrow"/>
        </w:rPr>
        <w:t xml:space="preserve"> </w:t>
      </w:r>
      <w:proofErr w:type="spellStart"/>
      <w:r w:rsidRPr="0087205B">
        <w:rPr>
          <w:rFonts w:ascii="Arial Narrow" w:hAnsi="Arial Narrow"/>
        </w:rPr>
        <w:t>transkultural</w:t>
      </w:r>
      <w:proofErr w:type="spellEnd"/>
      <w:r w:rsidRPr="0087205B">
        <w:rPr>
          <w:rFonts w:ascii="Arial Narrow" w:hAnsi="Arial Narrow"/>
        </w:rPr>
        <w:t xml:space="preserve"> di </w:t>
      </w:r>
      <w:proofErr w:type="spellStart"/>
      <w:r w:rsidRPr="0087205B">
        <w:rPr>
          <w:rFonts w:ascii="Arial Narrow" w:hAnsi="Arial Narrow"/>
        </w:rPr>
        <w:t>Posyandu</w:t>
      </w:r>
      <w:proofErr w:type="spellEnd"/>
      <w:r w:rsidRPr="0087205B">
        <w:rPr>
          <w:rFonts w:ascii="Arial Narrow" w:hAnsi="Arial Narrow"/>
        </w:rPr>
        <w:t xml:space="preserve"> </w:t>
      </w:r>
      <w:proofErr w:type="spellStart"/>
      <w:r w:rsidRPr="0087205B">
        <w:rPr>
          <w:rFonts w:ascii="Arial Narrow" w:hAnsi="Arial Narrow"/>
        </w:rPr>
        <w:t>Lansia</w:t>
      </w:r>
      <w:proofErr w:type="spellEnd"/>
      <w:r w:rsidRPr="0087205B">
        <w:rPr>
          <w:rFonts w:ascii="Arial Narrow" w:hAnsi="Arial Narrow"/>
        </w:rPr>
        <w:t xml:space="preserve"> </w:t>
      </w:r>
      <w:proofErr w:type="spellStart"/>
      <w:r w:rsidRPr="0087205B">
        <w:rPr>
          <w:rFonts w:ascii="Arial Narrow" w:hAnsi="Arial Narrow"/>
        </w:rPr>
        <w:t>Sukmajaya</w:t>
      </w:r>
      <w:proofErr w:type="spellEnd"/>
      <w:r w:rsidRPr="0087205B">
        <w:rPr>
          <w:rFonts w:ascii="Arial Narrow" w:hAnsi="Arial Narrow"/>
        </w:rPr>
        <w:t xml:space="preserve"> </w:t>
      </w:r>
      <w:proofErr w:type="spellStart"/>
      <w:r w:rsidRPr="0087205B">
        <w:rPr>
          <w:rFonts w:ascii="Arial Narrow" w:hAnsi="Arial Narrow"/>
        </w:rPr>
        <w:t>Kelurahan</w:t>
      </w:r>
      <w:proofErr w:type="spellEnd"/>
      <w:r w:rsidRPr="0087205B">
        <w:rPr>
          <w:rFonts w:ascii="Arial Narrow" w:hAnsi="Arial Narrow"/>
        </w:rPr>
        <w:t xml:space="preserve"> </w:t>
      </w:r>
      <w:proofErr w:type="spellStart"/>
      <w:r w:rsidRPr="0087205B">
        <w:rPr>
          <w:rFonts w:ascii="Arial Narrow" w:hAnsi="Arial Narrow"/>
        </w:rPr>
        <w:t>Kertajaya</w:t>
      </w:r>
      <w:proofErr w:type="spellEnd"/>
      <w:r w:rsidRPr="0087205B">
        <w:rPr>
          <w:rFonts w:ascii="Arial Narrow" w:hAnsi="Arial Narrow"/>
        </w:rPr>
        <w:t xml:space="preserve"> Surabaya. </w:t>
      </w:r>
      <w:proofErr w:type="spellStart"/>
      <w:r w:rsidRPr="0087205B">
        <w:rPr>
          <w:rStyle w:val="Emphasis"/>
          <w:rFonts w:ascii="Arial Narrow" w:hAnsi="Arial Narrow"/>
        </w:rPr>
        <w:t>Photosynthetica</w:t>
      </w:r>
      <w:proofErr w:type="spellEnd"/>
      <w:r w:rsidRPr="0087205B">
        <w:rPr>
          <w:rStyle w:val="Emphasis"/>
          <w:rFonts w:ascii="Arial Narrow" w:hAnsi="Arial Narrow"/>
        </w:rPr>
        <w:t>, 2</w:t>
      </w:r>
      <w:r w:rsidRPr="0087205B">
        <w:rPr>
          <w:rFonts w:ascii="Arial Narrow" w:hAnsi="Arial Narrow"/>
        </w:rPr>
        <w:t xml:space="preserve">(1). </w:t>
      </w:r>
      <w:hyperlink r:id="rId11" w:tgtFrame="_new" w:history="1">
        <w:r w:rsidRPr="0087205B">
          <w:rPr>
            <w:rStyle w:val="Hyperlink"/>
            <w:rFonts w:ascii="Arial Narrow" w:hAnsi="Arial Narrow"/>
          </w:rPr>
          <w:t>http://dx.doi.org/10.1038/s41559-019-0877-3</w:t>
        </w:r>
      </w:hyperlink>
    </w:p>
    <w:p w14:paraId="03BC95E5"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t xml:space="preserve">Kementerian Kesehatan </w:t>
      </w:r>
      <w:proofErr w:type="spellStart"/>
      <w:r w:rsidRPr="0087205B">
        <w:rPr>
          <w:rFonts w:ascii="Arial Narrow" w:hAnsi="Arial Narrow"/>
        </w:rPr>
        <w:t>Republik</w:t>
      </w:r>
      <w:proofErr w:type="spellEnd"/>
      <w:r w:rsidRPr="0087205B">
        <w:rPr>
          <w:rFonts w:ascii="Arial Narrow" w:hAnsi="Arial Narrow"/>
        </w:rPr>
        <w:t xml:space="preserve"> Indonesia. (2021). </w:t>
      </w:r>
      <w:proofErr w:type="spellStart"/>
      <w:r w:rsidRPr="0087205B">
        <w:rPr>
          <w:rStyle w:val="Emphasis"/>
          <w:rFonts w:ascii="Arial Narrow" w:hAnsi="Arial Narrow"/>
        </w:rPr>
        <w:t>Profil</w:t>
      </w:r>
      <w:proofErr w:type="spellEnd"/>
      <w:r w:rsidRPr="0087205B">
        <w:rPr>
          <w:rStyle w:val="Emphasis"/>
          <w:rFonts w:ascii="Arial Narrow" w:hAnsi="Arial Narrow"/>
        </w:rPr>
        <w:t xml:space="preserve"> </w:t>
      </w:r>
      <w:proofErr w:type="spellStart"/>
      <w:r w:rsidRPr="0087205B">
        <w:rPr>
          <w:rStyle w:val="Emphasis"/>
          <w:rFonts w:ascii="Arial Narrow" w:hAnsi="Arial Narrow"/>
        </w:rPr>
        <w:t>kesehatan</w:t>
      </w:r>
      <w:proofErr w:type="spellEnd"/>
      <w:r w:rsidRPr="0087205B">
        <w:rPr>
          <w:rStyle w:val="Emphasis"/>
          <w:rFonts w:ascii="Arial Narrow" w:hAnsi="Arial Narrow"/>
        </w:rPr>
        <w:t xml:space="preserve"> Indonesia</w:t>
      </w:r>
      <w:r w:rsidRPr="0087205B">
        <w:rPr>
          <w:rFonts w:ascii="Arial Narrow" w:hAnsi="Arial Narrow"/>
        </w:rPr>
        <w:t xml:space="preserve">. Badan </w:t>
      </w:r>
      <w:proofErr w:type="spellStart"/>
      <w:r w:rsidRPr="0087205B">
        <w:rPr>
          <w:rFonts w:ascii="Arial Narrow" w:hAnsi="Arial Narrow"/>
        </w:rPr>
        <w:t>Penelitian</w:t>
      </w:r>
      <w:proofErr w:type="spellEnd"/>
      <w:r w:rsidRPr="0087205B">
        <w:rPr>
          <w:rFonts w:ascii="Arial Narrow" w:hAnsi="Arial Narrow"/>
        </w:rPr>
        <w:t xml:space="preserve"> dan </w:t>
      </w:r>
      <w:proofErr w:type="spellStart"/>
      <w:r w:rsidRPr="0087205B">
        <w:rPr>
          <w:rFonts w:ascii="Arial Narrow" w:hAnsi="Arial Narrow"/>
        </w:rPr>
        <w:t>Pengembangan</w:t>
      </w:r>
      <w:proofErr w:type="spellEnd"/>
      <w:r w:rsidRPr="0087205B">
        <w:rPr>
          <w:rFonts w:ascii="Arial Narrow" w:hAnsi="Arial Narrow"/>
        </w:rPr>
        <w:t xml:space="preserve"> Kesehatan.</w:t>
      </w:r>
    </w:p>
    <w:p w14:paraId="74CF2990"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t xml:space="preserve">Liu, L., Tang, Y., Baxter, G. D., Yin, H., &amp; Tumilty, S. (2021). Complementary and alternative medicine – Practice, attitudes, and knowledge among healthcare professionals in New Zealand: An integrative review. </w:t>
      </w:r>
      <w:r w:rsidRPr="0087205B">
        <w:rPr>
          <w:rStyle w:val="Emphasis"/>
          <w:rFonts w:ascii="Arial Narrow" w:hAnsi="Arial Narrow"/>
        </w:rPr>
        <w:t>BMC Complementary Medicine and Therapies, 21</w:t>
      </w:r>
      <w:r w:rsidRPr="0087205B">
        <w:rPr>
          <w:rFonts w:ascii="Arial Narrow" w:hAnsi="Arial Narrow"/>
        </w:rPr>
        <w:t xml:space="preserve">(1), 1–11. </w:t>
      </w:r>
      <w:hyperlink r:id="rId12" w:tgtFrame="_new" w:history="1">
        <w:r w:rsidRPr="0087205B">
          <w:rPr>
            <w:rStyle w:val="Hyperlink"/>
            <w:rFonts w:ascii="Arial Narrow" w:hAnsi="Arial Narrow"/>
          </w:rPr>
          <w:t>https://doi.org/10.1186/s12906-021-03235-z</w:t>
        </w:r>
      </w:hyperlink>
    </w:p>
    <w:p w14:paraId="4A7A6791"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Musrita</w:t>
      </w:r>
      <w:proofErr w:type="spellEnd"/>
      <w:r w:rsidRPr="0087205B">
        <w:rPr>
          <w:rFonts w:ascii="Arial Narrow" w:hAnsi="Arial Narrow"/>
        </w:rPr>
        <w:t>, D. (2019). Faktor-</w:t>
      </w:r>
      <w:proofErr w:type="spellStart"/>
      <w:r w:rsidRPr="0087205B">
        <w:rPr>
          <w:rFonts w:ascii="Arial Narrow" w:hAnsi="Arial Narrow"/>
        </w:rPr>
        <w:t>faktor</w:t>
      </w:r>
      <w:proofErr w:type="spellEnd"/>
      <w:r w:rsidRPr="0087205B">
        <w:rPr>
          <w:rFonts w:ascii="Arial Narrow" w:hAnsi="Arial Narrow"/>
        </w:rPr>
        <w:t xml:space="preserve"> </w:t>
      </w:r>
      <w:proofErr w:type="spellStart"/>
      <w:r w:rsidRPr="0087205B">
        <w:rPr>
          <w:rFonts w:ascii="Arial Narrow" w:hAnsi="Arial Narrow"/>
        </w:rPr>
        <w:t>penggunaan</w:t>
      </w:r>
      <w:proofErr w:type="spellEnd"/>
      <w:r w:rsidRPr="0087205B">
        <w:rPr>
          <w:rFonts w:ascii="Arial Narrow" w:hAnsi="Arial Narrow"/>
        </w:rPr>
        <w:t xml:space="preserve"> folk care. </w:t>
      </w:r>
      <w:r w:rsidRPr="0087205B">
        <w:rPr>
          <w:rStyle w:val="Emphasis"/>
          <w:rFonts w:ascii="Arial Narrow" w:hAnsi="Arial Narrow"/>
        </w:rPr>
        <w:t xml:space="preserve">JIM </w:t>
      </w:r>
      <w:proofErr w:type="spellStart"/>
      <w:r w:rsidRPr="0087205B">
        <w:rPr>
          <w:rStyle w:val="Emphasis"/>
          <w:rFonts w:ascii="Arial Narrow" w:hAnsi="Arial Narrow"/>
        </w:rPr>
        <w:t>FKep</w:t>
      </w:r>
      <w:proofErr w:type="spellEnd"/>
      <w:r w:rsidRPr="0087205B">
        <w:rPr>
          <w:rStyle w:val="Emphasis"/>
          <w:rFonts w:ascii="Arial Narrow" w:hAnsi="Arial Narrow"/>
        </w:rPr>
        <w:t>, 4</w:t>
      </w:r>
      <w:r w:rsidRPr="0087205B">
        <w:rPr>
          <w:rFonts w:ascii="Arial Narrow" w:hAnsi="Arial Narrow"/>
        </w:rPr>
        <w:t>(2), 24–33.</w:t>
      </w:r>
    </w:p>
    <w:p w14:paraId="54E3EFA1"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Rikesdas</w:t>
      </w:r>
      <w:proofErr w:type="spellEnd"/>
      <w:r w:rsidRPr="0087205B">
        <w:rPr>
          <w:rFonts w:ascii="Arial Narrow" w:hAnsi="Arial Narrow"/>
        </w:rPr>
        <w:t xml:space="preserve">. (2018). </w:t>
      </w:r>
      <w:r w:rsidRPr="0087205B">
        <w:rPr>
          <w:rStyle w:val="Emphasis"/>
          <w:rFonts w:ascii="Arial Narrow" w:hAnsi="Arial Narrow"/>
        </w:rPr>
        <w:t xml:space="preserve">Riset </w:t>
      </w:r>
      <w:proofErr w:type="spellStart"/>
      <w:r w:rsidRPr="0087205B">
        <w:rPr>
          <w:rStyle w:val="Emphasis"/>
          <w:rFonts w:ascii="Arial Narrow" w:hAnsi="Arial Narrow"/>
        </w:rPr>
        <w:t>kesehatan</w:t>
      </w:r>
      <w:proofErr w:type="spellEnd"/>
      <w:r w:rsidRPr="0087205B">
        <w:rPr>
          <w:rStyle w:val="Emphasis"/>
          <w:rFonts w:ascii="Arial Narrow" w:hAnsi="Arial Narrow"/>
        </w:rPr>
        <w:t xml:space="preserve"> </w:t>
      </w:r>
      <w:proofErr w:type="spellStart"/>
      <w:r w:rsidRPr="0087205B">
        <w:rPr>
          <w:rStyle w:val="Emphasis"/>
          <w:rFonts w:ascii="Arial Narrow" w:hAnsi="Arial Narrow"/>
        </w:rPr>
        <w:t>dasar</w:t>
      </w:r>
      <w:proofErr w:type="spellEnd"/>
      <w:r w:rsidRPr="0087205B">
        <w:rPr>
          <w:rStyle w:val="Emphasis"/>
          <w:rFonts w:ascii="Arial Narrow" w:hAnsi="Arial Narrow"/>
        </w:rPr>
        <w:t xml:space="preserve"> (</w:t>
      </w:r>
      <w:proofErr w:type="spellStart"/>
      <w:r w:rsidRPr="0087205B">
        <w:rPr>
          <w:rStyle w:val="Emphasis"/>
          <w:rFonts w:ascii="Arial Narrow" w:hAnsi="Arial Narrow"/>
        </w:rPr>
        <w:t>Riskesdas</w:t>
      </w:r>
      <w:proofErr w:type="spellEnd"/>
      <w:r w:rsidRPr="0087205B">
        <w:rPr>
          <w:rStyle w:val="Emphasis"/>
          <w:rFonts w:ascii="Arial Narrow" w:hAnsi="Arial Narrow"/>
        </w:rPr>
        <w:t>)</w:t>
      </w:r>
      <w:r w:rsidRPr="0087205B">
        <w:rPr>
          <w:rFonts w:ascii="Arial Narrow" w:hAnsi="Arial Narrow"/>
        </w:rPr>
        <w:t xml:space="preserve">. Badan </w:t>
      </w:r>
      <w:proofErr w:type="spellStart"/>
      <w:r w:rsidRPr="0087205B">
        <w:rPr>
          <w:rFonts w:ascii="Arial Narrow" w:hAnsi="Arial Narrow"/>
        </w:rPr>
        <w:t>Penelitian</w:t>
      </w:r>
      <w:proofErr w:type="spellEnd"/>
      <w:r w:rsidRPr="0087205B">
        <w:rPr>
          <w:rFonts w:ascii="Arial Narrow" w:hAnsi="Arial Narrow"/>
        </w:rPr>
        <w:t xml:space="preserve"> dan </w:t>
      </w:r>
      <w:proofErr w:type="spellStart"/>
      <w:r w:rsidRPr="0087205B">
        <w:rPr>
          <w:rFonts w:ascii="Arial Narrow" w:hAnsi="Arial Narrow"/>
        </w:rPr>
        <w:t>Pengembangan</w:t>
      </w:r>
      <w:proofErr w:type="spellEnd"/>
      <w:r w:rsidRPr="0087205B">
        <w:rPr>
          <w:rFonts w:ascii="Arial Narrow" w:hAnsi="Arial Narrow"/>
        </w:rPr>
        <w:t xml:space="preserve"> Kesehatan.</w:t>
      </w:r>
    </w:p>
    <w:p w14:paraId="476CD80B"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t xml:space="preserve">Roy, V. (2015). Perception, attitude and usage of complementary and alternative medicine among doctors and patients in a tertiary care hospital in India. </w:t>
      </w:r>
      <w:r w:rsidRPr="0087205B">
        <w:rPr>
          <w:rStyle w:val="Emphasis"/>
          <w:rFonts w:ascii="Arial Narrow" w:hAnsi="Arial Narrow"/>
        </w:rPr>
        <w:t>Indian Journal of Pharmacology, 47</w:t>
      </w:r>
      <w:r w:rsidRPr="0087205B">
        <w:rPr>
          <w:rFonts w:ascii="Arial Narrow" w:hAnsi="Arial Narrow"/>
        </w:rPr>
        <w:t xml:space="preserve">(2), 137–142. </w:t>
      </w:r>
      <w:hyperlink r:id="rId13" w:tgtFrame="_new" w:history="1">
        <w:r w:rsidRPr="0087205B">
          <w:rPr>
            <w:rStyle w:val="Hyperlink"/>
            <w:rFonts w:ascii="Arial Narrow" w:hAnsi="Arial Narrow"/>
          </w:rPr>
          <w:t>https://doi.org/10.4103/0253-7613.153418</w:t>
        </w:r>
      </w:hyperlink>
    </w:p>
    <w:p w14:paraId="35A8EEB2"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lastRenderedPageBreak/>
        <w:t xml:space="preserve">Saldana, S. B. (2018). </w:t>
      </w:r>
      <w:r w:rsidRPr="0087205B">
        <w:rPr>
          <w:rStyle w:val="Emphasis"/>
          <w:rFonts w:ascii="Arial Narrow" w:hAnsi="Arial Narrow"/>
        </w:rPr>
        <w:t>Perceptions of complementary and alternative medicine in Western society: A focus study on Switzerland</w:t>
      </w:r>
      <w:r w:rsidRPr="0087205B">
        <w:rPr>
          <w:rFonts w:ascii="Arial Narrow" w:hAnsi="Arial Narrow"/>
        </w:rPr>
        <w:t xml:space="preserve"> [Undergraduate thesis, SIT Study Abroad]. SIT Digital Collections. </w:t>
      </w:r>
      <w:hyperlink r:id="rId14" w:tgtFrame="_new" w:history="1">
        <w:r w:rsidRPr="0087205B">
          <w:rPr>
            <w:rStyle w:val="Hyperlink"/>
            <w:rFonts w:ascii="Arial Narrow" w:hAnsi="Arial Narrow"/>
          </w:rPr>
          <w:t>https://digitalcollections.sit.edu/isp_collection/2810/</w:t>
        </w:r>
      </w:hyperlink>
    </w:p>
    <w:p w14:paraId="2CD9EE31"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Supriyadi</w:t>
      </w:r>
      <w:proofErr w:type="spellEnd"/>
      <w:r w:rsidRPr="0087205B">
        <w:rPr>
          <w:rFonts w:ascii="Arial Narrow" w:hAnsi="Arial Narrow"/>
        </w:rPr>
        <w:t xml:space="preserve">. (2014). </w:t>
      </w:r>
      <w:proofErr w:type="spellStart"/>
      <w:r w:rsidRPr="0087205B">
        <w:rPr>
          <w:rStyle w:val="Emphasis"/>
          <w:rFonts w:ascii="Arial Narrow" w:hAnsi="Arial Narrow"/>
        </w:rPr>
        <w:t>Determinan</w:t>
      </w:r>
      <w:proofErr w:type="spellEnd"/>
      <w:r w:rsidRPr="0087205B">
        <w:rPr>
          <w:rStyle w:val="Emphasis"/>
          <w:rFonts w:ascii="Arial Narrow" w:hAnsi="Arial Narrow"/>
        </w:rPr>
        <w:t xml:space="preserve"> </w:t>
      </w:r>
      <w:proofErr w:type="spellStart"/>
      <w:r w:rsidRPr="0087205B">
        <w:rPr>
          <w:rStyle w:val="Emphasis"/>
          <w:rFonts w:ascii="Arial Narrow" w:hAnsi="Arial Narrow"/>
        </w:rPr>
        <w:t>perilaku</w:t>
      </w:r>
      <w:proofErr w:type="spellEnd"/>
      <w:r w:rsidRPr="0087205B">
        <w:rPr>
          <w:rStyle w:val="Emphasis"/>
          <w:rFonts w:ascii="Arial Narrow" w:hAnsi="Arial Narrow"/>
        </w:rPr>
        <w:t xml:space="preserve"> </w:t>
      </w:r>
      <w:proofErr w:type="spellStart"/>
      <w:r w:rsidRPr="0087205B">
        <w:rPr>
          <w:rStyle w:val="Emphasis"/>
          <w:rFonts w:ascii="Arial Narrow" w:hAnsi="Arial Narrow"/>
        </w:rPr>
        <w:t>pencarian</w:t>
      </w:r>
      <w:proofErr w:type="spellEnd"/>
      <w:r w:rsidRPr="0087205B">
        <w:rPr>
          <w:rStyle w:val="Emphasis"/>
          <w:rFonts w:ascii="Arial Narrow" w:hAnsi="Arial Narrow"/>
        </w:rPr>
        <w:t xml:space="preserve"> </w:t>
      </w:r>
      <w:proofErr w:type="spellStart"/>
      <w:r w:rsidRPr="0087205B">
        <w:rPr>
          <w:rStyle w:val="Emphasis"/>
          <w:rFonts w:ascii="Arial Narrow" w:hAnsi="Arial Narrow"/>
        </w:rPr>
        <w:t>pengobatan</w:t>
      </w:r>
      <w:proofErr w:type="spellEnd"/>
      <w:r w:rsidRPr="0087205B">
        <w:rPr>
          <w:rStyle w:val="Emphasis"/>
          <w:rFonts w:ascii="Arial Narrow" w:hAnsi="Arial Narrow"/>
        </w:rPr>
        <w:t xml:space="preserve"> </w:t>
      </w:r>
      <w:proofErr w:type="spellStart"/>
      <w:r w:rsidRPr="0087205B">
        <w:rPr>
          <w:rStyle w:val="Emphasis"/>
          <w:rFonts w:ascii="Arial Narrow" w:hAnsi="Arial Narrow"/>
        </w:rPr>
        <w:t>tradisional</w:t>
      </w:r>
      <w:proofErr w:type="spellEnd"/>
      <w:r w:rsidRPr="0087205B">
        <w:rPr>
          <w:rStyle w:val="Emphasis"/>
          <w:rFonts w:ascii="Arial Narrow" w:hAnsi="Arial Narrow"/>
        </w:rPr>
        <w:t xml:space="preserve"> (traditional medication) </w:t>
      </w:r>
      <w:proofErr w:type="spellStart"/>
      <w:r w:rsidRPr="0087205B">
        <w:rPr>
          <w:rStyle w:val="Emphasis"/>
          <w:rFonts w:ascii="Arial Narrow" w:hAnsi="Arial Narrow"/>
        </w:rPr>
        <w:t>masyarakat</w:t>
      </w:r>
      <w:proofErr w:type="spellEnd"/>
      <w:r w:rsidRPr="0087205B">
        <w:rPr>
          <w:rStyle w:val="Emphasis"/>
          <w:rFonts w:ascii="Arial Narrow" w:hAnsi="Arial Narrow"/>
        </w:rPr>
        <w:t xml:space="preserve"> urban </w:t>
      </w:r>
      <w:proofErr w:type="spellStart"/>
      <w:r w:rsidRPr="0087205B">
        <w:rPr>
          <w:rStyle w:val="Emphasis"/>
          <w:rFonts w:ascii="Arial Narrow" w:hAnsi="Arial Narrow"/>
        </w:rPr>
        <w:t>Cengkareng</w:t>
      </w:r>
      <w:proofErr w:type="spellEnd"/>
      <w:r w:rsidRPr="0087205B">
        <w:rPr>
          <w:rStyle w:val="Emphasis"/>
          <w:rFonts w:ascii="Arial Narrow" w:hAnsi="Arial Narrow"/>
        </w:rPr>
        <w:t xml:space="preserve"> Jakarta Barat </w:t>
      </w:r>
      <w:proofErr w:type="spellStart"/>
      <w:r w:rsidRPr="0087205B">
        <w:rPr>
          <w:rStyle w:val="Emphasis"/>
          <w:rFonts w:ascii="Arial Narrow" w:hAnsi="Arial Narrow"/>
        </w:rPr>
        <w:t>tahun</w:t>
      </w:r>
      <w:proofErr w:type="spellEnd"/>
      <w:r w:rsidRPr="0087205B">
        <w:rPr>
          <w:rStyle w:val="Emphasis"/>
          <w:rFonts w:ascii="Arial Narrow" w:hAnsi="Arial Narrow"/>
        </w:rPr>
        <w:t xml:space="preserve"> 2014</w:t>
      </w:r>
      <w:r w:rsidRPr="0087205B">
        <w:rPr>
          <w:rFonts w:ascii="Arial Narrow" w:hAnsi="Arial Narrow"/>
        </w:rPr>
        <w:t xml:space="preserve"> (</w:t>
      </w:r>
      <w:proofErr w:type="spellStart"/>
      <w:r w:rsidRPr="0087205B">
        <w:rPr>
          <w:rFonts w:ascii="Arial Narrow" w:hAnsi="Arial Narrow"/>
        </w:rPr>
        <w:t>Skripsi</w:t>
      </w:r>
      <w:proofErr w:type="spellEnd"/>
      <w:r w:rsidRPr="0087205B">
        <w:rPr>
          <w:rFonts w:ascii="Arial Narrow" w:hAnsi="Arial Narrow"/>
        </w:rPr>
        <w:t xml:space="preserve">, Universitas Islam Negeri </w:t>
      </w:r>
      <w:proofErr w:type="spellStart"/>
      <w:r w:rsidRPr="0087205B">
        <w:rPr>
          <w:rFonts w:ascii="Arial Narrow" w:hAnsi="Arial Narrow"/>
        </w:rPr>
        <w:t>Syarif</w:t>
      </w:r>
      <w:proofErr w:type="spellEnd"/>
      <w:r w:rsidRPr="0087205B">
        <w:rPr>
          <w:rFonts w:ascii="Arial Narrow" w:hAnsi="Arial Narrow"/>
        </w:rPr>
        <w:t xml:space="preserve"> Hidayatullah).</w:t>
      </w:r>
    </w:p>
    <w:p w14:paraId="3F93AB3D"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Tampi</w:t>
      </w:r>
      <w:proofErr w:type="spellEnd"/>
      <w:r w:rsidRPr="0087205B">
        <w:rPr>
          <w:rFonts w:ascii="Arial Narrow" w:hAnsi="Arial Narrow"/>
        </w:rPr>
        <w:t xml:space="preserve">, J., </w:t>
      </w:r>
      <w:proofErr w:type="spellStart"/>
      <w:r w:rsidRPr="0087205B">
        <w:rPr>
          <w:rFonts w:ascii="Arial Narrow" w:hAnsi="Arial Narrow"/>
        </w:rPr>
        <w:t>Rumayar</w:t>
      </w:r>
      <w:proofErr w:type="spellEnd"/>
      <w:r w:rsidRPr="0087205B">
        <w:rPr>
          <w:rFonts w:ascii="Arial Narrow" w:hAnsi="Arial Narrow"/>
        </w:rPr>
        <w:t xml:space="preserve">, A. A., &amp; </w:t>
      </w:r>
      <w:proofErr w:type="spellStart"/>
      <w:r w:rsidRPr="0087205B">
        <w:rPr>
          <w:rFonts w:ascii="Arial Narrow" w:hAnsi="Arial Narrow"/>
        </w:rPr>
        <w:t>Tucunan</w:t>
      </w:r>
      <w:proofErr w:type="spellEnd"/>
      <w:r w:rsidRPr="0087205B">
        <w:rPr>
          <w:rFonts w:ascii="Arial Narrow" w:hAnsi="Arial Narrow"/>
        </w:rPr>
        <w:t xml:space="preserve">, A. A. T. (2016). </w:t>
      </w:r>
      <w:proofErr w:type="spellStart"/>
      <w:r w:rsidRPr="0087205B">
        <w:rPr>
          <w:rFonts w:ascii="Arial Narrow" w:hAnsi="Arial Narrow"/>
        </w:rPr>
        <w:t>Hubungan</w:t>
      </w:r>
      <w:proofErr w:type="spellEnd"/>
      <w:r w:rsidRPr="0087205B">
        <w:rPr>
          <w:rFonts w:ascii="Arial Narrow" w:hAnsi="Arial Narrow"/>
        </w:rPr>
        <w:t xml:space="preserve"> </w:t>
      </w:r>
      <w:proofErr w:type="spellStart"/>
      <w:r w:rsidRPr="0087205B">
        <w:rPr>
          <w:rFonts w:ascii="Arial Narrow" w:hAnsi="Arial Narrow"/>
        </w:rPr>
        <w:t>antara</w:t>
      </w:r>
      <w:proofErr w:type="spellEnd"/>
      <w:r w:rsidRPr="0087205B">
        <w:rPr>
          <w:rFonts w:ascii="Arial Narrow" w:hAnsi="Arial Narrow"/>
        </w:rPr>
        <w:t xml:space="preserve"> </w:t>
      </w:r>
      <w:proofErr w:type="spellStart"/>
      <w:r w:rsidRPr="0087205B">
        <w:rPr>
          <w:rFonts w:ascii="Arial Narrow" w:hAnsi="Arial Narrow"/>
        </w:rPr>
        <w:t>pendidikan</w:t>
      </w:r>
      <w:proofErr w:type="spellEnd"/>
      <w:r w:rsidRPr="0087205B">
        <w:rPr>
          <w:rFonts w:ascii="Arial Narrow" w:hAnsi="Arial Narrow"/>
        </w:rPr>
        <w:t xml:space="preserve">, </w:t>
      </w:r>
      <w:proofErr w:type="spellStart"/>
      <w:r w:rsidRPr="0087205B">
        <w:rPr>
          <w:rFonts w:ascii="Arial Narrow" w:hAnsi="Arial Narrow"/>
        </w:rPr>
        <w:t>pendapatan</w:t>
      </w:r>
      <w:proofErr w:type="spellEnd"/>
      <w:r w:rsidRPr="0087205B">
        <w:rPr>
          <w:rFonts w:ascii="Arial Narrow" w:hAnsi="Arial Narrow"/>
        </w:rPr>
        <w:t xml:space="preserve"> dan </w:t>
      </w:r>
      <w:proofErr w:type="spellStart"/>
      <w:r w:rsidRPr="0087205B">
        <w:rPr>
          <w:rFonts w:ascii="Arial Narrow" w:hAnsi="Arial Narrow"/>
        </w:rPr>
        <w:t>pekerjaan</w:t>
      </w:r>
      <w:proofErr w:type="spellEnd"/>
      <w:r w:rsidRPr="0087205B">
        <w:rPr>
          <w:rFonts w:ascii="Arial Narrow" w:hAnsi="Arial Narrow"/>
        </w:rPr>
        <w:t xml:space="preserve"> </w:t>
      </w:r>
      <w:proofErr w:type="spellStart"/>
      <w:r w:rsidRPr="0087205B">
        <w:rPr>
          <w:rFonts w:ascii="Arial Narrow" w:hAnsi="Arial Narrow"/>
        </w:rPr>
        <w:t>dengan</w:t>
      </w:r>
      <w:proofErr w:type="spellEnd"/>
      <w:r w:rsidRPr="0087205B">
        <w:rPr>
          <w:rFonts w:ascii="Arial Narrow" w:hAnsi="Arial Narrow"/>
        </w:rPr>
        <w:t xml:space="preserve"> </w:t>
      </w:r>
      <w:proofErr w:type="spellStart"/>
      <w:r w:rsidRPr="0087205B">
        <w:rPr>
          <w:rFonts w:ascii="Arial Narrow" w:hAnsi="Arial Narrow"/>
        </w:rPr>
        <w:t>pemanfaatan</w:t>
      </w:r>
      <w:proofErr w:type="spellEnd"/>
      <w:r w:rsidRPr="0087205B">
        <w:rPr>
          <w:rFonts w:ascii="Arial Narrow" w:hAnsi="Arial Narrow"/>
        </w:rPr>
        <w:t xml:space="preserve"> </w:t>
      </w:r>
      <w:proofErr w:type="spellStart"/>
      <w:r w:rsidRPr="0087205B">
        <w:rPr>
          <w:rFonts w:ascii="Arial Narrow" w:hAnsi="Arial Narrow"/>
        </w:rPr>
        <w:t>pelayanan</w:t>
      </w:r>
      <w:proofErr w:type="spellEnd"/>
      <w:r w:rsidRPr="0087205B">
        <w:rPr>
          <w:rFonts w:ascii="Arial Narrow" w:hAnsi="Arial Narrow"/>
        </w:rPr>
        <w:t xml:space="preserve"> </w:t>
      </w:r>
      <w:proofErr w:type="spellStart"/>
      <w:r w:rsidRPr="0087205B">
        <w:rPr>
          <w:rFonts w:ascii="Arial Narrow" w:hAnsi="Arial Narrow"/>
        </w:rPr>
        <w:t>kesehatan</w:t>
      </w:r>
      <w:proofErr w:type="spellEnd"/>
      <w:r w:rsidRPr="0087205B">
        <w:rPr>
          <w:rFonts w:ascii="Arial Narrow" w:hAnsi="Arial Narrow"/>
        </w:rPr>
        <w:t xml:space="preserve"> di Rumah Sakit Umum Daerah </w:t>
      </w:r>
      <w:proofErr w:type="spellStart"/>
      <w:r w:rsidRPr="0087205B">
        <w:rPr>
          <w:rFonts w:ascii="Arial Narrow" w:hAnsi="Arial Narrow"/>
        </w:rPr>
        <w:t>Manembo</w:t>
      </w:r>
      <w:proofErr w:type="spellEnd"/>
      <w:r w:rsidRPr="0087205B">
        <w:rPr>
          <w:rFonts w:ascii="Arial Narrow" w:hAnsi="Arial Narrow"/>
        </w:rPr>
        <w:t xml:space="preserve">-Nembo </w:t>
      </w:r>
      <w:proofErr w:type="spellStart"/>
      <w:r w:rsidRPr="0087205B">
        <w:rPr>
          <w:rFonts w:ascii="Arial Narrow" w:hAnsi="Arial Narrow"/>
        </w:rPr>
        <w:t>Bitung</w:t>
      </w:r>
      <w:proofErr w:type="spellEnd"/>
      <w:r w:rsidRPr="0087205B">
        <w:rPr>
          <w:rFonts w:ascii="Arial Narrow" w:hAnsi="Arial Narrow"/>
        </w:rPr>
        <w:t xml:space="preserve"> 2015. </w:t>
      </w:r>
      <w:r w:rsidRPr="0087205B">
        <w:rPr>
          <w:rStyle w:val="Emphasis"/>
          <w:rFonts w:ascii="Arial Narrow" w:hAnsi="Arial Narrow"/>
        </w:rPr>
        <w:t>Kesehatan Masyarakat, 5</w:t>
      </w:r>
      <w:r w:rsidRPr="0087205B">
        <w:rPr>
          <w:rFonts w:ascii="Arial Narrow" w:hAnsi="Arial Narrow"/>
        </w:rPr>
        <w:t xml:space="preserve">(1), 12–17. </w:t>
      </w:r>
      <w:hyperlink r:id="rId15" w:tgtFrame="_new" w:history="1">
        <w:r w:rsidRPr="0087205B">
          <w:rPr>
            <w:rStyle w:val="Hyperlink"/>
            <w:rFonts w:ascii="Arial Narrow" w:hAnsi="Arial Narrow"/>
          </w:rPr>
          <w:t>http://ejournal.unsrat.ac.id</w:t>
        </w:r>
      </w:hyperlink>
    </w:p>
    <w:p w14:paraId="1F1D0A0B" w14:textId="77777777" w:rsidR="001C4604" w:rsidRPr="0087205B" w:rsidRDefault="001C4604" w:rsidP="001C4604">
      <w:pPr>
        <w:pStyle w:val="NormalWeb"/>
        <w:ind w:left="720" w:hanging="720"/>
        <w:jc w:val="both"/>
        <w:rPr>
          <w:rFonts w:ascii="Arial Narrow" w:hAnsi="Arial Narrow"/>
        </w:rPr>
      </w:pPr>
      <w:proofErr w:type="spellStart"/>
      <w:r w:rsidRPr="0087205B">
        <w:rPr>
          <w:rFonts w:ascii="Arial Narrow" w:hAnsi="Arial Narrow"/>
        </w:rPr>
        <w:t>Widiyastuty</w:t>
      </w:r>
      <w:proofErr w:type="spellEnd"/>
      <w:r w:rsidRPr="0087205B">
        <w:rPr>
          <w:rFonts w:ascii="Arial Narrow" w:hAnsi="Arial Narrow"/>
        </w:rPr>
        <w:t xml:space="preserve">, F., </w:t>
      </w:r>
      <w:proofErr w:type="spellStart"/>
      <w:r w:rsidRPr="0087205B">
        <w:rPr>
          <w:rFonts w:ascii="Arial Narrow" w:hAnsi="Arial Narrow"/>
        </w:rPr>
        <w:t>Suryawati</w:t>
      </w:r>
      <w:proofErr w:type="spellEnd"/>
      <w:r w:rsidRPr="0087205B">
        <w:rPr>
          <w:rFonts w:ascii="Arial Narrow" w:hAnsi="Arial Narrow"/>
        </w:rPr>
        <w:t xml:space="preserve">, C., &amp; Arso, S. P. (2023). </w:t>
      </w:r>
      <w:proofErr w:type="spellStart"/>
      <w:r w:rsidRPr="0087205B">
        <w:rPr>
          <w:rFonts w:ascii="Arial Narrow" w:hAnsi="Arial Narrow"/>
        </w:rPr>
        <w:t>Mengapa</w:t>
      </w:r>
      <w:proofErr w:type="spellEnd"/>
      <w:r w:rsidRPr="0087205B">
        <w:rPr>
          <w:rFonts w:ascii="Arial Narrow" w:hAnsi="Arial Narrow"/>
        </w:rPr>
        <w:t xml:space="preserve"> </w:t>
      </w:r>
      <w:proofErr w:type="spellStart"/>
      <w:r w:rsidRPr="0087205B">
        <w:rPr>
          <w:rFonts w:ascii="Arial Narrow" w:hAnsi="Arial Narrow"/>
        </w:rPr>
        <w:t>masyarakat</w:t>
      </w:r>
      <w:proofErr w:type="spellEnd"/>
      <w:r w:rsidRPr="0087205B">
        <w:rPr>
          <w:rFonts w:ascii="Arial Narrow" w:hAnsi="Arial Narrow"/>
        </w:rPr>
        <w:t xml:space="preserve"> </w:t>
      </w:r>
      <w:proofErr w:type="spellStart"/>
      <w:r w:rsidRPr="0087205B">
        <w:rPr>
          <w:rFonts w:ascii="Arial Narrow" w:hAnsi="Arial Narrow"/>
        </w:rPr>
        <w:t>Kecamatan</w:t>
      </w:r>
      <w:proofErr w:type="spellEnd"/>
      <w:r w:rsidRPr="0087205B">
        <w:rPr>
          <w:rFonts w:ascii="Arial Narrow" w:hAnsi="Arial Narrow"/>
        </w:rPr>
        <w:t xml:space="preserve"> </w:t>
      </w:r>
      <w:proofErr w:type="spellStart"/>
      <w:r w:rsidRPr="0087205B">
        <w:rPr>
          <w:rFonts w:ascii="Arial Narrow" w:hAnsi="Arial Narrow"/>
        </w:rPr>
        <w:t>Entikong</w:t>
      </w:r>
      <w:proofErr w:type="spellEnd"/>
      <w:r w:rsidRPr="0087205B">
        <w:rPr>
          <w:rFonts w:ascii="Arial Narrow" w:hAnsi="Arial Narrow"/>
        </w:rPr>
        <w:t xml:space="preserve"> </w:t>
      </w:r>
      <w:proofErr w:type="spellStart"/>
      <w:r w:rsidRPr="0087205B">
        <w:rPr>
          <w:rFonts w:ascii="Arial Narrow" w:hAnsi="Arial Narrow"/>
        </w:rPr>
        <w:t>Kabupaten</w:t>
      </w:r>
      <w:proofErr w:type="spellEnd"/>
      <w:r w:rsidRPr="0087205B">
        <w:rPr>
          <w:rFonts w:ascii="Arial Narrow" w:hAnsi="Arial Narrow"/>
        </w:rPr>
        <w:t xml:space="preserve"> </w:t>
      </w:r>
      <w:proofErr w:type="spellStart"/>
      <w:r w:rsidRPr="0087205B">
        <w:rPr>
          <w:rFonts w:ascii="Arial Narrow" w:hAnsi="Arial Narrow"/>
        </w:rPr>
        <w:t>Sanggau</w:t>
      </w:r>
      <w:proofErr w:type="spellEnd"/>
      <w:r w:rsidRPr="0087205B">
        <w:rPr>
          <w:rFonts w:ascii="Arial Narrow" w:hAnsi="Arial Narrow"/>
        </w:rPr>
        <w:t xml:space="preserve"> </w:t>
      </w:r>
      <w:proofErr w:type="spellStart"/>
      <w:r w:rsidRPr="0087205B">
        <w:rPr>
          <w:rFonts w:ascii="Arial Narrow" w:hAnsi="Arial Narrow"/>
        </w:rPr>
        <w:t>berobat</w:t>
      </w:r>
      <w:proofErr w:type="spellEnd"/>
      <w:r w:rsidRPr="0087205B">
        <w:rPr>
          <w:rFonts w:ascii="Arial Narrow" w:hAnsi="Arial Narrow"/>
        </w:rPr>
        <w:t xml:space="preserve"> </w:t>
      </w:r>
      <w:proofErr w:type="spellStart"/>
      <w:r w:rsidRPr="0087205B">
        <w:rPr>
          <w:rFonts w:ascii="Arial Narrow" w:hAnsi="Arial Narrow"/>
        </w:rPr>
        <w:t>ke</w:t>
      </w:r>
      <w:proofErr w:type="spellEnd"/>
      <w:r w:rsidRPr="0087205B">
        <w:rPr>
          <w:rFonts w:ascii="Arial Narrow" w:hAnsi="Arial Narrow"/>
        </w:rPr>
        <w:t xml:space="preserve"> Sarawak, Malaysia. </w:t>
      </w:r>
      <w:proofErr w:type="spellStart"/>
      <w:r w:rsidRPr="0087205B">
        <w:rPr>
          <w:rStyle w:val="Emphasis"/>
          <w:rFonts w:ascii="Arial Narrow" w:hAnsi="Arial Narrow"/>
        </w:rPr>
        <w:t>Jurnal</w:t>
      </w:r>
      <w:proofErr w:type="spellEnd"/>
      <w:r w:rsidRPr="0087205B">
        <w:rPr>
          <w:rStyle w:val="Emphasis"/>
          <w:rFonts w:ascii="Arial Narrow" w:hAnsi="Arial Narrow"/>
        </w:rPr>
        <w:t xml:space="preserve"> Kesehatan </w:t>
      </w:r>
      <w:proofErr w:type="spellStart"/>
      <w:r w:rsidRPr="0087205B">
        <w:rPr>
          <w:rStyle w:val="Emphasis"/>
          <w:rFonts w:ascii="Arial Narrow" w:hAnsi="Arial Narrow"/>
        </w:rPr>
        <w:t>Komunitas</w:t>
      </w:r>
      <w:proofErr w:type="spellEnd"/>
      <w:r w:rsidRPr="0087205B">
        <w:rPr>
          <w:rStyle w:val="Emphasis"/>
          <w:rFonts w:ascii="Arial Narrow" w:hAnsi="Arial Narrow"/>
        </w:rPr>
        <w:t>, 9</w:t>
      </w:r>
      <w:r w:rsidRPr="0087205B">
        <w:rPr>
          <w:rFonts w:ascii="Arial Narrow" w:hAnsi="Arial Narrow"/>
        </w:rPr>
        <w:t xml:space="preserve">(1), 115–121. </w:t>
      </w:r>
      <w:hyperlink r:id="rId16" w:tgtFrame="_new" w:history="1">
        <w:r w:rsidRPr="0087205B">
          <w:rPr>
            <w:rStyle w:val="Hyperlink"/>
            <w:rFonts w:ascii="Arial Narrow" w:hAnsi="Arial Narrow"/>
          </w:rPr>
          <w:t>https://doi.org/10.25311/keskom.vol9.iss1.1412</w:t>
        </w:r>
      </w:hyperlink>
    </w:p>
    <w:p w14:paraId="38171B64"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t xml:space="preserve">World Health Organization. (2019). </w:t>
      </w:r>
      <w:r w:rsidRPr="0087205B">
        <w:rPr>
          <w:rStyle w:val="Emphasis"/>
          <w:rFonts w:ascii="Arial Narrow" w:hAnsi="Arial Narrow"/>
        </w:rPr>
        <w:t>Global report on traditional and complementary medicine</w:t>
      </w:r>
      <w:r w:rsidRPr="0087205B">
        <w:rPr>
          <w:rFonts w:ascii="Arial Narrow" w:hAnsi="Arial Narrow"/>
        </w:rPr>
        <w:t xml:space="preserve">. </w:t>
      </w:r>
      <w:hyperlink r:id="rId17" w:tgtFrame="_new" w:history="1">
        <w:r w:rsidRPr="0087205B">
          <w:rPr>
            <w:rStyle w:val="Hyperlink"/>
            <w:rFonts w:ascii="Arial Narrow" w:hAnsi="Arial Narrow"/>
          </w:rPr>
          <w:t>https://www.who.int/traditional-complementary-integrative-medicine/WhoGlobalReportOnTraditionalAndComplementaryMedicine2</w:t>
        </w:r>
      </w:hyperlink>
    </w:p>
    <w:p w14:paraId="6982AB89" w14:textId="77777777" w:rsidR="001C4604" w:rsidRPr="0087205B" w:rsidRDefault="001C4604" w:rsidP="001C4604">
      <w:pPr>
        <w:pStyle w:val="NormalWeb"/>
        <w:ind w:left="720" w:hanging="720"/>
        <w:jc w:val="both"/>
        <w:rPr>
          <w:rFonts w:ascii="Arial Narrow" w:hAnsi="Arial Narrow"/>
        </w:rPr>
      </w:pPr>
      <w:r w:rsidRPr="0087205B">
        <w:rPr>
          <w:rFonts w:ascii="Arial Narrow" w:hAnsi="Arial Narrow"/>
        </w:rPr>
        <w:t xml:space="preserve">Yuliani, E., </w:t>
      </w:r>
      <w:proofErr w:type="spellStart"/>
      <w:r w:rsidRPr="0087205B">
        <w:rPr>
          <w:rFonts w:ascii="Arial Narrow" w:hAnsi="Arial Narrow"/>
        </w:rPr>
        <w:t>Maryuni</w:t>
      </w:r>
      <w:proofErr w:type="spellEnd"/>
      <w:r w:rsidRPr="0087205B">
        <w:rPr>
          <w:rFonts w:ascii="Arial Narrow" w:hAnsi="Arial Narrow"/>
        </w:rPr>
        <w:t xml:space="preserve">, S., &amp; Martini, M. (2020). </w:t>
      </w:r>
      <w:proofErr w:type="spellStart"/>
      <w:r w:rsidRPr="0087205B">
        <w:rPr>
          <w:rFonts w:ascii="Arial Narrow" w:hAnsi="Arial Narrow"/>
        </w:rPr>
        <w:t>Hubungan</w:t>
      </w:r>
      <w:proofErr w:type="spellEnd"/>
      <w:r w:rsidRPr="0087205B">
        <w:rPr>
          <w:rFonts w:ascii="Arial Narrow" w:hAnsi="Arial Narrow"/>
        </w:rPr>
        <w:t xml:space="preserve"> </w:t>
      </w:r>
      <w:proofErr w:type="spellStart"/>
      <w:r w:rsidRPr="0087205B">
        <w:rPr>
          <w:rFonts w:ascii="Arial Narrow" w:hAnsi="Arial Narrow"/>
        </w:rPr>
        <w:t>faktor</w:t>
      </w:r>
      <w:proofErr w:type="spellEnd"/>
      <w:r w:rsidRPr="0087205B">
        <w:rPr>
          <w:rFonts w:ascii="Arial Narrow" w:hAnsi="Arial Narrow"/>
        </w:rPr>
        <w:t xml:space="preserve"> </w:t>
      </w:r>
      <w:proofErr w:type="spellStart"/>
      <w:r w:rsidRPr="0087205B">
        <w:rPr>
          <w:rFonts w:ascii="Arial Narrow" w:hAnsi="Arial Narrow"/>
        </w:rPr>
        <w:t>ekonomi</w:t>
      </w:r>
      <w:proofErr w:type="spellEnd"/>
      <w:r w:rsidRPr="0087205B">
        <w:rPr>
          <w:rFonts w:ascii="Arial Narrow" w:hAnsi="Arial Narrow"/>
        </w:rPr>
        <w:t xml:space="preserve"> </w:t>
      </w:r>
      <w:proofErr w:type="spellStart"/>
      <w:r w:rsidRPr="0087205B">
        <w:rPr>
          <w:rFonts w:ascii="Arial Narrow" w:hAnsi="Arial Narrow"/>
        </w:rPr>
        <w:t>terhadap</w:t>
      </w:r>
      <w:proofErr w:type="spellEnd"/>
      <w:r w:rsidRPr="0087205B">
        <w:rPr>
          <w:rFonts w:ascii="Arial Narrow" w:hAnsi="Arial Narrow"/>
        </w:rPr>
        <w:t xml:space="preserve"> </w:t>
      </w:r>
      <w:proofErr w:type="spellStart"/>
      <w:r w:rsidRPr="0087205B">
        <w:rPr>
          <w:rFonts w:ascii="Arial Narrow" w:hAnsi="Arial Narrow"/>
        </w:rPr>
        <w:t>pemilihan</w:t>
      </w:r>
      <w:proofErr w:type="spellEnd"/>
      <w:r w:rsidRPr="0087205B">
        <w:rPr>
          <w:rFonts w:ascii="Arial Narrow" w:hAnsi="Arial Narrow"/>
        </w:rPr>
        <w:t xml:space="preserve"> </w:t>
      </w:r>
      <w:proofErr w:type="spellStart"/>
      <w:r w:rsidRPr="0087205B">
        <w:rPr>
          <w:rFonts w:ascii="Arial Narrow" w:hAnsi="Arial Narrow"/>
        </w:rPr>
        <w:t>pengobatan</w:t>
      </w:r>
      <w:proofErr w:type="spellEnd"/>
      <w:r w:rsidRPr="0087205B">
        <w:rPr>
          <w:rFonts w:ascii="Arial Narrow" w:hAnsi="Arial Narrow"/>
        </w:rPr>
        <w:t xml:space="preserve"> </w:t>
      </w:r>
      <w:proofErr w:type="spellStart"/>
      <w:r w:rsidRPr="0087205B">
        <w:rPr>
          <w:rFonts w:ascii="Arial Narrow" w:hAnsi="Arial Narrow"/>
        </w:rPr>
        <w:t>pasien</w:t>
      </w:r>
      <w:proofErr w:type="spellEnd"/>
      <w:r w:rsidRPr="0087205B">
        <w:rPr>
          <w:rFonts w:ascii="Arial Narrow" w:hAnsi="Arial Narrow"/>
        </w:rPr>
        <w:t xml:space="preserve"> fraktur. </w:t>
      </w:r>
      <w:proofErr w:type="spellStart"/>
      <w:r w:rsidRPr="0087205B">
        <w:rPr>
          <w:rStyle w:val="Emphasis"/>
          <w:rFonts w:ascii="Arial Narrow" w:hAnsi="Arial Narrow"/>
        </w:rPr>
        <w:t>Jurnal</w:t>
      </w:r>
      <w:proofErr w:type="spellEnd"/>
      <w:r w:rsidRPr="0087205B">
        <w:rPr>
          <w:rStyle w:val="Emphasis"/>
          <w:rFonts w:ascii="Arial Narrow" w:hAnsi="Arial Narrow"/>
        </w:rPr>
        <w:t xml:space="preserve"> </w:t>
      </w:r>
      <w:proofErr w:type="spellStart"/>
      <w:r w:rsidRPr="0087205B">
        <w:rPr>
          <w:rStyle w:val="Emphasis"/>
          <w:rFonts w:ascii="Arial Narrow" w:hAnsi="Arial Narrow"/>
        </w:rPr>
        <w:t>Ilmu</w:t>
      </w:r>
      <w:proofErr w:type="spellEnd"/>
      <w:r w:rsidRPr="0087205B">
        <w:rPr>
          <w:rStyle w:val="Emphasis"/>
          <w:rFonts w:ascii="Arial Narrow" w:hAnsi="Arial Narrow"/>
        </w:rPr>
        <w:t xml:space="preserve"> </w:t>
      </w:r>
      <w:proofErr w:type="spellStart"/>
      <w:r w:rsidRPr="0087205B">
        <w:rPr>
          <w:rStyle w:val="Emphasis"/>
          <w:rFonts w:ascii="Arial Narrow" w:hAnsi="Arial Narrow"/>
        </w:rPr>
        <w:t>Keperawatan</w:t>
      </w:r>
      <w:proofErr w:type="spellEnd"/>
      <w:r w:rsidRPr="0087205B">
        <w:rPr>
          <w:rStyle w:val="Emphasis"/>
          <w:rFonts w:ascii="Arial Narrow" w:hAnsi="Arial Narrow"/>
        </w:rPr>
        <w:t xml:space="preserve"> Indonesia, 1</w:t>
      </w:r>
      <w:r w:rsidRPr="0087205B">
        <w:rPr>
          <w:rFonts w:ascii="Arial Narrow" w:hAnsi="Arial Narrow"/>
        </w:rPr>
        <w:t>(2), 20–27.</w:t>
      </w:r>
    </w:p>
    <w:sectPr w:rsidR="001C4604" w:rsidRPr="00872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8C8"/>
    <w:multiLevelType w:val="hybridMultilevel"/>
    <w:tmpl w:val="3BAC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225D"/>
    <w:multiLevelType w:val="hybridMultilevel"/>
    <w:tmpl w:val="6982305A"/>
    <w:lvl w:ilvl="0" w:tplc="04090019">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231B48"/>
    <w:multiLevelType w:val="hybridMultilevel"/>
    <w:tmpl w:val="17124DD2"/>
    <w:lvl w:ilvl="0" w:tplc="36BC1D66">
      <w:start w:val="1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86AC3"/>
    <w:multiLevelType w:val="hybridMultilevel"/>
    <w:tmpl w:val="F4562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679D2"/>
    <w:multiLevelType w:val="hybridMultilevel"/>
    <w:tmpl w:val="B1C456D2"/>
    <w:lvl w:ilvl="0" w:tplc="44781166">
      <w:start w:val="1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75CE6"/>
    <w:multiLevelType w:val="hybridMultilevel"/>
    <w:tmpl w:val="2B4C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8660D"/>
    <w:multiLevelType w:val="hybridMultilevel"/>
    <w:tmpl w:val="EE585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779DC"/>
    <w:multiLevelType w:val="hybridMultilevel"/>
    <w:tmpl w:val="59A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16F34"/>
    <w:multiLevelType w:val="hybridMultilevel"/>
    <w:tmpl w:val="8F7E6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8"/>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A5"/>
    <w:rsid w:val="000302D5"/>
    <w:rsid w:val="001C4604"/>
    <w:rsid w:val="002C7447"/>
    <w:rsid w:val="003A6966"/>
    <w:rsid w:val="003C0D64"/>
    <w:rsid w:val="004B4D53"/>
    <w:rsid w:val="004E644F"/>
    <w:rsid w:val="006723A1"/>
    <w:rsid w:val="00682DA5"/>
    <w:rsid w:val="00707511"/>
    <w:rsid w:val="0073026F"/>
    <w:rsid w:val="0073067D"/>
    <w:rsid w:val="0087205B"/>
    <w:rsid w:val="009416C3"/>
    <w:rsid w:val="00BB13E0"/>
    <w:rsid w:val="00E0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340F"/>
  <w15:chartTrackingRefBased/>
  <w15:docId w15:val="{A0EB7E9A-15D7-47AE-AED5-0404D532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6F"/>
    <w:rPr>
      <w:color w:val="0563C1" w:themeColor="hyperlink"/>
      <w:u w:val="single"/>
    </w:rPr>
  </w:style>
  <w:style w:type="character" w:styleId="UnresolvedMention">
    <w:name w:val="Unresolved Mention"/>
    <w:basedOn w:val="DefaultParagraphFont"/>
    <w:uiPriority w:val="99"/>
    <w:semiHidden/>
    <w:unhideWhenUsed/>
    <w:rsid w:val="0073026F"/>
    <w:rPr>
      <w:color w:val="605E5C"/>
      <w:shd w:val="clear" w:color="auto" w:fill="E1DFDD"/>
    </w:rPr>
  </w:style>
  <w:style w:type="paragraph" w:styleId="ListParagraph">
    <w:name w:val="List Paragraph"/>
    <w:basedOn w:val="Normal"/>
    <w:link w:val="ListParagraphChar"/>
    <w:uiPriority w:val="34"/>
    <w:qFormat/>
    <w:rsid w:val="003A6966"/>
    <w:pPr>
      <w:ind w:left="720"/>
      <w:contextualSpacing/>
    </w:pPr>
    <w:rPr>
      <w:kern w:val="2"/>
      <w14:ligatures w14:val="standardContextual"/>
    </w:rPr>
  </w:style>
  <w:style w:type="character" w:customStyle="1" w:styleId="ListParagraphChar">
    <w:name w:val="List Paragraph Char"/>
    <w:basedOn w:val="DefaultParagraphFont"/>
    <w:link w:val="ListParagraph"/>
    <w:uiPriority w:val="34"/>
    <w:rsid w:val="003A6966"/>
    <w:rPr>
      <w:kern w:val="2"/>
      <w14:ligatures w14:val="standardContextual"/>
    </w:rPr>
  </w:style>
  <w:style w:type="table" w:styleId="PlainTable2">
    <w:name w:val="Plain Table 2"/>
    <w:basedOn w:val="TableNormal"/>
    <w:uiPriority w:val="42"/>
    <w:rsid w:val="003A69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A6966"/>
    <w:rPr>
      <w:color w:val="605E5C"/>
      <w:shd w:val="clear" w:color="auto" w:fill="E1DFDD"/>
    </w:rPr>
  </w:style>
  <w:style w:type="table" w:styleId="TableGrid">
    <w:name w:val="Table Grid"/>
    <w:basedOn w:val="TableNormal"/>
    <w:uiPriority w:val="59"/>
    <w:rsid w:val="003A696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966"/>
    <w:rPr>
      <w:color w:val="954F72" w:themeColor="followedHyperlink"/>
      <w:u w:val="single"/>
    </w:rPr>
  </w:style>
  <w:style w:type="character" w:styleId="PlaceholderText">
    <w:name w:val="Placeholder Text"/>
    <w:basedOn w:val="DefaultParagraphFont"/>
    <w:uiPriority w:val="99"/>
    <w:semiHidden/>
    <w:rsid w:val="00707511"/>
    <w:rPr>
      <w:color w:val="808080"/>
    </w:rPr>
  </w:style>
  <w:style w:type="paragraph" w:styleId="NormalWeb">
    <w:name w:val="Normal (Web)"/>
    <w:basedOn w:val="Normal"/>
    <w:uiPriority w:val="99"/>
    <w:semiHidden/>
    <w:unhideWhenUsed/>
    <w:rsid w:val="001C460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1C4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5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642/religio.v8i1.740" TargetMode="External"/><Relationship Id="rId13" Type="http://schemas.openxmlformats.org/officeDocument/2006/relationships/hyperlink" Target="https://doi.org/10.4103/0253-7613.1534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55480/saluscultura.v2i2.71" TargetMode="External"/><Relationship Id="rId12" Type="http://schemas.openxmlformats.org/officeDocument/2006/relationships/hyperlink" Target="https://doi.org/10.1186/s12906-021-03235-z" TargetMode="External"/><Relationship Id="rId17" Type="http://schemas.openxmlformats.org/officeDocument/2006/relationships/hyperlink" Target="https://www.who.int/traditional-complementary-integrative-medicine/WhoGlobalReportOnTraditionalAndComplementaryMedicine2" TargetMode="External"/><Relationship Id="rId2" Type="http://schemas.openxmlformats.org/officeDocument/2006/relationships/numbering" Target="numbering.xml"/><Relationship Id="rId16" Type="http://schemas.openxmlformats.org/officeDocument/2006/relationships/hyperlink" Target="https://doi.org/10.25311/keskom.vol9.iss1.1412" TargetMode="External"/><Relationship Id="rId1" Type="http://schemas.openxmlformats.org/officeDocument/2006/relationships/customXml" Target="../customXml/item1.xml"/><Relationship Id="rId6" Type="http://schemas.openxmlformats.org/officeDocument/2006/relationships/hyperlink" Target="mailto:suardanawayan@yahoo.com" TargetMode="External"/><Relationship Id="rId11" Type="http://schemas.openxmlformats.org/officeDocument/2006/relationships/hyperlink" Target="http://dx.doi.org/10.1038/s41559-019-0877-3" TargetMode="External"/><Relationship Id="rId5" Type="http://schemas.openxmlformats.org/officeDocument/2006/relationships/webSettings" Target="webSettings.xml"/><Relationship Id="rId15" Type="http://schemas.openxmlformats.org/officeDocument/2006/relationships/hyperlink" Target="http://ejournal.unsrat.ac.id" TargetMode="External"/><Relationship Id="rId10" Type="http://schemas.openxmlformats.org/officeDocument/2006/relationships/hyperlink" Target="https://doi.org/10.31314/zijk.v3i1.12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5508/mkm.v2i3.2816" TargetMode="External"/><Relationship Id="rId14" Type="http://schemas.openxmlformats.org/officeDocument/2006/relationships/hyperlink" Target="https://digitalcollections.sit.edu/isp_collection/2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EC31D-F731-4582-954A-465A2180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11031</Words>
  <Characters>62880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Gede Muliartha</cp:lastModifiedBy>
  <cp:revision>5</cp:revision>
  <dcterms:created xsi:type="dcterms:W3CDTF">2025-09-03T07:31:00Z</dcterms:created>
  <dcterms:modified xsi:type="dcterms:W3CDTF">2025-09-24T01:01:00Z</dcterms:modified>
</cp:coreProperties>
</file>