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5E5" w:rsidRPr="00C865E5" w:rsidRDefault="0039576E" w:rsidP="00C865E5">
      <w:pPr>
        <w:jc w:val="center"/>
        <w:rPr>
          <w:rFonts w:ascii="Arial Narrow" w:hAnsi="Arial Narrow" w:cs="Arial"/>
          <w:b/>
          <w:sz w:val="36"/>
          <w:szCs w:val="36"/>
        </w:rPr>
      </w:pPr>
      <w:r w:rsidRPr="00C865E5">
        <w:rPr>
          <w:rFonts w:ascii="Arial Narrow" w:hAnsi="Arial Narrow" w:cs="Arial"/>
          <w:b/>
          <w:sz w:val="36"/>
          <w:szCs w:val="36"/>
        </w:rPr>
        <w:t xml:space="preserve">Integrating Environmental Wellness, Environmental Spirituality, </w:t>
      </w:r>
      <w:proofErr w:type="gramStart"/>
      <w:r w:rsidRPr="00C865E5">
        <w:rPr>
          <w:rFonts w:ascii="Arial Narrow" w:hAnsi="Arial Narrow" w:cs="Arial"/>
          <w:b/>
          <w:sz w:val="36"/>
          <w:szCs w:val="36"/>
        </w:rPr>
        <w:t>And</w:t>
      </w:r>
      <w:proofErr w:type="gramEnd"/>
      <w:r w:rsidRPr="00C865E5">
        <w:rPr>
          <w:rFonts w:ascii="Arial Narrow" w:hAnsi="Arial Narrow" w:cs="Arial"/>
          <w:b/>
          <w:sz w:val="36"/>
          <w:szCs w:val="36"/>
        </w:rPr>
        <w:t xml:space="preserve"> The Tri </w:t>
      </w:r>
      <w:proofErr w:type="spellStart"/>
      <w:r w:rsidRPr="00C865E5">
        <w:rPr>
          <w:rFonts w:ascii="Arial Narrow" w:hAnsi="Arial Narrow" w:cs="Arial"/>
          <w:b/>
          <w:sz w:val="36"/>
          <w:szCs w:val="36"/>
        </w:rPr>
        <w:t>Hita</w:t>
      </w:r>
      <w:proofErr w:type="spellEnd"/>
      <w:r w:rsidRPr="00C865E5">
        <w:rPr>
          <w:rFonts w:ascii="Arial Narrow" w:hAnsi="Arial Narrow" w:cs="Arial"/>
          <w:b/>
          <w:sz w:val="36"/>
          <w:szCs w:val="36"/>
        </w:rPr>
        <w:t xml:space="preserve"> Karana Philosophy In Cancer Prevention And Supportive Therapy</w:t>
      </w:r>
    </w:p>
    <w:p w:rsidR="00C865E5" w:rsidRPr="00FC3401" w:rsidRDefault="00C865E5" w:rsidP="00C865E5">
      <w:pPr>
        <w:jc w:val="center"/>
        <w:rPr>
          <w:rFonts w:ascii="Arial Narrow" w:hAnsi="Arial Narrow"/>
          <w:b/>
          <w:bCs/>
          <w:noProof/>
          <w:sz w:val="36"/>
          <w:szCs w:val="36"/>
        </w:rPr>
      </w:pPr>
    </w:p>
    <w:p w:rsidR="00C865E5" w:rsidRPr="00FC3401" w:rsidRDefault="00C865E5" w:rsidP="00C865E5">
      <w:pPr>
        <w:jc w:val="center"/>
        <w:rPr>
          <w:rFonts w:ascii="Arial Narrow" w:hAnsi="Arial Narrow"/>
          <w:b/>
          <w:bCs/>
          <w:noProof/>
          <w:szCs w:val="28"/>
        </w:rPr>
      </w:pPr>
      <w:r w:rsidRPr="00591C71">
        <w:rPr>
          <w:rFonts w:ascii="Arial Narrow" w:hAnsi="Arial Narrow"/>
          <w:b/>
          <w:bCs/>
          <w:noProof/>
          <w:sz w:val="28"/>
          <w:szCs w:val="28"/>
        </w:rPr>
        <w:t>D.A.A.Posmaningsih</w:t>
      </w:r>
      <w:r w:rsidRPr="00591C71">
        <w:rPr>
          <w:rFonts w:ascii="Arial Narrow" w:hAnsi="Arial Narrow"/>
          <w:b/>
          <w:bCs/>
          <w:noProof/>
          <w:sz w:val="28"/>
          <w:szCs w:val="28"/>
          <w:vertAlign w:val="superscript"/>
        </w:rPr>
        <w:t xml:space="preserve"> 1,2, </w:t>
      </w:r>
      <w:r w:rsidRPr="00591C71">
        <w:rPr>
          <w:rFonts w:ascii="Arial Narrow" w:hAnsi="Arial Narrow"/>
          <w:b/>
          <w:bCs/>
          <w:noProof/>
          <w:sz w:val="28"/>
          <w:szCs w:val="28"/>
        </w:rPr>
        <w:t>Ni Putu Maharani Wulandari</w:t>
      </w:r>
      <w:r w:rsidRPr="00591C71">
        <w:rPr>
          <w:rFonts w:ascii="Arial Narrow" w:hAnsi="Arial Narrow"/>
          <w:b/>
          <w:bCs/>
          <w:noProof/>
          <w:sz w:val="28"/>
          <w:szCs w:val="28"/>
          <w:vertAlign w:val="superscript"/>
        </w:rPr>
        <w:t xml:space="preserve"> 1</w:t>
      </w:r>
      <w:r w:rsidRPr="00591C71">
        <w:rPr>
          <w:rFonts w:ascii="Arial Narrow" w:hAnsi="Arial Narrow"/>
          <w:b/>
          <w:bCs/>
          <w:noProof/>
          <w:sz w:val="28"/>
          <w:szCs w:val="28"/>
        </w:rPr>
        <w:t>, I.G.A.M. Aryasih</w:t>
      </w:r>
      <w:r w:rsidRPr="00591C71">
        <w:rPr>
          <w:rFonts w:ascii="Arial Narrow" w:hAnsi="Arial Narrow"/>
          <w:b/>
          <w:bCs/>
          <w:noProof/>
          <w:sz w:val="28"/>
          <w:szCs w:val="28"/>
          <w:vertAlign w:val="superscript"/>
        </w:rPr>
        <w:t xml:space="preserve"> 1,2</w:t>
      </w:r>
      <w:r>
        <w:rPr>
          <w:rFonts w:ascii="Arial Narrow" w:hAnsi="Arial Narrow"/>
          <w:b/>
          <w:bCs/>
          <w:noProof/>
          <w:szCs w:val="28"/>
          <w:vertAlign w:val="superscript"/>
        </w:rPr>
        <w:t xml:space="preserve"> </w:t>
      </w:r>
      <w:r>
        <w:rPr>
          <w:rFonts w:ascii="Arial Narrow" w:hAnsi="Arial Narrow"/>
          <w:b/>
          <w:bCs/>
          <w:noProof/>
          <w:szCs w:val="28"/>
        </w:rPr>
        <w:t xml:space="preserve"> </w:t>
      </w:r>
    </w:p>
    <w:p w:rsidR="00C865E5" w:rsidRPr="00EC49A7" w:rsidRDefault="00C865E5" w:rsidP="00C865E5">
      <w:pPr>
        <w:jc w:val="center"/>
        <w:rPr>
          <w:rFonts w:ascii="Arial Narrow" w:hAnsi="Arial Narrow"/>
          <w:sz w:val="24"/>
        </w:rPr>
      </w:pPr>
      <w:r w:rsidRPr="00EC49A7">
        <w:rPr>
          <w:rFonts w:ascii="Arial Narrow" w:hAnsi="Arial Narrow"/>
          <w:sz w:val="24"/>
          <w:vertAlign w:val="superscript"/>
        </w:rPr>
        <w:t>1</w:t>
      </w:r>
      <w:r w:rsidRPr="00D26AA0">
        <w:rPr>
          <w:rFonts w:ascii="Arial Narrow" w:hAnsi="Arial Narrow"/>
          <w:sz w:val="24"/>
        </w:rPr>
        <w:t xml:space="preserve"> </w:t>
      </w:r>
      <w:r w:rsidR="00591C71" w:rsidRPr="00591C71">
        <w:rPr>
          <w:rFonts w:ascii="Arial Narrow" w:hAnsi="Arial Narrow"/>
          <w:sz w:val="24"/>
          <w:szCs w:val="24"/>
        </w:rPr>
        <w:t>Environmental Health Department, Polytechnic of Health Denpasar, Bali</w:t>
      </w:r>
      <w:r w:rsidR="00591C71">
        <w:rPr>
          <w:rFonts w:ascii="Arial Narrow" w:hAnsi="Arial Narrow"/>
          <w:sz w:val="24"/>
        </w:rPr>
        <w:t xml:space="preserve"> </w:t>
      </w:r>
    </w:p>
    <w:p w:rsidR="00C865E5" w:rsidRPr="00EC49A7" w:rsidRDefault="00C865E5" w:rsidP="00C865E5">
      <w:pPr>
        <w:jc w:val="center"/>
        <w:rPr>
          <w:rFonts w:ascii="Arial Narrow" w:hAnsi="Arial Narrow"/>
          <w:sz w:val="24"/>
        </w:rPr>
      </w:pPr>
      <w:r w:rsidRPr="00EC49A7">
        <w:rPr>
          <w:rFonts w:ascii="Arial Narrow" w:hAnsi="Arial Narrow"/>
          <w:sz w:val="24"/>
          <w:vertAlign w:val="superscript"/>
        </w:rPr>
        <w:t>2</w:t>
      </w:r>
      <w:r w:rsidRPr="00D26AA0">
        <w:rPr>
          <w:rFonts w:ascii="Arial Narrow" w:hAnsi="Arial Narrow"/>
          <w:sz w:val="24"/>
        </w:rPr>
        <w:t xml:space="preserve"> </w:t>
      </w:r>
      <w:r>
        <w:rPr>
          <w:rFonts w:ascii="Arial Narrow" w:hAnsi="Arial Narrow"/>
          <w:sz w:val="24"/>
        </w:rPr>
        <w:t>Center of Excellence for Science and Te</w:t>
      </w:r>
      <w:r w:rsidR="00591C71">
        <w:rPr>
          <w:rFonts w:ascii="Arial Narrow" w:hAnsi="Arial Narrow"/>
          <w:sz w:val="24"/>
        </w:rPr>
        <w:t>chnology Health Polytechnic Ministry of Health for Health Tourism and Cancer</w:t>
      </w:r>
      <w:r>
        <w:rPr>
          <w:rFonts w:ascii="Arial Narrow" w:hAnsi="Arial Narrow"/>
          <w:sz w:val="24"/>
        </w:rPr>
        <w:t xml:space="preserve"> </w:t>
      </w:r>
    </w:p>
    <w:p w:rsidR="00C865E5" w:rsidRPr="00EC49A7" w:rsidRDefault="00C865E5" w:rsidP="00C865E5">
      <w:pPr>
        <w:jc w:val="center"/>
        <w:rPr>
          <w:rFonts w:ascii="Arial Narrow" w:hAnsi="Arial Narrow"/>
          <w:sz w:val="24"/>
        </w:rPr>
      </w:pPr>
      <w:r w:rsidRPr="00EC49A7">
        <w:rPr>
          <w:rFonts w:ascii="Arial Narrow" w:hAnsi="Arial Narrow"/>
          <w:sz w:val="24"/>
        </w:rPr>
        <w:t xml:space="preserve">Corresponding author: </w:t>
      </w:r>
      <w:r w:rsidR="00591C71">
        <w:rPr>
          <w:rFonts w:ascii="Arial Narrow" w:hAnsi="Arial Narrow"/>
          <w:sz w:val="24"/>
        </w:rPr>
        <w:t>dewaayuposmaningsih@gmail.com</w:t>
      </w:r>
    </w:p>
    <w:p w:rsidR="00C865E5" w:rsidRPr="00B81796" w:rsidRDefault="00C865E5" w:rsidP="00C865E5">
      <w:pPr>
        <w:rPr>
          <w:rFonts w:ascii="Arial Narrow" w:hAnsi="Arial Narrow"/>
        </w:rPr>
      </w:pPr>
    </w:p>
    <w:p w:rsidR="00936B9F" w:rsidRDefault="0039576E" w:rsidP="00936B9F">
      <w:pPr>
        <w:spacing w:after="0" w:line="240" w:lineRule="auto"/>
        <w:jc w:val="both"/>
        <w:rPr>
          <w:rFonts w:ascii="Arial Narrow" w:eastAsia="Times New Roman" w:hAnsi="Arial Narrow" w:cs="Arial"/>
          <w:sz w:val="24"/>
          <w:szCs w:val="24"/>
        </w:rPr>
      </w:pPr>
      <w:bookmarkStart w:id="0" w:name="_GoBack"/>
      <w:bookmarkEnd w:id="0"/>
      <w:r>
        <w:rPr>
          <w:rFonts w:ascii="Arial Narrow" w:eastAsia="Times New Roman" w:hAnsi="Arial Narrow" w:cs="Arial"/>
          <w:sz w:val="24"/>
          <w:szCs w:val="24"/>
        </w:rPr>
        <w:t xml:space="preserve">Abstract: </w:t>
      </w:r>
      <w:r w:rsidR="00936B9F" w:rsidRPr="00936B9F">
        <w:rPr>
          <w:rFonts w:ascii="Arial Narrow" w:eastAsia="Times New Roman" w:hAnsi="Arial Narrow" w:cs="Arial"/>
          <w:sz w:val="24"/>
          <w:szCs w:val="24"/>
        </w:rPr>
        <w:t xml:space="preserve">Cancer remains a leading cause of morbidity and mortality worldwide, demanding innovative and holistic approaches for prevention and supportive therapy. Beyond biomedical interventions, evidence highlights the significance of environmental and spiritual dimensions in cancer </w:t>
      </w:r>
      <w:r w:rsidR="00936B9F" w:rsidRPr="00591C71">
        <w:rPr>
          <w:rFonts w:ascii="Arial Narrow" w:eastAsia="Times New Roman" w:hAnsi="Arial Narrow" w:cs="Arial"/>
          <w:sz w:val="24"/>
          <w:szCs w:val="24"/>
        </w:rPr>
        <w:t>management</w:t>
      </w:r>
      <w:r w:rsidR="00936B9F" w:rsidRPr="00936B9F">
        <w:rPr>
          <w:rFonts w:ascii="Arial Narrow" w:eastAsia="Times New Roman" w:hAnsi="Arial Narrow" w:cs="Arial"/>
          <w:sz w:val="24"/>
          <w:szCs w:val="24"/>
        </w:rPr>
        <w:t xml:space="preserve">. This paper explores the integration of </w:t>
      </w:r>
      <w:r w:rsidR="00936B9F" w:rsidRPr="00936B9F">
        <w:rPr>
          <w:rFonts w:ascii="Arial Narrow" w:eastAsia="Times New Roman" w:hAnsi="Arial Narrow" w:cs="Arial"/>
          <w:b/>
          <w:sz w:val="24"/>
          <w:szCs w:val="24"/>
        </w:rPr>
        <w:t>Environmental Wellness</w:t>
      </w:r>
      <w:r w:rsidR="00936B9F" w:rsidRPr="00936B9F">
        <w:rPr>
          <w:rFonts w:ascii="Arial Narrow" w:eastAsia="Times New Roman" w:hAnsi="Arial Narrow" w:cs="Arial"/>
          <w:sz w:val="24"/>
          <w:szCs w:val="24"/>
        </w:rPr>
        <w:t xml:space="preserve">, </w:t>
      </w:r>
      <w:r w:rsidR="00936B9F" w:rsidRPr="00936B9F">
        <w:rPr>
          <w:rFonts w:ascii="Arial Narrow" w:eastAsia="Times New Roman" w:hAnsi="Arial Narrow" w:cs="Arial"/>
          <w:b/>
          <w:sz w:val="24"/>
          <w:szCs w:val="24"/>
        </w:rPr>
        <w:t>Environmental Spirituality</w:t>
      </w:r>
      <w:r w:rsidR="00936B9F" w:rsidRPr="00936B9F">
        <w:rPr>
          <w:rFonts w:ascii="Arial Narrow" w:eastAsia="Times New Roman" w:hAnsi="Arial Narrow" w:cs="Arial"/>
          <w:sz w:val="24"/>
          <w:szCs w:val="24"/>
        </w:rPr>
        <w:t xml:space="preserve">, and the </w:t>
      </w:r>
      <w:r w:rsidR="00936B9F" w:rsidRPr="00936B9F">
        <w:rPr>
          <w:rFonts w:ascii="Arial Narrow" w:eastAsia="Times New Roman" w:hAnsi="Arial Narrow" w:cs="Arial"/>
          <w:b/>
          <w:sz w:val="24"/>
          <w:szCs w:val="24"/>
        </w:rPr>
        <w:t xml:space="preserve">Tri </w:t>
      </w:r>
      <w:proofErr w:type="spellStart"/>
      <w:r w:rsidR="00936B9F" w:rsidRPr="00936B9F">
        <w:rPr>
          <w:rFonts w:ascii="Arial Narrow" w:eastAsia="Times New Roman" w:hAnsi="Arial Narrow" w:cs="Arial"/>
          <w:b/>
          <w:sz w:val="24"/>
          <w:szCs w:val="24"/>
        </w:rPr>
        <w:t>Hita</w:t>
      </w:r>
      <w:proofErr w:type="spellEnd"/>
      <w:r w:rsidR="00936B9F" w:rsidRPr="00936B9F">
        <w:rPr>
          <w:rFonts w:ascii="Arial Narrow" w:eastAsia="Times New Roman" w:hAnsi="Arial Narrow" w:cs="Arial"/>
          <w:b/>
          <w:sz w:val="24"/>
          <w:szCs w:val="24"/>
        </w:rPr>
        <w:t xml:space="preserve"> Karana philosophy</w:t>
      </w:r>
      <w:r w:rsidR="00936B9F" w:rsidRPr="00936B9F">
        <w:rPr>
          <w:rFonts w:ascii="Arial Narrow" w:eastAsia="Times New Roman" w:hAnsi="Arial Narrow" w:cs="Arial"/>
          <w:sz w:val="24"/>
          <w:szCs w:val="24"/>
        </w:rPr>
        <w:t xml:space="preserve"> as a framework for cancer </w:t>
      </w:r>
      <w:r w:rsidR="00936B9F">
        <w:rPr>
          <w:rFonts w:ascii="Arial Narrow" w:eastAsia="Times New Roman" w:hAnsi="Arial Narrow" w:cs="Arial"/>
          <w:sz w:val="24"/>
          <w:szCs w:val="24"/>
        </w:rPr>
        <w:t xml:space="preserve">prevention and supportive care. </w:t>
      </w:r>
      <w:r w:rsidR="00936B9F" w:rsidRPr="00936B9F">
        <w:rPr>
          <w:rFonts w:ascii="Arial Narrow" w:eastAsia="Times New Roman" w:hAnsi="Arial Narrow" w:cs="Arial"/>
          <w:sz w:val="24"/>
          <w:szCs w:val="24"/>
        </w:rPr>
        <w:t xml:space="preserve">Environmental Wellness emphasizes the importance of clean air, safe water, nutritious food, and sustainable ecosystems in reducing exposure to carcinogenic factors. </w:t>
      </w:r>
      <w:r w:rsidR="000B343E" w:rsidRPr="00591C71">
        <w:rPr>
          <w:rFonts w:ascii="Arial Narrow" w:eastAsia="Times New Roman" w:hAnsi="Arial Narrow" w:cs="Arial"/>
          <w:sz w:val="24"/>
          <w:szCs w:val="24"/>
        </w:rPr>
        <w:t>Concurrently,</w:t>
      </w:r>
      <w:r w:rsidR="00936B9F" w:rsidRPr="00936B9F">
        <w:rPr>
          <w:rFonts w:ascii="Arial Narrow" w:eastAsia="Times New Roman" w:hAnsi="Arial Narrow" w:cs="Arial"/>
          <w:sz w:val="24"/>
          <w:szCs w:val="24"/>
        </w:rPr>
        <w:t xml:space="preserve"> Environmental Spirituality reflects the human capacity to connect with nature, fostering psychological resilience and encouraging healthy lifestyles. </w:t>
      </w:r>
      <w:r w:rsidR="000B343E" w:rsidRPr="000B343E">
        <w:rPr>
          <w:rFonts w:ascii="Arial Narrow" w:eastAsia="Times New Roman" w:hAnsi="Arial Narrow" w:cs="Arial"/>
          <w:sz w:val="24"/>
          <w:szCs w:val="24"/>
        </w:rPr>
        <w:t xml:space="preserve">The Tri </w:t>
      </w:r>
      <w:proofErr w:type="spellStart"/>
      <w:r w:rsidR="000B343E" w:rsidRPr="000B343E">
        <w:rPr>
          <w:rFonts w:ascii="Arial Narrow" w:eastAsia="Times New Roman" w:hAnsi="Arial Narrow" w:cs="Arial"/>
          <w:sz w:val="24"/>
          <w:szCs w:val="24"/>
        </w:rPr>
        <w:t>Hita</w:t>
      </w:r>
      <w:proofErr w:type="spellEnd"/>
      <w:r w:rsidR="000B343E" w:rsidRPr="000B343E">
        <w:rPr>
          <w:rFonts w:ascii="Arial Narrow" w:eastAsia="Times New Roman" w:hAnsi="Arial Narrow" w:cs="Arial"/>
          <w:sz w:val="24"/>
          <w:szCs w:val="24"/>
        </w:rPr>
        <w:t xml:space="preserve"> Karana philosophy from Balinese culture provides a unique lens by harmonizing relationships among humans, nature, and the divine. </w:t>
      </w:r>
      <w:r w:rsidR="00936B9F" w:rsidRPr="00936B9F">
        <w:rPr>
          <w:rFonts w:ascii="Arial Narrow" w:eastAsia="Times New Roman" w:hAnsi="Arial Narrow" w:cs="Arial"/>
          <w:sz w:val="24"/>
          <w:szCs w:val="24"/>
        </w:rPr>
        <w:t xml:space="preserve">Together, these dimensions may create supportive environments for physical health while nurturing </w:t>
      </w:r>
      <w:r w:rsidR="000B343E">
        <w:rPr>
          <w:rFonts w:ascii="Arial Narrow" w:eastAsia="Times New Roman" w:hAnsi="Arial Narrow" w:cs="Arial"/>
          <w:sz w:val="24"/>
          <w:szCs w:val="24"/>
        </w:rPr>
        <w:t xml:space="preserve">mental and spiritual well-being, </w:t>
      </w:r>
      <w:r w:rsidR="00936B9F" w:rsidRPr="00936B9F">
        <w:rPr>
          <w:rFonts w:ascii="Arial Narrow" w:eastAsia="Times New Roman" w:hAnsi="Arial Narrow" w:cs="Arial"/>
          <w:sz w:val="24"/>
          <w:szCs w:val="24"/>
        </w:rPr>
        <w:t>both essential for</w:t>
      </w:r>
      <w:r w:rsidR="00936B9F">
        <w:rPr>
          <w:rFonts w:ascii="Arial Narrow" w:eastAsia="Times New Roman" w:hAnsi="Arial Narrow" w:cs="Arial"/>
          <w:sz w:val="24"/>
          <w:szCs w:val="24"/>
        </w:rPr>
        <w:t xml:space="preserve"> cancer prevention and healing. </w:t>
      </w:r>
      <w:r w:rsidR="00936B9F" w:rsidRPr="00936B9F">
        <w:rPr>
          <w:rFonts w:ascii="Arial Narrow" w:eastAsia="Times New Roman" w:hAnsi="Arial Narrow" w:cs="Arial"/>
          <w:sz w:val="24"/>
          <w:szCs w:val="24"/>
        </w:rPr>
        <w:t xml:space="preserve">Through a literature review and conceptual analysis, this paper identifies synergistic pathways where environmental and spiritual wellness intersect with cancer care. The framework suggests that combining environmentally sustainable practices with culturally grounded spirituality can improve quality of life, reduce cancer risks, and support recovery. </w:t>
      </w:r>
      <w:r w:rsidR="00706C1A" w:rsidRPr="00706C1A">
        <w:rPr>
          <w:rFonts w:ascii="Arial Narrow" w:eastAsia="Times New Roman" w:hAnsi="Arial Narrow" w:cs="Arial"/>
          <w:sz w:val="24"/>
          <w:szCs w:val="24"/>
        </w:rPr>
        <w:t xml:space="preserve">Importantly, incorporating local wisdom such as Tri </w:t>
      </w:r>
      <w:proofErr w:type="spellStart"/>
      <w:r w:rsidR="00706C1A" w:rsidRPr="00706C1A">
        <w:rPr>
          <w:rFonts w:ascii="Arial Narrow" w:eastAsia="Times New Roman" w:hAnsi="Arial Narrow" w:cs="Arial"/>
          <w:sz w:val="24"/>
          <w:szCs w:val="24"/>
        </w:rPr>
        <w:t>Hita</w:t>
      </w:r>
      <w:proofErr w:type="spellEnd"/>
      <w:r w:rsidR="00706C1A" w:rsidRPr="00706C1A">
        <w:rPr>
          <w:rFonts w:ascii="Arial Narrow" w:eastAsia="Times New Roman" w:hAnsi="Arial Narrow" w:cs="Arial"/>
          <w:sz w:val="24"/>
          <w:szCs w:val="24"/>
        </w:rPr>
        <w:t xml:space="preserve"> Karana into global health discourse enriches the diversity of a</w:t>
      </w:r>
      <w:r w:rsidR="00706C1A">
        <w:rPr>
          <w:rFonts w:ascii="Arial Narrow" w:eastAsia="Times New Roman" w:hAnsi="Arial Narrow" w:cs="Arial"/>
          <w:sz w:val="24"/>
          <w:szCs w:val="24"/>
        </w:rPr>
        <w:t>pproaches for holistic oncology</w:t>
      </w:r>
      <w:r w:rsidR="00936B9F">
        <w:rPr>
          <w:rFonts w:ascii="Arial Narrow" w:eastAsia="Times New Roman" w:hAnsi="Arial Narrow" w:cs="Arial"/>
          <w:sz w:val="24"/>
          <w:szCs w:val="24"/>
        </w:rPr>
        <w:t xml:space="preserve">. </w:t>
      </w:r>
      <w:r w:rsidR="000B343E" w:rsidRPr="000B343E">
        <w:rPr>
          <w:rFonts w:ascii="Arial Narrow" w:eastAsia="Times New Roman" w:hAnsi="Arial Narrow" w:cs="Arial"/>
          <w:sz w:val="24"/>
          <w:szCs w:val="24"/>
        </w:rPr>
        <w:t xml:space="preserve">In conclusion, integrating Environmental Wellness, Environmental Spirituality, and Tri </w:t>
      </w:r>
      <w:proofErr w:type="spellStart"/>
      <w:r w:rsidR="000B343E" w:rsidRPr="000B343E">
        <w:rPr>
          <w:rFonts w:ascii="Arial Narrow" w:eastAsia="Times New Roman" w:hAnsi="Arial Narrow" w:cs="Arial"/>
          <w:sz w:val="24"/>
          <w:szCs w:val="24"/>
        </w:rPr>
        <w:t>Hita</w:t>
      </w:r>
      <w:proofErr w:type="spellEnd"/>
      <w:r w:rsidR="000B343E" w:rsidRPr="000B343E">
        <w:rPr>
          <w:rFonts w:ascii="Arial Narrow" w:eastAsia="Times New Roman" w:hAnsi="Arial Narrow" w:cs="Arial"/>
          <w:sz w:val="24"/>
          <w:szCs w:val="24"/>
        </w:rPr>
        <w:t xml:space="preserve"> Karana offers a novel multidimensional perspective in cancer prevention and supportive therapy, underscoring the need for interdisciplinary collaboration across medicine, environmental health, psychology, and cultural studies to advance sustainable, person-centered cancer care.</w:t>
      </w:r>
    </w:p>
    <w:p w:rsidR="0043578B" w:rsidRPr="00591C71" w:rsidRDefault="0043578B" w:rsidP="0043578B">
      <w:pPr>
        <w:spacing w:before="100" w:beforeAutospacing="1" w:after="100" w:afterAutospacing="1" w:line="240" w:lineRule="auto"/>
        <w:jc w:val="both"/>
        <w:rPr>
          <w:rFonts w:ascii="Arial Narrow" w:eastAsia="Times New Roman" w:hAnsi="Arial Narrow" w:cs="Arial"/>
          <w:sz w:val="24"/>
          <w:szCs w:val="24"/>
        </w:rPr>
      </w:pPr>
      <w:r w:rsidRPr="00591C71">
        <w:rPr>
          <w:rFonts w:ascii="Arial Narrow" w:eastAsia="Times New Roman" w:hAnsi="Arial Narrow" w:cs="Arial"/>
          <w:b/>
          <w:bCs/>
          <w:sz w:val="24"/>
          <w:szCs w:val="24"/>
        </w:rPr>
        <w:t>Keywords:</w:t>
      </w:r>
      <w:r w:rsidRPr="00591C71">
        <w:rPr>
          <w:rFonts w:ascii="Arial Narrow" w:eastAsia="Times New Roman" w:hAnsi="Arial Narrow" w:cs="Arial"/>
          <w:sz w:val="24"/>
          <w:szCs w:val="24"/>
        </w:rPr>
        <w:t xml:space="preserve"> Environmental wellness, Environmental spirituality, Tri </w:t>
      </w:r>
      <w:proofErr w:type="spellStart"/>
      <w:r w:rsidRPr="00591C71">
        <w:rPr>
          <w:rFonts w:ascii="Arial Narrow" w:eastAsia="Times New Roman" w:hAnsi="Arial Narrow" w:cs="Arial"/>
          <w:sz w:val="24"/>
          <w:szCs w:val="24"/>
        </w:rPr>
        <w:t>Hita</w:t>
      </w:r>
      <w:proofErr w:type="spellEnd"/>
      <w:r w:rsidRPr="00591C71">
        <w:rPr>
          <w:rFonts w:ascii="Arial Narrow" w:eastAsia="Times New Roman" w:hAnsi="Arial Narrow" w:cs="Arial"/>
          <w:sz w:val="24"/>
          <w:szCs w:val="24"/>
        </w:rPr>
        <w:t xml:space="preserve"> Karana, Cancer prevention, Supportive therapy</w:t>
      </w:r>
    </w:p>
    <w:p w:rsidR="0043578B" w:rsidRDefault="0043578B"/>
    <w:sectPr w:rsidR="0043578B" w:rsidSect="00FF550D">
      <w:pgSz w:w="11907" w:h="16840" w:code="9"/>
      <w:pgMar w:top="1134" w:right="1418" w:bottom="1418" w:left="1418" w:header="1077"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8B"/>
    <w:rsid w:val="000B343E"/>
    <w:rsid w:val="001A2B21"/>
    <w:rsid w:val="0039576E"/>
    <w:rsid w:val="0043578B"/>
    <w:rsid w:val="004C54B1"/>
    <w:rsid w:val="00591C71"/>
    <w:rsid w:val="00706C1A"/>
    <w:rsid w:val="00936B9F"/>
    <w:rsid w:val="00AF3139"/>
    <w:rsid w:val="00C865E5"/>
    <w:rsid w:val="00E673C1"/>
    <w:rsid w:val="00FF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2FE6A-C30A-4B34-885C-47210FD2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357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578B"/>
    <w:rPr>
      <w:rFonts w:ascii="Times New Roman" w:eastAsia="Times New Roman" w:hAnsi="Times New Roman" w:cs="Times New Roman"/>
      <w:b/>
      <w:bCs/>
      <w:sz w:val="27"/>
      <w:szCs w:val="27"/>
    </w:rPr>
  </w:style>
  <w:style w:type="character" w:styleId="Strong">
    <w:name w:val="Strong"/>
    <w:basedOn w:val="DefaultParagraphFont"/>
    <w:uiPriority w:val="22"/>
    <w:qFormat/>
    <w:rsid w:val="0043578B"/>
    <w:rPr>
      <w:b/>
      <w:bCs/>
    </w:rPr>
  </w:style>
  <w:style w:type="paragraph" w:styleId="NormalWeb">
    <w:name w:val="Normal (Web)"/>
    <w:basedOn w:val="Normal"/>
    <w:uiPriority w:val="99"/>
    <w:semiHidden/>
    <w:unhideWhenUsed/>
    <w:rsid w:val="004357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26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2025-09-10T05:55:00Z</dcterms:created>
  <dcterms:modified xsi:type="dcterms:W3CDTF">2025-09-10T05:55:00Z</dcterms:modified>
</cp:coreProperties>
</file>