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D4D508" w14:textId="741CBA86" w:rsidR="00B94754" w:rsidRDefault="00B94754" w:rsidP="00B94754">
      <w:pPr>
        <w:spacing w:after="0" w:line="360" w:lineRule="auto"/>
        <w:ind w:left="-180" w:right="-163"/>
        <w:jc w:val="center"/>
        <w:rPr>
          <w:rFonts w:ascii="Times New Roman" w:hAnsi="Times New Roman" w:cs="Times New Roman"/>
          <w:b/>
          <w:sz w:val="28"/>
          <w:szCs w:val="28"/>
          <w:lang w:val="en-US"/>
        </w:rPr>
      </w:pPr>
      <w:r>
        <w:rPr>
          <w:rFonts w:ascii="Times New Roman" w:hAnsi="Times New Roman" w:cs="Times New Roman"/>
          <w:b/>
          <w:sz w:val="28"/>
          <w:szCs w:val="28"/>
        </w:rPr>
        <w:t>RELATIONSHIP BETWEEN MOTIVATION AND ADHERENCE TO CHEMOTHERAPY IN BREAST CANCER PATIENTS</w:t>
      </w:r>
    </w:p>
    <w:p w14:paraId="51ED0BDD" w14:textId="1BF60620" w:rsidR="00B94754" w:rsidRPr="002112EA" w:rsidRDefault="00B94754" w:rsidP="00B94754">
      <w:pPr>
        <w:spacing w:after="0" w:line="360" w:lineRule="auto"/>
        <w:ind w:left="-180" w:right="6"/>
        <w:jc w:val="center"/>
        <w:rPr>
          <w:rFonts w:ascii="Times New Roman" w:hAnsi="Times New Roman" w:cs="Times New Roman"/>
          <w:b/>
          <w:sz w:val="28"/>
          <w:szCs w:val="28"/>
        </w:rPr>
      </w:pPr>
    </w:p>
    <w:p w14:paraId="642D4D8A" w14:textId="3264D53E" w:rsidR="002112EA" w:rsidRDefault="002112EA" w:rsidP="003D51B2">
      <w:pPr>
        <w:spacing w:after="0" w:line="360" w:lineRule="auto"/>
        <w:ind w:right="6"/>
        <w:jc w:val="center"/>
        <w:rPr>
          <w:rFonts w:ascii="Times New Roman" w:hAnsi="Times New Roman" w:cs="Times New Roman"/>
          <w:b/>
          <w:sz w:val="28"/>
          <w:szCs w:val="28"/>
        </w:rPr>
      </w:pPr>
      <w:r w:rsidRPr="002112EA">
        <w:rPr>
          <w:rFonts w:ascii="Times New Roman" w:hAnsi="Times New Roman" w:cs="Times New Roman"/>
          <w:b/>
          <w:sz w:val="28"/>
          <w:szCs w:val="28"/>
        </w:rPr>
        <w:t xml:space="preserve"> </w:t>
      </w:r>
      <w:r w:rsidR="00B94754">
        <w:rPr>
          <w:rFonts w:ascii="Times New Roman" w:hAnsi="Times New Roman" w:cs="Times New Roman"/>
          <w:b/>
          <w:spacing w:val="-70"/>
          <w:sz w:val="28"/>
          <w:szCs w:val="28"/>
        </w:rPr>
        <w:t xml:space="preserve">     </w:t>
      </w:r>
    </w:p>
    <w:p w14:paraId="4D6C2E73" w14:textId="6548867B" w:rsidR="0094032D" w:rsidRDefault="002112EA" w:rsidP="008E6C96">
      <w:pPr>
        <w:pStyle w:val="BodyText"/>
        <w:ind w:left="720" w:right="864"/>
        <w:jc w:val="center"/>
        <w:rPr>
          <w:spacing w:val="2"/>
        </w:rPr>
      </w:pPr>
      <w:r>
        <w:rPr>
          <w:spacing w:val="-1"/>
        </w:rPr>
        <w:t xml:space="preserve">Ni Kadek Ayik Risma Putri </w:t>
      </w:r>
      <w:r>
        <w:rPr>
          <w:position w:val="8"/>
          <w:sz w:val="16"/>
        </w:rPr>
        <w:t>1</w:t>
      </w:r>
      <w:r w:rsidR="00B94754">
        <w:t>, Suratiah</w:t>
      </w:r>
      <w:r w:rsidR="00B94754" w:rsidRPr="00E27DE1">
        <w:rPr>
          <w:vertAlign w:val="superscript"/>
        </w:rPr>
        <w:t>2</w:t>
      </w:r>
      <w:r w:rsidR="00B94754">
        <w:t>, Ni Nyoman Hartati</w:t>
      </w:r>
      <w:r w:rsidR="00B94754" w:rsidRPr="00E27DE1">
        <w:rPr>
          <w:vertAlign w:val="superscript"/>
        </w:rPr>
        <w:t>3</w:t>
      </w:r>
      <w:r w:rsidR="00B94754">
        <w:t>, Ketut Suardani</w:t>
      </w:r>
      <w:r w:rsidR="00B94754" w:rsidRPr="00E27DE1">
        <w:rPr>
          <w:vertAlign w:val="superscript"/>
        </w:rPr>
        <w:t>4</w:t>
      </w:r>
    </w:p>
    <w:p w14:paraId="643ACCDB" w14:textId="11187656" w:rsidR="002112EA" w:rsidRDefault="008508E6" w:rsidP="008E6C96">
      <w:pPr>
        <w:pStyle w:val="BodyText"/>
        <w:ind w:left="720" w:right="864"/>
        <w:jc w:val="center"/>
      </w:pPr>
      <w:r w:rsidRPr="008508E6">
        <w:rPr>
          <w:vertAlign w:val="superscript"/>
        </w:rPr>
        <w:t>1,2,3,4</w:t>
      </w:r>
      <w:r>
        <w:t>Polytechnic M</w:t>
      </w:r>
      <w:r w:rsidR="008E6C96">
        <w:t>inistry of Health Denpasar, Denpasar, Indonesia</w:t>
      </w:r>
    </w:p>
    <w:p w14:paraId="3ED1EC30" w14:textId="56086481" w:rsidR="002112EA" w:rsidRDefault="002112EA" w:rsidP="00E24F81">
      <w:pPr>
        <w:pStyle w:val="BodyText"/>
        <w:spacing w:line="360" w:lineRule="auto"/>
        <w:jc w:val="center"/>
      </w:pPr>
    </w:p>
    <w:p w14:paraId="1DC16633" w14:textId="5BAC5ACF" w:rsidR="00C8521C" w:rsidRDefault="002112EA" w:rsidP="00C8521C">
      <w:pPr>
        <w:pStyle w:val="BodyText"/>
        <w:spacing w:line="360" w:lineRule="auto"/>
        <w:ind w:right="214"/>
        <w:jc w:val="center"/>
        <w:rPr>
          <w:vertAlign w:val="superscript"/>
        </w:rPr>
      </w:pPr>
      <w:r>
        <w:rPr>
          <w:spacing w:val="-6"/>
        </w:rPr>
        <w:t xml:space="preserve">E-mail: </w:t>
      </w:r>
      <w:r w:rsidR="00B94754" w:rsidRPr="00B94754">
        <w:rPr>
          <w:color w:val="0000FF"/>
          <w:spacing w:val="-6"/>
          <w:u w:val="single"/>
        </w:rPr>
        <w:t>ayikrismaaa@gmail.com</w:t>
      </w:r>
      <w:hyperlink r:id="rId8" w:history="1">
        <w:r w:rsidRPr="00B94754">
          <w:rPr>
            <w:rStyle w:val="Hyperlink"/>
            <w:spacing w:val="-6"/>
          </w:rPr>
          <w:t xml:space="preserve"> </w:t>
        </w:r>
        <w:r w:rsidRPr="00B94754">
          <w:rPr>
            <w:rStyle w:val="Hyperlink"/>
            <w:spacing w:val="-6"/>
            <w:vertAlign w:val="superscript"/>
          </w:rPr>
          <w:t xml:space="preserve">1 </w:t>
        </w:r>
      </w:hyperlink>
      <w:r>
        <w:rPr>
          <w:spacing w:val="-5"/>
        </w:rPr>
        <w:t xml:space="preserve">, </w:t>
      </w:r>
      <w:hyperlink r:id="rId9" w:history="1">
        <w:r w:rsidR="008E6C96" w:rsidRPr="00EC2761">
          <w:rPr>
            <w:rStyle w:val="Hyperlink"/>
            <w:spacing w:val="-5"/>
          </w:rPr>
          <w:t>suratiahpoltekkesdps@gmail.com2</w:t>
        </w:r>
      </w:hyperlink>
      <w:r w:rsidR="008E6C96">
        <w:rPr>
          <w:spacing w:val="-5"/>
        </w:rPr>
        <w:t xml:space="preserve">, </w:t>
      </w:r>
      <w:hyperlink r:id="rId10" w:history="1">
        <w:r w:rsidR="008E6C96" w:rsidRPr="00EC2761">
          <w:rPr>
            <w:rStyle w:val="Hyperlink"/>
            <w:spacing w:val="-5"/>
          </w:rPr>
          <w:t>niyomanhartati@yahoo.com3</w:t>
        </w:r>
      </w:hyperlink>
      <w:r w:rsidR="008E6C96">
        <w:rPr>
          <w:color w:val="0000FF"/>
          <w:spacing w:val="-5"/>
        </w:rPr>
        <w:t>, suardani_niluhketut@yahoo.com4</w:t>
      </w:r>
    </w:p>
    <w:p w14:paraId="5B4D44C5" w14:textId="77777777" w:rsidR="008E6C96" w:rsidRDefault="008E6C96" w:rsidP="00C8521C">
      <w:pPr>
        <w:spacing w:line="360" w:lineRule="auto"/>
        <w:jc w:val="center"/>
        <w:rPr>
          <w:rFonts w:ascii="Times New Roman" w:hAnsi="Times New Roman" w:cs="Times New Roman"/>
          <w:b/>
          <w:bCs/>
          <w:sz w:val="24"/>
          <w:szCs w:val="24"/>
        </w:rPr>
      </w:pPr>
    </w:p>
    <w:p w14:paraId="5B310AE7" w14:textId="7E248D4A" w:rsidR="00C8521C" w:rsidRDefault="002112EA" w:rsidP="00C8521C">
      <w:pPr>
        <w:spacing w:line="360" w:lineRule="auto"/>
        <w:jc w:val="center"/>
        <w:rPr>
          <w:rFonts w:ascii="Times New Roman" w:hAnsi="Times New Roman" w:cs="Times New Roman"/>
          <w:b/>
          <w:bCs/>
          <w:sz w:val="24"/>
          <w:szCs w:val="24"/>
        </w:rPr>
      </w:pPr>
      <w:r w:rsidRPr="002112EA">
        <w:rPr>
          <w:rFonts w:ascii="Times New Roman" w:hAnsi="Times New Roman" w:cs="Times New Roman"/>
          <w:b/>
          <w:bCs/>
          <w:sz w:val="24"/>
          <w:szCs w:val="24"/>
        </w:rPr>
        <w:t>Abstract</w:t>
      </w:r>
    </w:p>
    <w:p w14:paraId="45EC6A89" w14:textId="315F7821" w:rsidR="00EF7C5F" w:rsidRPr="002112EA" w:rsidRDefault="008E6C96" w:rsidP="00894564">
      <w:pPr>
        <w:spacing w:after="0" w:line="360" w:lineRule="auto"/>
        <w:jc w:val="both"/>
        <w:rPr>
          <w:rFonts w:ascii="Times New Roman" w:hAnsi="Times New Roman" w:cs="Times New Roman"/>
          <w:sz w:val="24"/>
          <w:szCs w:val="24"/>
        </w:rPr>
      </w:pPr>
      <w:r>
        <w:rPr>
          <w:rFonts w:ascii="Times New Roman" w:hAnsi="Times New Roman"/>
          <w:sz w:val="24"/>
          <w:szCs w:val="24"/>
        </w:rPr>
        <w:t xml:space="preserve">Cancer is one of the most common non-communicable diseases in the world. One of the most common types of cancer suffered by women is breast cancer. One of the management of cancer cases is by way of chemotherapy. Patients who undergo chemotherapy will have a greater chance of recovery compared to patients who do not undergo treatment. One of the factors that can improve patient compliance is motivation. This study aims to determine the relationship between motivation and adherence to chemotherapy in breast cancer patients. The type of research used is correlational with </w:t>
      </w:r>
      <w:r w:rsidR="00867E16">
        <w:rPr>
          <w:rFonts w:ascii="Times New Roman" w:hAnsi="Times New Roman"/>
          <w:i/>
          <w:sz w:val="24"/>
          <w:szCs w:val="24"/>
        </w:rPr>
        <w:t xml:space="preserve">a cross sectional design. </w:t>
      </w:r>
      <w:r w:rsidR="00867E16">
        <w:rPr>
          <w:rFonts w:ascii="Times New Roman" w:hAnsi="Times New Roman"/>
          <w:sz w:val="24"/>
          <w:szCs w:val="24"/>
        </w:rPr>
        <w:t xml:space="preserve">Sampling using </w:t>
      </w:r>
      <w:r w:rsidR="00867E16" w:rsidRPr="008B2BCC">
        <w:rPr>
          <w:rFonts w:ascii="Times New Roman" w:hAnsi="Times New Roman"/>
          <w:i/>
          <w:sz w:val="24"/>
          <w:szCs w:val="24"/>
        </w:rPr>
        <w:t>a consecutive sampling</w:t>
      </w:r>
      <w:r w:rsidR="00867E16">
        <w:rPr>
          <w:rFonts w:ascii="Times New Roman" w:hAnsi="Times New Roman"/>
          <w:sz w:val="24"/>
          <w:szCs w:val="24"/>
        </w:rPr>
        <w:t xml:space="preserve"> technique  of 79 people, located at Bali Mandara Hospital. The research was conducted using the IMI questionnaire to measure motivation and MMAS to measure patient compliance. The results showed that breast cancer patients undergoing chemotherapy had strong motivation, namely 36 samples (45.6%). Meanwhile, 42 samples (53.2%) were obtained with high adherence to undergoing chemotherapy. The results of </w:t>
      </w:r>
      <w:r w:rsidR="00867E16">
        <w:rPr>
          <w:rFonts w:ascii="Times New Roman" w:hAnsi="Times New Roman"/>
          <w:i/>
          <w:sz w:val="24"/>
          <w:szCs w:val="24"/>
        </w:rPr>
        <w:t xml:space="preserve">the Rank Spearman </w:t>
      </w:r>
      <w:r w:rsidR="00867E16">
        <w:rPr>
          <w:rFonts w:ascii="Times New Roman" w:hAnsi="Times New Roman"/>
          <w:sz w:val="24"/>
          <w:szCs w:val="24"/>
        </w:rPr>
        <w:t xml:space="preserve"> test showed a significance value of 0.000 (</w:t>
      </w:r>
      <w:r w:rsidR="00867E16">
        <w:rPr>
          <w:rFonts w:ascii="Times New Roman" w:hAnsi="Times New Roman"/>
          <w:i/>
          <w:sz w:val="24"/>
          <w:szCs w:val="24"/>
        </w:rPr>
        <w:t xml:space="preserve">p </w:t>
      </w:r>
      <w:r w:rsidR="00867E16">
        <w:rPr>
          <w:rFonts w:ascii="Times New Roman" w:hAnsi="Times New Roman"/>
          <w:sz w:val="24"/>
          <w:szCs w:val="24"/>
        </w:rPr>
        <w:t>&lt; 0.05) which means that there was a significant relationship between motivation and patient compliance in undergoing chemotherapy.</w:t>
      </w:r>
    </w:p>
    <w:p w14:paraId="5FC55F26" w14:textId="41FD4C07" w:rsidR="002112EA" w:rsidRDefault="002112EA" w:rsidP="00C8521C">
      <w:pPr>
        <w:spacing w:line="360" w:lineRule="auto"/>
        <w:rPr>
          <w:rFonts w:ascii="Times New Roman" w:hAnsi="Times New Roman" w:cs="Times New Roman"/>
          <w:sz w:val="24"/>
          <w:szCs w:val="24"/>
        </w:rPr>
      </w:pPr>
      <w:r w:rsidRPr="00C57200">
        <w:rPr>
          <w:rFonts w:ascii="Times New Roman" w:hAnsi="Times New Roman" w:cs="Times New Roman"/>
          <w:b/>
          <w:bCs/>
          <w:sz w:val="24"/>
          <w:szCs w:val="24"/>
        </w:rPr>
        <w:t>Keywords</w:t>
      </w:r>
      <w:r w:rsidRPr="002112EA">
        <w:rPr>
          <w:rFonts w:ascii="Times New Roman" w:hAnsi="Times New Roman" w:cs="Times New Roman"/>
          <w:sz w:val="24"/>
          <w:szCs w:val="24"/>
        </w:rPr>
        <w:t xml:space="preserve"> : Breast cancer, chemotherapy, compliance, motivation</w:t>
      </w:r>
    </w:p>
    <w:p w14:paraId="5833BD2A" w14:textId="77777777" w:rsidR="00C22D0A" w:rsidRDefault="00C22D0A" w:rsidP="00C8521C">
      <w:pPr>
        <w:spacing w:line="360" w:lineRule="auto"/>
        <w:rPr>
          <w:rFonts w:ascii="Times New Roman" w:hAnsi="Times New Roman" w:cs="Times New Roman"/>
          <w:sz w:val="24"/>
          <w:szCs w:val="24"/>
        </w:rPr>
      </w:pPr>
    </w:p>
    <w:p w14:paraId="4312340F" w14:textId="77777777" w:rsidR="00C22D0A" w:rsidRPr="00867E16" w:rsidRDefault="00C22D0A" w:rsidP="00C8521C">
      <w:pPr>
        <w:spacing w:line="360" w:lineRule="auto"/>
        <w:rPr>
          <w:rFonts w:ascii="Times New Roman" w:hAnsi="Times New Roman" w:cs="Times New Roman"/>
          <w:sz w:val="24"/>
          <w:szCs w:val="24"/>
          <w:lang w:val="en-US"/>
        </w:rPr>
      </w:pPr>
    </w:p>
    <w:p w14:paraId="5B235BEB" w14:textId="533DDE68" w:rsidR="00C57200" w:rsidRDefault="00C57200" w:rsidP="00E24F81">
      <w:pPr>
        <w:spacing w:line="360" w:lineRule="auto"/>
        <w:rPr>
          <w:rFonts w:ascii="Times New Roman" w:hAnsi="Times New Roman" w:cs="Times New Roman"/>
          <w:b/>
          <w:bCs/>
          <w:sz w:val="24"/>
          <w:szCs w:val="24"/>
        </w:rPr>
      </w:pPr>
      <w:r>
        <w:rPr>
          <w:rFonts w:ascii="Times New Roman" w:hAnsi="Times New Roman" w:cs="Times New Roman"/>
          <w:b/>
          <w:bCs/>
          <w:sz w:val="24"/>
          <w:szCs w:val="24"/>
        </w:rPr>
        <w:t>INTRODUCTION</w:t>
      </w:r>
    </w:p>
    <w:p w14:paraId="36535E21" w14:textId="5CF6EA27" w:rsidR="00C333EE" w:rsidRDefault="00F44E5F" w:rsidP="00894564">
      <w:pPr>
        <w:pStyle w:val="ListParagraph"/>
        <w:tabs>
          <w:tab w:val="left" w:pos="540"/>
        </w:tabs>
        <w:spacing w:line="360" w:lineRule="auto"/>
        <w:ind w:left="0" w:firstLine="0"/>
        <w:rPr>
          <w:spacing w:val="-1"/>
          <w:sz w:val="24"/>
          <w:szCs w:val="24"/>
        </w:rPr>
      </w:pPr>
      <w:r>
        <w:rPr>
          <w:sz w:val="24"/>
          <w:szCs w:val="24"/>
        </w:rPr>
        <w:tab/>
      </w:r>
      <w:r w:rsidR="005A6311">
        <w:rPr>
          <w:sz w:val="24"/>
          <w:szCs w:val="24"/>
        </w:rPr>
        <w:tab/>
      </w:r>
      <w:r w:rsidR="005A6311" w:rsidRPr="005A6311">
        <w:rPr>
          <w:sz w:val="24"/>
          <w:szCs w:val="24"/>
        </w:rPr>
        <w:t xml:space="preserve">Cancer is one of the most common non-communicable diseases in developed and developing countries (Cahyawati, 2018). Cancer is a condition in which tissues and cells grow and develop very quickly and uncontrollably. This disease can spread between cells and tissues and interfere with the body's metabolic function. Breast cancer is one of the worst types of cancer in the world (Lestari and Wulansari, 2018). The number of people with this cancer jumps drastically every year.  </w:t>
      </w:r>
    </w:p>
    <w:p w14:paraId="0781CA57" w14:textId="3306F4FA" w:rsidR="005A6311" w:rsidRPr="005A6311" w:rsidRDefault="005A6311" w:rsidP="005A6311">
      <w:pPr>
        <w:pStyle w:val="ListParagraph"/>
        <w:tabs>
          <w:tab w:val="left" w:pos="540"/>
        </w:tabs>
        <w:spacing w:line="360" w:lineRule="auto"/>
        <w:ind w:left="0" w:firstLine="0"/>
        <w:rPr>
          <w:sz w:val="24"/>
          <w:szCs w:val="24"/>
        </w:rPr>
      </w:pPr>
      <w:r>
        <w:rPr>
          <w:spacing w:val="-1"/>
          <w:sz w:val="24"/>
          <w:szCs w:val="24"/>
        </w:rPr>
        <w:tab/>
      </w:r>
      <w:r>
        <w:rPr>
          <w:spacing w:val="-1"/>
          <w:sz w:val="24"/>
          <w:szCs w:val="24"/>
        </w:rPr>
        <w:tab/>
      </w:r>
      <w:r w:rsidRPr="005A6311">
        <w:rPr>
          <w:sz w:val="24"/>
          <w:szCs w:val="24"/>
        </w:rPr>
        <w:t xml:space="preserve">Based on data from the World Health Organization  </w:t>
      </w:r>
      <w:r w:rsidRPr="005A6311">
        <w:rPr>
          <w:i/>
          <w:sz w:val="24"/>
          <w:szCs w:val="24"/>
        </w:rPr>
        <w:t xml:space="preserve">World Health Organization </w:t>
      </w:r>
      <w:r w:rsidRPr="005A6311">
        <w:rPr>
          <w:sz w:val="24"/>
          <w:szCs w:val="24"/>
        </w:rPr>
        <w:t xml:space="preserve">In 2020, there were 2.3 million women diagnosed with breast cancer and 685,000 deaths globally. In the 5-year period until the end of 2020, a total of 7.8 million women had breast cancer, making it one of the most terrible diseases among women. According to data from </w:t>
      </w:r>
      <w:r w:rsidRPr="005A6311">
        <w:rPr>
          <w:i/>
          <w:sz w:val="24"/>
          <w:szCs w:val="24"/>
        </w:rPr>
        <w:t xml:space="preserve">Global Burden of Cancer </w:t>
      </w:r>
      <w:r w:rsidRPr="005A6311">
        <w:rPr>
          <w:sz w:val="24"/>
          <w:szCs w:val="24"/>
        </w:rPr>
        <w:t>(GLOBOCAN), it is known that until the end of 2020 the largest cases of breast cancer occurred on the Asian continent, namely 1,026,171 new cases and 346,009 deaths (Globocan, 2020).</w:t>
      </w:r>
    </w:p>
    <w:p w14:paraId="530924C9" w14:textId="4BA25E6F" w:rsidR="005A6311" w:rsidRDefault="005A6311" w:rsidP="00DB42BD">
      <w:pPr>
        <w:pStyle w:val="BodyText"/>
        <w:spacing w:line="360" w:lineRule="auto"/>
        <w:ind w:right="17" w:firstLine="720"/>
        <w:jc w:val="both"/>
      </w:pPr>
      <w:r w:rsidRPr="006B78C0">
        <w:t xml:space="preserve">In Indonesia, breast cancer is ranked first in terms of the number of contributors to the highest mortality rate due to cancer (Ministry of Health of the Republic of Indonesia, 2022). It is recorded that the number of women with cancer in Indonesia is estimated to increase by 65,000 new cases every year (Public, 2022). Speaking of this, breast cancer cases also occurred in Bali Province in the 2018-2019 period. In this period, breast cancer cases have also decreased from 536 people to 256 people. However, new cases are increasing to 944 people in 2020 (Bali Health Office, 2021). </w:t>
      </w:r>
    </w:p>
    <w:p w14:paraId="20D5043E" w14:textId="48E12801" w:rsidR="005A6311" w:rsidRDefault="005A6311" w:rsidP="00DB42BD">
      <w:pPr>
        <w:pStyle w:val="BodyText"/>
        <w:spacing w:line="360" w:lineRule="auto"/>
        <w:ind w:right="17" w:firstLine="720"/>
        <w:jc w:val="both"/>
      </w:pPr>
      <w:r w:rsidRPr="006B78C0">
        <w:t xml:space="preserve">The number of breast cancer sufferers is relatively high due to the reluctance to carry out early examinations and detection. The reluctance arises because of the fear of the disease suffered. Therefore, the government implements 3 pillars of cancer control, namely promotive health services, early detection, and case management (Ministry of Health, 2022). </w:t>
      </w:r>
    </w:p>
    <w:p w14:paraId="2CF0EA78" w14:textId="64472ED1" w:rsidR="005A6311" w:rsidRDefault="00DB42BD" w:rsidP="005A6311">
      <w:pPr>
        <w:pStyle w:val="ListParagraph"/>
        <w:tabs>
          <w:tab w:val="left" w:pos="540"/>
        </w:tabs>
        <w:spacing w:line="360" w:lineRule="auto"/>
        <w:ind w:left="0" w:firstLine="0"/>
        <w:rPr>
          <w:sz w:val="24"/>
          <w:szCs w:val="24"/>
        </w:rPr>
      </w:pPr>
      <w:r>
        <w:tab/>
      </w:r>
      <w:r>
        <w:tab/>
      </w:r>
      <w:r w:rsidRPr="00DB42BD">
        <w:rPr>
          <w:sz w:val="24"/>
          <w:szCs w:val="24"/>
        </w:rPr>
        <w:t xml:space="preserve">Case management of surgery, radiation, chemotherapy, immunotherapy, and hormone treatment are all used to treat cancer </w:t>
      </w:r>
      <w:r w:rsidRPr="00DB42BD">
        <w:rPr>
          <w:sz w:val="24"/>
          <w:szCs w:val="24"/>
        </w:rPr>
        <w:fldChar w:fldCharType="begin" w:fldLock="1"/>
      </w:r>
      <w:r w:rsidRPr="00DB42BD">
        <w:rPr>
          <w:sz w:val="24"/>
          <w:szCs w:val="24"/>
        </w:rPr>
        <w:instrText>ADDIN CSL_CITATION {"citationItems":[{"id":"ITEM-1","itemData":{"ISSN":"2502-4825","abstract":"Imp oved Improved quality ity of life of cancer pat ents during the herherapy may ncrease heir treatment cancer patiients during the t therapy ay i increase their treatment and empower them power them adherence to overcom any comp ains xperie rcome any compllains experienced by cancer pa ients. by cancer pattients. This cross-sectional research objec ive o onal research objecttive t to identify he entify t the quality lity of l liife o the gynec off the gynecologyogy cancer pat ents ancer patiients who undergodergoing therapy. Consecutive sam nts who undergoing the apy. Consecutive ampling mpling technique technique was performe formed to selectelect 153 gynecology cancer pa i patient ents. The result elect 153 gynecology cance patients. The results of of the research ndicate search i indicated ated that mo most of the gyneconeco ogy cance ologyl cancer patients nts required high l lev quiire red h g higi h level of quali y evel of quality of life life on global lityt ife on glob global healtealth and f functional unctioional domains.H ains.However, the quali quality of l liiffe e on t the symp om domain was quit he sympttom domain was quite low.The result showed tha he result showed thatt t the mean he mean value the quality of life in global health domain ealth doma n s 67,5 67,55. The qua ity domaiin i is 67,55. The he quallity of life ity of l liifefe in funct onalctiional doma n repor ed that aini reporte rtted that the emotio emotional function had the highe highest mean value 83,60. mean value 83,60. The quality of quality of l life n symptom ife i in symptoms domain oms domain reporte porteted t tha hatt insomnia had t the highe highest meanean value 46,62. alue 46,62. The quality of he quality of life repor life reported that is is impor antrttant to t trea reatt cancer cancer symptoms opti ptoms optim lly, it als timally, it alsa can be add an be addiittiiona onal info onall i information to evaluate tvaluate t the outcome of the t treatment.","author":[{"dropping-particle":"","family":"Kolin","given":"Maria Yosefina Kewaina","non-dropping-particle":"","parse-names":false,"suffix":""},{"dropping-particle":"","family":"Warjiman","given":"","non-dropping-particle":"","parse-names":false,"suffix":""},{"dropping-particle":"","family":"Mahdalena","given":"","non-dropping-particle":"","parse-names":false,"suffix":""}],"container-title":"Jurnal Aisyah : Jurnal Ilmu Kesehatan","id":"ITEM-1","issue":"1","issued":{"date-parts":[["2016"]]},"page":"69-74","title":"Kualitas Hidup Pasien Kanker yang Menjalani Kemoterapi Tahun 2014","type":"article-journal","volume":"2"},"uris":["http://www.mendeley.com/documents/?uuid=70ea7937-f003-4e3c-b1ed-11bf60acbb50","http://www.mendeley.com/documents/?uuid=29e94723-a20a-48e9-a6c8-0bb0cd8c32d8"]}],"mendeley":{"formattedCitation":"(Kolin dkk., 2016)","plainTextFormattedCitation":"(Kolin dkk., 2016)","previouslyFormattedCitation":"(Kolin dkk., 2016)"},"properties":{"noteIndex":0},"schema":"https://github.com/citation-style-language/schema/raw/master/csl-citation.json"}</w:instrText>
      </w:r>
      <w:r w:rsidRPr="00DB42BD">
        <w:rPr>
          <w:sz w:val="24"/>
          <w:szCs w:val="24"/>
        </w:rPr>
        <w:fldChar w:fldCharType="separate"/>
      </w:r>
      <w:r w:rsidRPr="00DB42BD">
        <w:rPr>
          <w:noProof/>
          <w:sz w:val="24"/>
          <w:szCs w:val="24"/>
        </w:rPr>
        <w:t>(Kolin dkk., 2016)</w:t>
      </w:r>
      <w:r w:rsidRPr="00DB42BD">
        <w:rPr>
          <w:sz w:val="24"/>
          <w:szCs w:val="24"/>
        </w:rPr>
        <w:fldChar w:fldCharType="end"/>
      </w:r>
      <w:r w:rsidRPr="00DB42BD">
        <w:rPr>
          <w:sz w:val="24"/>
          <w:szCs w:val="24"/>
        </w:rPr>
        <w:t xml:space="preserve">. </w:t>
      </w:r>
      <w:r w:rsidRPr="00DB42BD">
        <w:rPr>
          <w:sz w:val="24"/>
          <w:szCs w:val="24"/>
        </w:rPr>
        <w:lastRenderedPageBreak/>
        <w:t xml:space="preserve">Chemotherapy is one of the palliative therapies given to breast cancer patients. Chemotherapy is a type of cancer treatment that uses drugs to try to inhibit the development of cancer cells </w:t>
      </w:r>
      <w:r w:rsidRPr="00DB42BD">
        <w:rPr>
          <w:sz w:val="24"/>
          <w:szCs w:val="24"/>
        </w:rPr>
        <w:fldChar w:fldCharType="begin" w:fldLock="1"/>
      </w:r>
      <w:r w:rsidRPr="00DB42BD">
        <w:rPr>
          <w:sz w:val="24"/>
          <w:szCs w:val="24"/>
        </w:rPr>
        <w:instrText>ADDIN CSL_CITATION {"citationItems":[{"id":"ITEM-1","itemData":{"DOI":"10.30633/jas.v3i1.1102","ISSN":"2746-797X","abstract":"Kanker dapat terjadi dikarenakan suatu kondisi di mana sel telah kehilangan pengendalian dan mekanisme normalnya, sehingga mengalami pertumbuhan yang tidak normal, cepat dan tidak terkendali.Penderita kanker sangat membutuhkan tindakan pengobatan sehingga penderita dapat meningkatkan kualitas hidupnya dan menyembuhkan  penyakitnya. Menurut Harsal (2016 dalam Tjandrawinata, 2016) tindakan pengobatan kanker terbagi menjadi delapan tindakan, salah satunya adalah kemoterapi. Kemoterapi adalah terapi kanker yang menggunakan obat-obatan dengan tujuan untuk menghentikan pertumbuhan sel kanker, baik dengan membunuh sel secara langsung maupun dengan menghentikan pembelahan selnya (Sutandyo, 2007).Kemoterapi diyakini dapat menyembuhkan penyakit kanker namun demikian kemoterapi tidak hanya membunuh sel-sel kanker akan tetapi juga menyerang sel-sel sehat, terutama sel-sel yang membelah dengan cepat. efek samping dari kemoterapi yaitu, antara lain : mual, muntah, nyeri pada perut, sering lelah, berkurangnya hemoglobin, trombosit, dan sel darah putih, mudah mengalami perdarahan, mudah terinfeksi, rambut rontok, sariawan, rasa sakit di badan, dan menurunkan kesuburan (Diananda, 2009). Pasien yang menjalani kemoterapi perlu diberikan pengetahuan tetang tujuan, cara kerja dan efek samping dari kemoterapi dan diharakan dapat mengurangi kecemasan pasien , dan nantikan memotivasi pasien untuk menuntaskan progran kemoterapinya .Upaya peningkatan kesiapan pasien dalam menjalani kemoterapi ini dilakasanakan pada hari Selasa tanggal 20 April 2020 di Bangsal Kebidanan RSUP Dr,M Djamil padang yang diikuti oleh pasien dan keluarga yang berjumlah sebanyak  14 orang .Kegiatan dilakukan dengan metode ceramah dan diskusi, dengan media infokus/laptop .Hasil kegiatan ini 85% audien paham tentang materi yang diberikan hasilnya. Diharapkan pasien dan keluarga selalu mematuhi semua terapi yang diberikan untuk kesembuhan kankernya dan melaksanakan kemoterapi sampai tuntas .","author":[{"dropping-particle":"","family":"Yanti","given":"Etri","non-dropping-particle":"","parse-names":false,"suffix":""},{"dropping-particle":"","family":"Harmawati","given":"Harmawati","non-dropping-particle":"","parse-names":false,"suffix":""},{"dropping-particle":"","family":"Irman","given":"Veolina","non-dropping-particle":"","parse-names":false,"suffix":""},{"dropping-particle":"","family":"Sari Dewi","given":"Ratna Indah","non-dropping-particle":"","parse-names":false,"suffix":""}],"container-title":"Jurnal Abdimas Saintika","id":"ITEM-1","issue":"1","issued":{"date-parts":[["2021"]]},"page":"85","title":"Peningkatan Kesiapan Pasien Kanker Menjalani Kemoterapi","type":"article-journal","volume":"3"},"uris":["http://www.mendeley.com/documents/?uuid=235ffc27-437c-4116-bcf9-ece047e74469","http://www.mendeley.com/documents/?uuid=ba12395b-d85b-4303-89a1-69a38f6c586e"]}],"mendeley":{"formattedCitation":"(Yanti dkk., 2021)","manualFormatting":"(Yanti dkk., 2021)","plainTextFormattedCitation":"(Yanti dkk., 2021)","previouslyFormattedCitation":"(Yanti dkk., 2021)"},"properties":{"noteIndex":0},"schema":"https://github.com/citation-style-language/schema/raw/master/csl-citation.json"}</w:instrText>
      </w:r>
      <w:r w:rsidRPr="00DB42BD">
        <w:rPr>
          <w:sz w:val="24"/>
          <w:szCs w:val="24"/>
        </w:rPr>
        <w:fldChar w:fldCharType="separate"/>
      </w:r>
      <w:r w:rsidRPr="00DB42BD">
        <w:rPr>
          <w:noProof/>
          <w:sz w:val="24"/>
          <w:szCs w:val="24"/>
        </w:rPr>
        <w:t>(Yanti dkk., 2021)</w:t>
      </w:r>
      <w:r w:rsidRPr="00DB42BD">
        <w:rPr>
          <w:sz w:val="24"/>
          <w:szCs w:val="24"/>
        </w:rPr>
        <w:fldChar w:fldCharType="end"/>
      </w:r>
      <w:r w:rsidRPr="00DB42BD">
        <w:rPr>
          <w:sz w:val="24"/>
          <w:szCs w:val="24"/>
        </w:rPr>
        <w:t>.</w:t>
      </w:r>
    </w:p>
    <w:p w14:paraId="19DBE703" w14:textId="780D1187" w:rsidR="00DB42BD" w:rsidRPr="00DB42BD" w:rsidRDefault="00DB42BD" w:rsidP="005A6311">
      <w:pPr>
        <w:pStyle w:val="ListParagraph"/>
        <w:tabs>
          <w:tab w:val="left" w:pos="540"/>
        </w:tabs>
        <w:spacing w:line="360" w:lineRule="auto"/>
        <w:ind w:left="0" w:firstLine="0"/>
        <w:rPr>
          <w:sz w:val="24"/>
          <w:szCs w:val="24"/>
        </w:rPr>
      </w:pPr>
      <w:r>
        <w:tab/>
      </w:r>
      <w:r>
        <w:tab/>
      </w:r>
      <w:r w:rsidRPr="00DB42BD">
        <w:rPr>
          <w:sz w:val="24"/>
          <w:szCs w:val="24"/>
        </w:rPr>
        <w:t xml:space="preserve">The side effects experienced by patients undergoing chemotherapy are hair loss, nausea, vomiting, fatigue, sleep disturbances and weight loss </w:t>
      </w:r>
      <w:r w:rsidRPr="00DB42BD">
        <w:rPr>
          <w:sz w:val="24"/>
          <w:szCs w:val="24"/>
        </w:rPr>
        <w:fldChar w:fldCharType="begin" w:fldLock="1"/>
      </w:r>
      <w:r w:rsidRPr="00DB42BD">
        <w:rPr>
          <w:sz w:val="24"/>
          <w:szCs w:val="24"/>
        </w:rPr>
        <w:instrText>ADDIN CSL_CITATION {"citationItems":[{"id":"ITEM-1","itemData":{"DOI":"10.7454/jki.v20i2.478","ISSN":"1410-4490","abstract":"Kanker payudara memberi pengaruh pada status emosional perempuan, terutama pada usia reproduksi. Selama pengobatan, mereka mendapatkan pengalaman individu yang unik. Studi kasus ini bertujuan untuk mengeksplorasi pengalaman hidup pasien kanker payudara pada pemilihan terapi dan situasi lingkungan yang mendorong promosi kesehatan. Studi ini melibatkan 17 partisipan yang dipilih dengan purposive sampling. Pengumpulan data melalui wawancara mendalam dan penelusuran catatan arsip. Terdapat empat tema dominan, yaitu ( 1) Kanker merupakan konsep dan bagian dari legalitas sosial budaya yang berifat subjektif; 2) Pemilihan jenis terapi harus diterima/disepakati oleh keluarga dan sistem dukungan sosial; 3) Kondisi sakit kanker memberikan arti dalam kehidupan pasien; dan ( 4) Harapan untuk sembuh. Pasien seharusnya dipahami sebagai sebuah hubungan antara tubuh sebagai entitas fisik dan aspek-aspek lain seperti psikologis, sosial dan spiritual. Oleh karena itu, pembangunan semua aspek (fisik, psikologis, sosial, spiritual) sudah menjadi bagian dari pengalaman hidup perempuan dengan kanker payudara.","author":[{"dropping-particle":"","family":"Rahayuwati","given":"Laili","non-dropping-particle":"","parse-names":false,"suffix":""},{"dropping-particle":"","family":"Ibrahim","given":"Kusman","non-dropping-particle":"","parse-names":false,"suffix":""},{"dropping-particle":"","family":"Komariah","given":"Maria","non-dropping-particle":"","parse-names":false,"suffix":""}],"container-title":"Jurnal Keperawatan Indonesia","id":"ITEM-1","issue":"2","issued":{"date-parts":[["2017"]]},"page":"118-127","title":"Pilihan Pengobatan Pasien Kanker Payudara Masa Kemoterapi: Studi Kasus","type":"article-journal","volume":"20"},"uris":["http://www.mendeley.com/documents/?uuid=86a7bcc5-45d0-40c9-89cd-6eb7bdc6b037","http://www.mendeley.com/documents/?uuid=c69b18d0-eb5a-4da0-99d1-172f12e17057"]}],"mendeley":{"formattedCitation":"(Rahayuwati dkk., 2017)","manualFormatting":"(Rahayuwati dkk., 2017)","plainTextFormattedCitation":"(Rahayuwati dkk., 2017)","previouslyFormattedCitation":"(Rahayuwati dkk., 2017)"},"properties":{"noteIndex":0},"schema":"https://github.com/citation-style-language/schema/raw/master/csl-citation.json"}</w:instrText>
      </w:r>
      <w:r w:rsidRPr="00DB42BD">
        <w:rPr>
          <w:sz w:val="24"/>
          <w:szCs w:val="24"/>
        </w:rPr>
        <w:fldChar w:fldCharType="separate"/>
      </w:r>
      <w:r w:rsidRPr="00DB42BD">
        <w:rPr>
          <w:noProof/>
          <w:sz w:val="24"/>
          <w:szCs w:val="24"/>
        </w:rPr>
        <w:t>(Rahayawati DKK., 2017)</w:t>
      </w:r>
      <w:r w:rsidRPr="00DB42BD">
        <w:rPr>
          <w:sz w:val="24"/>
          <w:szCs w:val="24"/>
        </w:rPr>
        <w:fldChar w:fldCharType="end"/>
      </w:r>
      <w:r w:rsidRPr="00DB42BD">
        <w:rPr>
          <w:sz w:val="24"/>
          <w:szCs w:val="24"/>
        </w:rPr>
        <w:t xml:space="preserve">. With various side effects that occur while undergoing chemotherapy, this will affect the patient's compliance in undergoing treatment. Patients who undergo chemotherapy will have a greater chance of recovery than those who do not. Therefore, compliance is very necessary when undergoing chemotherapy to get the best results. </w:t>
      </w:r>
    </w:p>
    <w:p w14:paraId="5C307909" w14:textId="78365E93" w:rsidR="00DB42BD" w:rsidRPr="00DB42BD" w:rsidRDefault="00DB42BD" w:rsidP="005A6311">
      <w:pPr>
        <w:pStyle w:val="ListParagraph"/>
        <w:tabs>
          <w:tab w:val="left" w:pos="540"/>
        </w:tabs>
        <w:spacing w:line="360" w:lineRule="auto"/>
        <w:ind w:left="0" w:firstLine="0"/>
        <w:rPr>
          <w:sz w:val="24"/>
          <w:szCs w:val="24"/>
        </w:rPr>
      </w:pPr>
      <w:r w:rsidRPr="00DB42BD">
        <w:rPr>
          <w:sz w:val="24"/>
          <w:szCs w:val="24"/>
        </w:rPr>
        <w:tab/>
      </w:r>
      <w:r w:rsidRPr="00DB42BD">
        <w:rPr>
          <w:sz w:val="24"/>
          <w:szCs w:val="24"/>
        </w:rPr>
        <w:tab/>
        <w:t xml:space="preserve">According to the Great Dictionary of the Indonesian Language (KBBI), the word obedience comes from the root word obey which means to like to obey. Obedient means obeying rules or instructions. If you follow the treatment instructions given, it will help in the healing process. The impact if you do not comply with treatment is that it can cause medical conditions to worsen, the pain suffered for a longer time to cause death </w:t>
      </w:r>
      <w:r w:rsidRPr="00DB42BD">
        <w:rPr>
          <w:sz w:val="24"/>
          <w:szCs w:val="24"/>
        </w:rPr>
        <w:fldChar w:fldCharType="begin" w:fldLock="1"/>
      </w:r>
      <w:r w:rsidRPr="00DB42BD">
        <w:rPr>
          <w:sz w:val="24"/>
          <w:szCs w:val="24"/>
        </w:rPr>
        <w:instrText>ADDIN CSL_CITATION {"citationItems":[{"id":"ITEM-1","itemData":{"author":[{"dropping-particle":"","family":"Ndruru","given":"Anita","non-dropping-particle":"","parse-names":false,"suffix":""}],"id":"ITEM-1","issued":{"date-parts":[["2020"]]},"page":"1 - 70","title":"Motivasi dengan Kepatuhan Kemoterapi pada Pasien Kanker","type":"article-journal"},"uris":["http://www.mendeley.com/documents/?uuid=5e09dd41-3ae3-4ec8-9741-a1947368b647"]}],"mendeley":{"formattedCitation":"(Ndruru, 2020)","plainTextFormattedCitation":"(Ndruru, 2020)","previouslyFormattedCitation":"(Ndruru, 2020)"},"properties":{"noteIndex":0},"schema":"https://github.com/citation-style-language/schema/raw/master/csl-citation.json"}</w:instrText>
      </w:r>
      <w:r w:rsidRPr="00DB42BD">
        <w:rPr>
          <w:sz w:val="24"/>
          <w:szCs w:val="24"/>
        </w:rPr>
        <w:fldChar w:fldCharType="separate"/>
      </w:r>
      <w:r w:rsidRPr="00DB42BD">
        <w:rPr>
          <w:noProof/>
          <w:sz w:val="24"/>
          <w:szCs w:val="24"/>
        </w:rPr>
        <w:t>(Ndruru, 2020)</w:t>
      </w:r>
      <w:r w:rsidRPr="00DB42BD">
        <w:rPr>
          <w:sz w:val="24"/>
          <w:szCs w:val="24"/>
        </w:rPr>
        <w:fldChar w:fldCharType="end"/>
      </w:r>
      <w:r w:rsidRPr="00DB42BD">
        <w:rPr>
          <w:sz w:val="24"/>
          <w:szCs w:val="24"/>
        </w:rPr>
        <w:t>.  One of the factors that can improve patient compliance is motivation and expectation.</w:t>
      </w:r>
    </w:p>
    <w:p w14:paraId="58D71DA5" w14:textId="3F53566E" w:rsidR="00DB42BD" w:rsidRPr="00DB42BD" w:rsidRDefault="00DB42BD" w:rsidP="005A6311">
      <w:pPr>
        <w:pStyle w:val="ListParagraph"/>
        <w:tabs>
          <w:tab w:val="left" w:pos="540"/>
        </w:tabs>
        <w:spacing w:line="360" w:lineRule="auto"/>
        <w:ind w:left="0" w:firstLine="0"/>
        <w:rPr>
          <w:sz w:val="24"/>
          <w:szCs w:val="24"/>
        </w:rPr>
      </w:pPr>
      <w:r w:rsidRPr="00DB42BD">
        <w:rPr>
          <w:sz w:val="24"/>
          <w:szCs w:val="24"/>
        </w:rPr>
        <w:tab/>
      </w:r>
      <w:r w:rsidRPr="00DB42BD">
        <w:rPr>
          <w:sz w:val="24"/>
          <w:szCs w:val="24"/>
        </w:rPr>
        <w:tab/>
        <w:t xml:space="preserve">Self-motivation of breast cancer patients is urgently needed for a change in their health status </w:t>
      </w:r>
      <w:r w:rsidRPr="00DB42BD">
        <w:rPr>
          <w:sz w:val="24"/>
          <w:szCs w:val="24"/>
        </w:rPr>
        <w:fldChar w:fldCharType="begin" w:fldLock="1"/>
      </w:r>
      <w:r w:rsidRPr="00DB42BD">
        <w:rPr>
          <w:sz w:val="24"/>
          <w:szCs w:val="24"/>
        </w:rPr>
        <w:instrText>ADDIN CSL_CITATION {"citationItems":[{"id":"ITEM-1","itemData":{"author":[{"dropping-particle":"","family":"hidayat fahrul","given":"Dkk","non-dropping-particle":"","parse-names":false,"suffix":""}],"id":"ITEM-1","issued":{"date-parts":[["2023"]]},"page":"31-41","title":"Hubungan Self Efficacy dengan Motivasi Diri Pasien Kanker Payudara Dalam Menjalani Pengobatan Kemoterapi Di Rumah Sakit Baladhika Husada Jember","type":"article-journal"},"uris":["http://www.mendeley.com/documents/?uuid=b2e52497-d58c-487c-aed5-990961c5a24b"]}],"mendeley":{"formattedCitation":"(hidayat fahrul, 2023)","plainTextFormattedCitation":"(hidayat fahrul, 2023)","previouslyFormattedCitation":"(hidayat fahrul, 2023)"},"properties":{"noteIndex":0},"schema":"https://github.com/citation-style-language/schema/raw/master/csl-citation.json"}</w:instrText>
      </w:r>
      <w:r w:rsidRPr="00DB42BD">
        <w:rPr>
          <w:sz w:val="24"/>
          <w:szCs w:val="24"/>
        </w:rPr>
        <w:fldChar w:fldCharType="separate"/>
      </w:r>
      <w:r w:rsidRPr="00DB42BD">
        <w:rPr>
          <w:noProof/>
          <w:sz w:val="24"/>
          <w:szCs w:val="24"/>
        </w:rPr>
        <w:t>(Hidayat Fahrul, 2023)</w:t>
      </w:r>
      <w:r w:rsidRPr="00DB42BD">
        <w:rPr>
          <w:sz w:val="24"/>
          <w:szCs w:val="24"/>
        </w:rPr>
        <w:fldChar w:fldCharType="end"/>
      </w:r>
      <w:r w:rsidRPr="00DB42BD">
        <w:rPr>
          <w:sz w:val="24"/>
          <w:szCs w:val="24"/>
        </w:rPr>
        <w:t xml:space="preserve">. According to </w:t>
      </w:r>
      <w:r w:rsidRPr="00DB42BD">
        <w:rPr>
          <w:sz w:val="24"/>
          <w:szCs w:val="24"/>
        </w:rPr>
        <w:fldChar w:fldCharType="begin" w:fldLock="1"/>
      </w:r>
      <w:r w:rsidRPr="00DB42BD">
        <w:rPr>
          <w:sz w:val="24"/>
          <w:szCs w:val="24"/>
        </w:rPr>
        <w:instrText>ADDIN CSL_CITATION {"citationItems":[{"id":"ITEM-1","itemData":{"abstract":"Keterlambatan diagosa kanker payudara uumumnya terjadi karena tidak terdeteksinya kanker payudara pada stadium awal. Cara paling aman mengatasi kanker adalah mendeteksi sedini mungkin sebelum berkembang lebih berbahaya. Oleh karena itu, sangat penting dilakukan pemeriksaan rutin berkala sebagai upaya pencegahan dan deteksi dini kanker payudara. Pemeriksaan payudara sendiri (SADARI) merupakan salah satu langkah deteksi dini untuk mencegah terjadinya kanker payudara yang akan lebih efektif jika dilakukan sedini mungkin ketika wanita mencapai usia reproduksi. Tujuan penelitian mengetahui hubungan antara motivasi deteksi dini kanker payudara dengan praktik SADARI. Metode yang digunaka penelitian non eksperimental korelasional dengan pendekatan cross sectional. Teknik sampling yang digunakan adalah simpel random sampling dengan sample penelitian mahasiswi STIKes Maharani sejumlah 77 mahasiswa. Analisa data menggunakan Spearman Rho dengan hasil: 55 (71,4%) mahasiswi yang memiliki motivasi tinggi deteksi dini kanker payudara melakukan praktik SADARI dan 14 (18,2%) mahasiswi yang memiliki motivasi rendah deteksi dini kanker payudara yang tidak melakukan praktik SADARI. Analisis menggunakan uji Spearman Rho didapatkan p=0,001 (p&lt;0,01) sehingga Maka Ho ditolak dan Ha diterima, yang artinya ada hubungan antara motivasi deteksi dini kanker payudara dengan praktik SADARI Diharapkan mahasiswi untuk dapat lebih rutin dalam melakukan praktik SADARI.","author":[{"dropping-particle":"","family":"Fatmawati","given":"Diana Noor","non-dropping-particle":"","parse-names":false,"suffix":""},{"dropping-particle":"","family":"Prastiwi","given":"Evi Dwi","non-dropping-particle":"","parse-names":false,"suffix":""}],"container-title":"Jurnal Keperawatan Terapan","id":"ITEM-1","issue":"01","issued":{"date-parts":[["2021"]]},"page":"40-48","title":"Hubungan Antara Motivasi Deteksi Dini Kanker Payudara Dengan Praktik SADARI Masiswi","type":"article-journal","volume":"07"},"uris":["http://www.mendeley.com/documents/?uuid=9e73e4f9-4e74-4a21-aa3b-fed5cea24ce1"]}],"mendeley":{"formattedCitation":"(Fatmawati &amp; Prastiwi, 2021)","manualFormatting":"Fatmawati dan Prastiwi (2021)","plainTextFormattedCitation":"(Fatmawati &amp; Prastiwi, 2021)","previouslyFormattedCitation":"(Fatmawati &amp; Prastiwi, 2021)"},"properties":{"noteIndex":0},"schema":"https://github.com/citation-style-language/schema/raw/master/csl-citation.json"}</w:instrText>
      </w:r>
      <w:r w:rsidRPr="00DB42BD">
        <w:rPr>
          <w:sz w:val="24"/>
          <w:szCs w:val="24"/>
        </w:rPr>
        <w:fldChar w:fldCharType="separate"/>
      </w:r>
      <w:r w:rsidRPr="00DB42BD">
        <w:rPr>
          <w:noProof/>
          <w:sz w:val="24"/>
          <w:szCs w:val="24"/>
        </w:rPr>
        <w:t>Fatmawati and Prastiwi (2021)</w:t>
      </w:r>
      <w:r w:rsidRPr="00DB42BD">
        <w:rPr>
          <w:sz w:val="24"/>
          <w:szCs w:val="24"/>
        </w:rPr>
        <w:fldChar w:fldCharType="end"/>
      </w:r>
      <w:r w:rsidRPr="00DB42BD">
        <w:rPr>
          <w:sz w:val="24"/>
          <w:szCs w:val="24"/>
        </w:rPr>
        <w:t xml:space="preserve">, motivation is the drive that a person has to take action towards a goal. For cancer patients, motivation is a powerful and important component that helps them to consistently undergo chemotherapy treatment </w:t>
      </w:r>
      <w:r w:rsidRPr="00DB42BD">
        <w:rPr>
          <w:sz w:val="24"/>
          <w:szCs w:val="24"/>
        </w:rPr>
        <w:fldChar w:fldCharType="begin" w:fldLock="1"/>
      </w:r>
      <w:r w:rsidRPr="00DB42BD">
        <w:rPr>
          <w:sz w:val="24"/>
          <w:szCs w:val="24"/>
        </w:rPr>
        <w:instrText>ADDIN CSL_CITATION {"citationItems":[{"id":"ITEM-1","itemData":{"DOI":"10.54771/bsj.v2i2.167","ISSN":"2656-5285","abstract":"Kanker merupakan penyakit tidak menular yang menjadi penyebab kematian pertama atau kedua sebelum usia 70 tahun di 91 negara dari 172 negara di dunia, (WHO, 2015). Menurut Biro Komunikasi dan Pelayanan Masyarakat Kementrian kesehatan Republik Indonesia (2019) angka kejadian kanker di Indonesia 136.2/100.000 penduduk, berada pada urutan 8 di Asia Tenggara, sedangkan di Asia urutan 23. Kemoterapi merupakan pengobatan kanker, yang dapat menyebabkan efek samping sehingga pasien sering kurang termotivasi dalam melanjutkan pengobatan  kemoterapi. Penelitian ini bertujuan untuk menganalisa hubungan motivasi diri terhadap keberlanjutan pengobatan kemoterapi pada pasien kanker di instalasi layanan terapi sistemik ruang Anyelir rs kanker Dharmais. Penelitian ini menggunakan metode penelitian analitik korelatif, dengan design cross sectional. Subjek penelitian ini berjumlah 85 responden. Hasil analisis statistik menunjukkan bahwa mayoritas responden mempunyai motivasi diri yang kuat (62,4%), dan pada keberlanjutan pengobatan kemoterapi menunjukkan bahwa responden dapat melanjutkan pengobatan kemoterapi (95,3%). Hasil uji statistik diperoleh nilai p=0,01 dengan nilai r =0,353,maka dapat disimpulkan terdapat hubungan antara  motivasi diri terhadap keberlanjutan pengobatan kemoterapi pada pasien kanker. Saran untuk penelitian ini perlu ditingkatkan pengetahuan tentang kanker dan pengobatan kemoterapi, sehingga dapat memotivasi diri pasien untuk menjalankan pengobatan kemoterapi.","author":[{"dropping-particle":"","family":"Sri Asnita","given":"","non-dropping-particle":"","parse-names":false,"suffix":""},{"dropping-particle":"","family":"Erika Lubis","given":"","non-dropping-particle":"","parse-names":false,"suffix":""},{"dropping-particle":"","family":"Aan Sutandi","given":"","non-dropping-particle":"","parse-names":false,"suffix":""}],"container-title":"Binawan Student Journal","id":"ITEM-1","issue":"2","issued":{"date-parts":[["2020"]]},"page":"251-259","title":"Hubungan Motivasi Diri Terhadap Keberlanjutan Pengobatan Kemoterapi Pada Pasien Kanker","type":"article-journal","volume":"2"},"uris":["http://www.mendeley.com/documents/?uuid=158c0169-066b-468a-a1e5-1055f2d8bc0e"]}],"mendeley":{"formattedCitation":"(Sri Asnita dkk., 2020)","manualFormatting":"(Sri Asnita dkk., 2020)","plainTextFormattedCitation":"(Sri Asnita dkk., 2020)","previouslyFormattedCitation":"(Sri Asnita dkk., 2020)"},"properties":{"noteIndex":0},"schema":"https://github.com/citation-style-language/schema/raw/master/csl-citation.json"}</w:instrText>
      </w:r>
      <w:r w:rsidRPr="00DB42BD">
        <w:rPr>
          <w:sz w:val="24"/>
          <w:szCs w:val="24"/>
        </w:rPr>
        <w:fldChar w:fldCharType="separate"/>
      </w:r>
      <w:r w:rsidRPr="00DB42BD">
        <w:rPr>
          <w:noProof/>
          <w:sz w:val="24"/>
          <w:szCs w:val="24"/>
        </w:rPr>
        <w:t>(Sri Asnita dkk., 2020)</w:t>
      </w:r>
      <w:r w:rsidRPr="00DB42BD">
        <w:rPr>
          <w:sz w:val="24"/>
          <w:szCs w:val="24"/>
        </w:rPr>
        <w:fldChar w:fldCharType="end"/>
      </w:r>
      <w:r w:rsidRPr="00DB42BD">
        <w:rPr>
          <w:sz w:val="24"/>
          <w:szCs w:val="24"/>
        </w:rPr>
        <w:t>. In contrast to someone who has low motivation, someone with high motivation tends to behave obediently.</w:t>
      </w:r>
    </w:p>
    <w:p w14:paraId="7B278B7B" w14:textId="0C276B4D" w:rsidR="00DB42BD" w:rsidRPr="00DB42BD" w:rsidRDefault="00DB42BD" w:rsidP="005A6311">
      <w:pPr>
        <w:pStyle w:val="ListParagraph"/>
        <w:tabs>
          <w:tab w:val="left" w:pos="540"/>
        </w:tabs>
        <w:spacing w:line="360" w:lineRule="auto"/>
        <w:ind w:left="0" w:firstLine="0"/>
        <w:rPr>
          <w:sz w:val="24"/>
          <w:szCs w:val="24"/>
        </w:rPr>
      </w:pPr>
      <w:r w:rsidRPr="00DB42BD">
        <w:rPr>
          <w:sz w:val="24"/>
          <w:szCs w:val="24"/>
        </w:rPr>
        <w:tab/>
      </w:r>
      <w:r w:rsidRPr="00DB42BD">
        <w:rPr>
          <w:sz w:val="24"/>
          <w:szCs w:val="24"/>
        </w:rPr>
        <w:tab/>
        <w:t>The results of a study conducted by Asnita (2020) with the title "The Relationship of Self-Motivation to the Sustainability of Chemotherapy Treatment in Cancer Patients". There were eighty-five respondents in the survey. Based on statistical research, most respondents (62.4%) showed a high level of self-motivation, and (95.3%) respondents were able to continue undergoing chemotherapy treatment. Therefore, self-motivation and continued use of chemotherapy in cancer patients have a relationship.</w:t>
      </w:r>
    </w:p>
    <w:p w14:paraId="66B5CCF2" w14:textId="0814209F" w:rsidR="00DB42BD" w:rsidRPr="00DB42BD" w:rsidRDefault="00DB42BD" w:rsidP="005A6311">
      <w:pPr>
        <w:pStyle w:val="ListParagraph"/>
        <w:tabs>
          <w:tab w:val="left" w:pos="540"/>
        </w:tabs>
        <w:spacing w:line="360" w:lineRule="auto"/>
        <w:ind w:left="0" w:firstLine="0"/>
        <w:rPr>
          <w:color w:val="000000"/>
          <w:sz w:val="24"/>
          <w:szCs w:val="24"/>
          <w:shd w:val="clear" w:color="auto" w:fill="FFFFFF"/>
        </w:rPr>
      </w:pPr>
      <w:r w:rsidRPr="00DB42BD">
        <w:rPr>
          <w:color w:val="000000"/>
          <w:sz w:val="24"/>
          <w:szCs w:val="24"/>
          <w:shd w:val="clear" w:color="auto" w:fill="FFFFFF"/>
        </w:rPr>
        <w:tab/>
      </w:r>
      <w:r w:rsidRPr="00DB42BD">
        <w:rPr>
          <w:color w:val="000000"/>
          <w:sz w:val="24"/>
          <w:szCs w:val="24"/>
          <w:shd w:val="clear" w:color="auto" w:fill="FFFFFF"/>
        </w:rPr>
        <w:tab/>
        <w:t xml:space="preserve">Research conducted by </w:t>
      </w:r>
      <w:r w:rsidRPr="00DB42BD">
        <w:rPr>
          <w:sz w:val="24"/>
          <w:szCs w:val="24"/>
        </w:rPr>
        <w:t>Anita (2023)</w:t>
      </w:r>
      <w:r w:rsidRPr="00DB42BD">
        <w:rPr>
          <w:color w:val="000000"/>
          <w:sz w:val="24"/>
          <w:szCs w:val="24"/>
          <w:shd w:val="clear" w:color="auto" w:fill="FFFFFF"/>
        </w:rPr>
        <w:t xml:space="preserve"> with the title "Relations Between </w:t>
      </w:r>
      <w:r w:rsidRPr="00DB42BD">
        <w:rPr>
          <w:i/>
          <w:color w:val="000000"/>
          <w:sz w:val="24"/>
          <w:szCs w:val="24"/>
          <w:shd w:val="clear" w:color="auto" w:fill="FFFFFF"/>
        </w:rPr>
        <w:t xml:space="preserve">Self </w:t>
      </w:r>
      <w:r w:rsidRPr="00DB42BD">
        <w:rPr>
          <w:i/>
          <w:color w:val="000000"/>
          <w:sz w:val="24"/>
          <w:szCs w:val="24"/>
          <w:shd w:val="clear" w:color="auto" w:fill="FFFFFF"/>
        </w:rPr>
        <w:lastRenderedPageBreak/>
        <w:t>Efficacy</w:t>
      </w:r>
      <w:r w:rsidRPr="00DB42BD">
        <w:rPr>
          <w:color w:val="000000"/>
          <w:sz w:val="24"/>
          <w:szCs w:val="24"/>
          <w:shd w:val="clear" w:color="auto" w:fill="FFFFFF"/>
        </w:rPr>
        <w:t xml:space="preserve"> With self-motivation of breast cancer patients in undergoing chemotherapy treatment". This study used 84 samples and obtained results, namely that there was a relationship between self-efficacy and self-motivation of breast cancer patients in undergoing chemotherapy treatment at Baladhika Husada Hospital, Jember. Results show </w:t>
      </w:r>
      <w:r w:rsidRPr="00DB42BD">
        <w:rPr>
          <w:i/>
          <w:color w:val="000000"/>
          <w:sz w:val="24"/>
          <w:szCs w:val="24"/>
          <w:shd w:val="clear" w:color="auto" w:fill="FFFFFF"/>
        </w:rPr>
        <w:t xml:space="preserve">self efficacy </w:t>
      </w:r>
      <w:r w:rsidRPr="00DB42BD">
        <w:rPr>
          <w:color w:val="000000"/>
          <w:sz w:val="24"/>
          <w:szCs w:val="24"/>
          <w:shd w:val="clear" w:color="auto" w:fill="FFFFFF"/>
        </w:rPr>
        <w:t xml:space="preserve">in the high category (71.4%) and high self-motivation (58.3%). </w:t>
      </w:r>
    </w:p>
    <w:p w14:paraId="2E993A40" w14:textId="2EDD5A23" w:rsidR="00DB42BD" w:rsidRPr="00DB42BD" w:rsidRDefault="00920CB1" w:rsidP="005A6311">
      <w:pPr>
        <w:pStyle w:val="ListParagraph"/>
        <w:tabs>
          <w:tab w:val="left" w:pos="540"/>
        </w:tabs>
        <w:spacing w:line="360" w:lineRule="auto"/>
        <w:ind w:left="0" w:firstLine="0"/>
        <w:rPr>
          <w:color w:val="000000"/>
          <w:sz w:val="24"/>
          <w:szCs w:val="24"/>
          <w:shd w:val="clear" w:color="auto" w:fill="FFFFFF"/>
          <w:lang w:val="sv-SE"/>
        </w:rPr>
      </w:pPr>
      <w:r>
        <w:rPr>
          <w:color w:val="000000"/>
          <w:sz w:val="24"/>
          <w:szCs w:val="24"/>
          <w:shd w:val="clear" w:color="auto" w:fill="FFFFFF"/>
        </w:rPr>
        <w:tab/>
      </w:r>
      <w:r>
        <w:rPr>
          <w:color w:val="000000"/>
          <w:sz w:val="24"/>
          <w:szCs w:val="24"/>
          <w:shd w:val="clear" w:color="auto" w:fill="FFFFFF"/>
        </w:rPr>
        <w:tab/>
      </w:r>
      <w:r w:rsidR="00DB42BD" w:rsidRPr="00DB42BD">
        <w:rPr>
          <w:color w:val="000000"/>
          <w:sz w:val="24"/>
          <w:szCs w:val="24"/>
          <w:shd w:val="clear" w:color="auto" w:fill="FFFFFF"/>
        </w:rPr>
        <w:t>Based on research conducted by Sismiati (2023), research conducted at Margono Hospital showed that most breast cancer patients have a high level of knowledge about the disease (47.5%), moderate family support (63.1%), high self-motivation to recover (52.7%), low self-motivation to recover (19.7%), adherence to chemotherapy treatment by (72.3%) and as many as (27.7%) non-compliance. In addition, this study showed that there was a relationship between self-motivation, education, and family support of breast cancer patients and their adherence to chemotherapy treatment.</w:t>
      </w:r>
    </w:p>
    <w:p w14:paraId="4E8CF704" w14:textId="277ED392" w:rsidR="00DB42BD" w:rsidRPr="00DB42BD" w:rsidRDefault="00DB42BD" w:rsidP="005A6311">
      <w:pPr>
        <w:pStyle w:val="ListParagraph"/>
        <w:tabs>
          <w:tab w:val="left" w:pos="540"/>
        </w:tabs>
        <w:spacing w:line="360" w:lineRule="auto"/>
        <w:ind w:left="0" w:firstLine="0"/>
        <w:rPr>
          <w:color w:val="000000"/>
          <w:sz w:val="24"/>
          <w:szCs w:val="24"/>
        </w:rPr>
      </w:pPr>
      <w:r w:rsidRPr="00DB42BD">
        <w:rPr>
          <w:color w:val="000000"/>
          <w:sz w:val="24"/>
          <w:szCs w:val="24"/>
        </w:rPr>
        <w:tab/>
      </w:r>
      <w:r w:rsidRPr="00DB42BD">
        <w:rPr>
          <w:color w:val="000000"/>
          <w:sz w:val="24"/>
          <w:szCs w:val="24"/>
        </w:rPr>
        <w:tab/>
        <w:t>Based on a preliminary study conducted by researchers at Bali Mandara General Hospital, data obtained through the Hospital Management Information System from 2021 to mid-2023 has increased from year to year. It is recorded in medical record data that the number of breast cancer cases in 2021 who underwent outpatient services was 50 people, then in 2022 as many as 95 people, then in the middle of 2023 it became as many as 99 people (</w:t>
      </w:r>
      <w:r w:rsidRPr="00DB42BD">
        <w:rPr>
          <w:i/>
          <w:iCs/>
          <w:color w:val="000000"/>
          <w:sz w:val="24"/>
          <w:szCs w:val="24"/>
        </w:rPr>
        <w:t>Management</w:t>
      </w:r>
      <w:r w:rsidRPr="00DB42BD">
        <w:rPr>
          <w:color w:val="000000"/>
          <w:sz w:val="24"/>
          <w:szCs w:val="24"/>
        </w:rPr>
        <w:t xml:space="preserve"> Bali Mandara, 2023).</w:t>
      </w:r>
    </w:p>
    <w:p w14:paraId="700314B1" w14:textId="05031F15" w:rsidR="00DB42BD" w:rsidRPr="00DB42BD" w:rsidRDefault="00DB42BD" w:rsidP="005A6311">
      <w:pPr>
        <w:pStyle w:val="ListParagraph"/>
        <w:tabs>
          <w:tab w:val="left" w:pos="540"/>
        </w:tabs>
        <w:spacing w:line="360" w:lineRule="auto"/>
        <w:ind w:left="0" w:firstLine="0"/>
        <w:rPr>
          <w:spacing w:val="-1"/>
          <w:sz w:val="24"/>
          <w:szCs w:val="24"/>
        </w:rPr>
      </w:pPr>
      <w:r w:rsidRPr="00DB42BD">
        <w:rPr>
          <w:sz w:val="24"/>
          <w:szCs w:val="24"/>
        </w:rPr>
        <w:tab/>
      </w:r>
      <w:r w:rsidRPr="00DB42BD">
        <w:rPr>
          <w:sz w:val="24"/>
          <w:szCs w:val="24"/>
        </w:rPr>
        <w:tab/>
        <w:t>Based on the above background, the researcher is interested in researching the relationship between motivation and adherence to undergoing chemotherapy in breast cancer patients at Bali Mandara Hospital.</w:t>
      </w:r>
    </w:p>
    <w:p w14:paraId="1E5CA09B" w14:textId="77777777" w:rsidR="00C333EE" w:rsidRDefault="00C333EE" w:rsidP="00E24F81">
      <w:pPr>
        <w:spacing w:after="0" w:line="360" w:lineRule="auto"/>
        <w:jc w:val="both"/>
        <w:rPr>
          <w:rFonts w:ascii="Times New Roman" w:hAnsi="Times New Roman" w:cs="Times New Roman"/>
          <w:spacing w:val="-1"/>
          <w:sz w:val="24"/>
          <w:szCs w:val="24"/>
        </w:rPr>
      </w:pPr>
    </w:p>
    <w:p w14:paraId="782DBC80" w14:textId="77777777" w:rsidR="00C8521C" w:rsidRDefault="00F44E5F" w:rsidP="00C8521C">
      <w:pPr>
        <w:spacing w:after="0" w:line="360" w:lineRule="auto"/>
        <w:jc w:val="both"/>
        <w:rPr>
          <w:rFonts w:ascii="Times New Roman" w:hAnsi="Times New Roman" w:cs="Times New Roman"/>
          <w:spacing w:val="-1"/>
          <w:sz w:val="24"/>
          <w:szCs w:val="24"/>
        </w:rPr>
      </w:pPr>
      <w:r>
        <w:rPr>
          <w:rFonts w:ascii="Times New Roman" w:hAnsi="Times New Roman" w:cs="Times New Roman"/>
          <w:b/>
          <w:bCs/>
          <w:spacing w:val="-1"/>
          <w:sz w:val="24"/>
          <w:szCs w:val="24"/>
        </w:rPr>
        <w:t>METHOD</w:t>
      </w:r>
    </w:p>
    <w:p w14:paraId="4DF57786" w14:textId="07749870" w:rsidR="00FC4997" w:rsidRPr="00C95E8C" w:rsidRDefault="00774631" w:rsidP="00E635A4">
      <w:pPr>
        <w:spacing w:after="0" w:line="360" w:lineRule="auto"/>
        <w:ind w:firstLine="720"/>
        <w:jc w:val="both"/>
        <w:rPr>
          <w:rFonts w:ascii="Times New Roman" w:hAnsi="Times New Roman" w:cs="Times New Roman"/>
          <w:spacing w:val="-1"/>
          <w:sz w:val="24"/>
          <w:szCs w:val="24"/>
        </w:rPr>
      </w:pPr>
      <w:r w:rsidRPr="00C8521C">
        <w:rPr>
          <w:rFonts w:ascii="Times New Roman" w:hAnsi="Times New Roman" w:cs="Times New Roman"/>
          <w:spacing w:val="-1"/>
          <w:sz w:val="24"/>
          <w:szCs w:val="24"/>
        </w:rPr>
        <w:t xml:space="preserve">The type of research used in the study is </w:t>
      </w:r>
      <w:r w:rsidRPr="00C8521C">
        <w:rPr>
          <w:rFonts w:ascii="Times New Roman" w:hAnsi="Times New Roman" w:cs="Times New Roman"/>
          <w:i/>
          <w:iCs/>
          <w:spacing w:val="-1"/>
          <w:sz w:val="24"/>
          <w:szCs w:val="24"/>
        </w:rPr>
        <w:t>cross sectional study.</w:t>
      </w:r>
      <w:r w:rsidR="00C95E8C">
        <w:rPr>
          <w:rFonts w:ascii="Times New Roman" w:hAnsi="Times New Roman" w:cs="Times New Roman"/>
          <w:spacing w:val="-1"/>
          <w:sz w:val="24"/>
          <w:szCs w:val="24"/>
        </w:rPr>
        <w:t xml:space="preserve"> It will be held at Bali Mandara Hospital in March-April 2024. The number of samples was 79 people with </w:t>
      </w:r>
      <w:r w:rsidR="00E635A4" w:rsidRPr="00C8521C">
        <w:rPr>
          <w:rFonts w:ascii="Times New Roman" w:hAnsi="Times New Roman" w:cs="Times New Roman"/>
          <w:i/>
          <w:iCs/>
          <w:sz w:val="24"/>
          <w:szCs w:val="24"/>
        </w:rPr>
        <w:t>the Non-probabillity sampling</w:t>
      </w:r>
      <w:r w:rsidR="00E635A4">
        <w:rPr>
          <w:rFonts w:ascii="Times New Roman" w:hAnsi="Times New Roman" w:cs="Times New Roman"/>
          <w:spacing w:val="-1"/>
          <w:sz w:val="24"/>
          <w:szCs w:val="24"/>
        </w:rPr>
        <w:t xml:space="preserve"> technique, with </w:t>
      </w:r>
      <w:r w:rsidR="00E635A4">
        <w:rPr>
          <w:rFonts w:ascii="Times New Roman" w:hAnsi="Times New Roman"/>
          <w:i/>
          <w:sz w:val="24"/>
          <w:szCs w:val="24"/>
        </w:rPr>
        <w:t>the consecutive</w:t>
      </w:r>
      <w:r w:rsidR="00E635A4" w:rsidRPr="00C8521C">
        <w:rPr>
          <w:rFonts w:ascii="Times New Roman" w:hAnsi="Times New Roman" w:cs="Times New Roman"/>
          <w:i/>
          <w:iCs/>
          <w:sz w:val="24"/>
          <w:szCs w:val="24"/>
        </w:rPr>
        <w:t xml:space="preserve"> sampling method. The inclusion criteria in this study are </w:t>
      </w:r>
      <w:r w:rsidR="00920CB1">
        <w:rPr>
          <w:rFonts w:ascii="Times New Roman" w:hAnsi="Times New Roman" w:cs="Times New Roman"/>
          <w:spacing w:val="-1"/>
          <w:sz w:val="24"/>
          <w:szCs w:val="24"/>
        </w:rPr>
        <w:t>to undergo chemotherapy at least once. The questionnaire used is a researcher development and has been tested for validity and reality.</w:t>
      </w:r>
    </w:p>
    <w:p w14:paraId="66E0FA20" w14:textId="4C401BBE" w:rsidR="003D51B2" w:rsidRDefault="00DD6A31" w:rsidP="00C8521C">
      <w:pPr>
        <w:spacing w:line="360" w:lineRule="auto"/>
        <w:contextualSpacing/>
        <w:jc w:val="both"/>
        <w:rPr>
          <w:rFonts w:ascii="Times New Roman" w:hAnsi="Times New Roman" w:cs="Times New Roman"/>
          <w:spacing w:val="-1"/>
          <w:sz w:val="24"/>
          <w:szCs w:val="24"/>
          <w:lang w:val="en-US"/>
        </w:rPr>
      </w:pPr>
      <w:r w:rsidRPr="00C8521C">
        <w:rPr>
          <w:rFonts w:ascii="Times New Roman" w:hAnsi="Times New Roman" w:cs="Times New Roman"/>
          <w:b/>
          <w:bCs/>
          <w:spacing w:val="-1"/>
          <w:sz w:val="24"/>
          <w:szCs w:val="24"/>
        </w:rPr>
        <w:tab/>
      </w:r>
      <w:r w:rsidRPr="00C8521C">
        <w:rPr>
          <w:rFonts w:ascii="Times New Roman" w:hAnsi="Times New Roman" w:cs="Times New Roman"/>
          <w:spacing w:val="-1"/>
          <w:sz w:val="24"/>
          <w:szCs w:val="24"/>
        </w:rPr>
        <w:t xml:space="preserve">The primary data collected were age, last education, occupation, marital status, motivation data and adherence to chemotherapy. Data is analyzed by test </w:t>
      </w:r>
      <w:r w:rsidRPr="00C8521C">
        <w:rPr>
          <w:rFonts w:ascii="Times New Roman" w:hAnsi="Times New Roman" w:cs="Times New Roman"/>
          <w:i/>
          <w:iCs/>
          <w:spacing w:val="-1"/>
          <w:sz w:val="24"/>
          <w:szCs w:val="24"/>
        </w:rPr>
        <w:t xml:space="preserve">rank </w:t>
      </w:r>
      <w:r w:rsidRPr="00C8521C">
        <w:rPr>
          <w:rFonts w:ascii="Times New Roman" w:hAnsi="Times New Roman" w:cs="Times New Roman"/>
          <w:i/>
          <w:iCs/>
          <w:spacing w:val="-1"/>
          <w:sz w:val="24"/>
          <w:szCs w:val="24"/>
        </w:rPr>
        <w:lastRenderedPageBreak/>
        <w:t xml:space="preserve">spearman </w:t>
      </w:r>
      <w:r w:rsidRPr="00C8521C">
        <w:rPr>
          <w:rFonts w:ascii="Times New Roman" w:hAnsi="Times New Roman" w:cs="Times New Roman"/>
          <w:spacing w:val="-1"/>
          <w:sz w:val="24"/>
          <w:szCs w:val="24"/>
        </w:rPr>
        <w:t xml:space="preserve">Results obtained </w:t>
      </w:r>
      <w:r w:rsidR="000607C6" w:rsidRPr="00C8521C">
        <w:rPr>
          <w:rFonts w:ascii="Times New Roman" w:hAnsi="Times New Roman" w:cs="Times New Roman"/>
          <w:i/>
          <w:iCs/>
          <w:spacing w:val="-1"/>
          <w:sz w:val="24"/>
          <w:szCs w:val="24"/>
        </w:rPr>
        <w:t xml:space="preserve">p value (nilai Sig (2-tailed)) </w:t>
      </w:r>
      <w:r w:rsidR="000607C6" w:rsidRPr="00C8521C">
        <w:rPr>
          <w:rFonts w:ascii="Times New Roman" w:hAnsi="Times New Roman" w:cs="Times New Roman"/>
          <w:spacing w:val="-1"/>
          <w:sz w:val="24"/>
          <w:szCs w:val="24"/>
        </w:rPr>
        <w:t>by 0.000. which shows there is a relationship between patient motivation and compliance. The results of the analysis also showed that the correlation (</w:t>
      </w:r>
      <w:r w:rsidR="000607C6" w:rsidRPr="00C8521C">
        <w:rPr>
          <w:rFonts w:ascii="Times New Roman" w:hAnsi="Times New Roman" w:cs="Times New Roman"/>
          <w:i/>
          <w:iCs/>
          <w:spacing w:val="-1"/>
          <w:sz w:val="24"/>
          <w:szCs w:val="24"/>
        </w:rPr>
        <w:t>r</w:t>
      </w:r>
      <w:r w:rsidR="000607C6" w:rsidRPr="00C8521C">
        <w:rPr>
          <w:rFonts w:ascii="Times New Roman" w:hAnsi="Times New Roman" w:cs="Times New Roman"/>
          <w:spacing w:val="-1"/>
          <w:sz w:val="24"/>
          <w:szCs w:val="24"/>
        </w:rPr>
        <w:t xml:space="preserve">) of </w:t>
      </w:r>
      <w:r w:rsidR="00D225C6" w:rsidRPr="00AB2157">
        <w:rPr>
          <w:rFonts w:ascii="Times New Roman" w:hAnsi="Times New Roman"/>
          <w:sz w:val="24"/>
          <w:szCs w:val="24"/>
        </w:rPr>
        <w:t xml:space="preserve">0,841 </w:t>
      </w:r>
      <w:r w:rsidR="000607C6" w:rsidRPr="00C8521C">
        <w:rPr>
          <w:rFonts w:ascii="Times New Roman" w:hAnsi="Times New Roman" w:cs="Times New Roman"/>
          <w:spacing w:val="-1"/>
          <w:sz w:val="24"/>
          <w:szCs w:val="24"/>
        </w:rPr>
        <w:t xml:space="preserve">which shows a strong connection. </w:t>
      </w:r>
    </w:p>
    <w:p w14:paraId="50669110" w14:textId="77777777" w:rsidR="00D225C6" w:rsidRDefault="00D225C6" w:rsidP="00C8521C">
      <w:pPr>
        <w:spacing w:line="360" w:lineRule="auto"/>
        <w:contextualSpacing/>
        <w:jc w:val="both"/>
        <w:rPr>
          <w:rFonts w:ascii="Times New Roman" w:hAnsi="Times New Roman" w:cs="Times New Roman"/>
          <w:spacing w:val="-1"/>
          <w:sz w:val="24"/>
          <w:szCs w:val="24"/>
          <w:lang w:val="en-US"/>
        </w:rPr>
      </w:pPr>
    </w:p>
    <w:p w14:paraId="3C7B4B3B" w14:textId="33DCD581" w:rsidR="003D51B2" w:rsidRPr="003D51B2" w:rsidRDefault="003D51B2" w:rsidP="003D51B2">
      <w:pPr>
        <w:spacing w:line="360" w:lineRule="auto"/>
        <w:contextualSpacing/>
        <w:rPr>
          <w:rFonts w:ascii="Times New Roman" w:hAnsi="Times New Roman" w:cs="Times New Roman"/>
          <w:b/>
          <w:bCs/>
          <w:spacing w:val="-1"/>
          <w:sz w:val="24"/>
          <w:szCs w:val="24"/>
        </w:rPr>
      </w:pPr>
      <w:r w:rsidRPr="00C8521C">
        <w:rPr>
          <w:rFonts w:ascii="Times New Roman" w:hAnsi="Times New Roman" w:cs="Times New Roman"/>
          <w:b/>
          <w:bCs/>
          <w:spacing w:val="-1"/>
          <w:sz w:val="24"/>
          <w:szCs w:val="24"/>
        </w:rPr>
        <w:t>RESULTS AND DISCUSSION</w:t>
      </w:r>
    </w:p>
    <w:p w14:paraId="7BEA86E0" w14:textId="2C3B9B33" w:rsidR="00D225C6" w:rsidRPr="00D225C6" w:rsidRDefault="00255CAB" w:rsidP="00D225C6">
      <w:pPr>
        <w:pStyle w:val="ListParagraph"/>
        <w:widowControl/>
        <w:autoSpaceDE/>
        <w:autoSpaceDN/>
        <w:spacing w:after="160"/>
        <w:ind w:left="360" w:firstLine="0"/>
        <w:contextualSpacing/>
        <w:jc w:val="center"/>
        <w:rPr>
          <w:b/>
          <w:spacing w:val="-1"/>
          <w:sz w:val="24"/>
          <w:szCs w:val="24"/>
        </w:rPr>
      </w:pPr>
      <w:r>
        <w:rPr>
          <w:b/>
          <w:spacing w:val="-1"/>
          <w:sz w:val="24"/>
          <w:szCs w:val="24"/>
        </w:rPr>
        <w:t>Table 1</w:t>
      </w:r>
    </w:p>
    <w:p w14:paraId="175A6B2E" w14:textId="6F453B4E" w:rsidR="003D51B2" w:rsidRPr="00C8521C" w:rsidRDefault="00D225C6" w:rsidP="00D225C6">
      <w:pPr>
        <w:pStyle w:val="ListParagraph"/>
        <w:widowControl/>
        <w:autoSpaceDE/>
        <w:autoSpaceDN/>
        <w:spacing w:after="160" w:line="360" w:lineRule="auto"/>
        <w:ind w:left="360" w:firstLine="0"/>
        <w:contextualSpacing/>
        <w:jc w:val="center"/>
        <w:rPr>
          <w:spacing w:val="-1"/>
          <w:sz w:val="24"/>
          <w:szCs w:val="24"/>
        </w:rPr>
      </w:pPr>
      <w:r w:rsidRPr="00973300">
        <w:rPr>
          <w:b/>
          <w:sz w:val="24"/>
          <w:szCs w:val="24"/>
        </w:rPr>
        <w:t>Characteristics of Respondents Based on Age at Bali Mandara Hospital</w:t>
      </w:r>
    </w:p>
    <w:tbl>
      <w:tblPr>
        <w:tblW w:w="7975" w:type="dxa"/>
        <w:tblInd w:w="108" w:type="dxa"/>
        <w:tblLook w:val="04A0" w:firstRow="1" w:lastRow="0" w:firstColumn="1" w:lastColumn="0" w:noHBand="0" w:noVBand="1"/>
      </w:tblPr>
      <w:tblGrid>
        <w:gridCol w:w="855"/>
        <w:gridCol w:w="3375"/>
        <w:gridCol w:w="1890"/>
        <w:gridCol w:w="1855"/>
      </w:tblGrid>
      <w:tr w:rsidR="00D225C6" w14:paraId="05809A79" w14:textId="77777777" w:rsidTr="00074E48">
        <w:trPr>
          <w:trHeight w:val="364"/>
        </w:trPr>
        <w:tc>
          <w:tcPr>
            <w:tcW w:w="855" w:type="dxa"/>
            <w:tcBorders>
              <w:top w:val="single" w:sz="4" w:space="0" w:color="auto"/>
              <w:left w:val="nil"/>
              <w:bottom w:val="single" w:sz="4" w:space="0" w:color="auto"/>
              <w:right w:val="nil"/>
            </w:tcBorders>
            <w:hideMark/>
          </w:tcPr>
          <w:p w14:paraId="32D3B181" w14:textId="77777777" w:rsidR="00D225C6" w:rsidRDefault="00D225C6" w:rsidP="00074E48">
            <w:pPr>
              <w:rPr>
                <w:rFonts w:ascii="Times New Roman" w:hAnsi="Times New Roman"/>
                <w:b/>
                <w:sz w:val="24"/>
                <w:szCs w:val="24"/>
              </w:rPr>
            </w:pPr>
            <w:r>
              <w:rPr>
                <w:rFonts w:ascii="Times New Roman" w:hAnsi="Times New Roman"/>
                <w:b/>
                <w:sz w:val="24"/>
                <w:szCs w:val="24"/>
              </w:rPr>
              <w:t>It</w:t>
            </w:r>
          </w:p>
        </w:tc>
        <w:tc>
          <w:tcPr>
            <w:tcW w:w="3375" w:type="dxa"/>
            <w:tcBorders>
              <w:top w:val="single" w:sz="4" w:space="0" w:color="auto"/>
              <w:left w:val="nil"/>
              <w:bottom w:val="single" w:sz="4" w:space="0" w:color="auto"/>
              <w:right w:val="nil"/>
            </w:tcBorders>
            <w:hideMark/>
          </w:tcPr>
          <w:p w14:paraId="7E4D8331" w14:textId="77777777" w:rsidR="00D225C6" w:rsidRDefault="00D225C6" w:rsidP="00074E48">
            <w:pPr>
              <w:rPr>
                <w:rFonts w:ascii="Times New Roman" w:hAnsi="Times New Roman"/>
                <w:b/>
                <w:sz w:val="24"/>
                <w:szCs w:val="24"/>
              </w:rPr>
            </w:pPr>
            <w:r>
              <w:rPr>
                <w:rFonts w:ascii="Times New Roman" w:hAnsi="Times New Roman"/>
                <w:b/>
                <w:sz w:val="24"/>
                <w:szCs w:val="24"/>
              </w:rPr>
              <w:t>Age</w:t>
            </w:r>
          </w:p>
        </w:tc>
        <w:tc>
          <w:tcPr>
            <w:tcW w:w="1890" w:type="dxa"/>
            <w:tcBorders>
              <w:top w:val="single" w:sz="4" w:space="0" w:color="auto"/>
              <w:left w:val="nil"/>
              <w:bottom w:val="single" w:sz="4" w:space="0" w:color="auto"/>
              <w:right w:val="nil"/>
            </w:tcBorders>
            <w:vAlign w:val="center"/>
            <w:hideMark/>
          </w:tcPr>
          <w:p w14:paraId="7EAEED20" w14:textId="77777777" w:rsidR="00D225C6" w:rsidRDefault="00D225C6" w:rsidP="00074E48">
            <w:pPr>
              <w:jc w:val="right"/>
              <w:rPr>
                <w:rFonts w:ascii="Times New Roman" w:hAnsi="Times New Roman"/>
                <w:b/>
                <w:sz w:val="24"/>
                <w:szCs w:val="24"/>
              </w:rPr>
            </w:pPr>
            <w:r>
              <w:rPr>
                <w:rFonts w:ascii="Times New Roman" w:hAnsi="Times New Roman"/>
                <w:b/>
                <w:sz w:val="24"/>
                <w:szCs w:val="24"/>
              </w:rPr>
              <w:t>Frequency</w:t>
            </w:r>
          </w:p>
        </w:tc>
        <w:tc>
          <w:tcPr>
            <w:tcW w:w="1855" w:type="dxa"/>
            <w:tcBorders>
              <w:top w:val="single" w:sz="4" w:space="0" w:color="auto"/>
              <w:left w:val="nil"/>
              <w:bottom w:val="single" w:sz="4" w:space="0" w:color="auto"/>
              <w:right w:val="nil"/>
            </w:tcBorders>
            <w:vAlign w:val="center"/>
            <w:hideMark/>
          </w:tcPr>
          <w:p w14:paraId="17CBEE45" w14:textId="77777777" w:rsidR="00D225C6" w:rsidRDefault="00D225C6" w:rsidP="00074E48">
            <w:pPr>
              <w:jc w:val="right"/>
              <w:rPr>
                <w:rFonts w:ascii="Times New Roman" w:hAnsi="Times New Roman"/>
                <w:b/>
                <w:sz w:val="24"/>
                <w:szCs w:val="24"/>
              </w:rPr>
            </w:pPr>
            <w:r>
              <w:rPr>
                <w:rFonts w:ascii="Times New Roman" w:hAnsi="Times New Roman"/>
                <w:b/>
                <w:sz w:val="24"/>
                <w:szCs w:val="24"/>
              </w:rPr>
              <w:t>Percentage (%)</w:t>
            </w:r>
          </w:p>
        </w:tc>
      </w:tr>
      <w:tr w:rsidR="00D225C6" w14:paraId="57697751" w14:textId="77777777" w:rsidTr="00074E48">
        <w:trPr>
          <w:trHeight w:val="353"/>
        </w:trPr>
        <w:tc>
          <w:tcPr>
            <w:tcW w:w="855" w:type="dxa"/>
            <w:tcBorders>
              <w:top w:val="single" w:sz="4" w:space="0" w:color="auto"/>
              <w:left w:val="nil"/>
              <w:bottom w:val="nil"/>
              <w:right w:val="nil"/>
            </w:tcBorders>
            <w:hideMark/>
          </w:tcPr>
          <w:p w14:paraId="31B2B96C" w14:textId="77777777" w:rsidR="00D225C6" w:rsidRDefault="00D225C6" w:rsidP="00074E48">
            <w:pPr>
              <w:rPr>
                <w:rFonts w:ascii="Times New Roman" w:hAnsi="Times New Roman"/>
                <w:sz w:val="24"/>
                <w:szCs w:val="24"/>
              </w:rPr>
            </w:pPr>
            <w:r>
              <w:rPr>
                <w:rFonts w:ascii="Times New Roman" w:hAnsi="Times New Roman"/>
                <w:sz w:val="24"/>
                <w:szCs w:val="24"/>
              </w:rPr>
              <w:t>1</w:t>
            </w:r>
          </w:p>
        </w:tc>
        <w:tc>
          <w:tcPr>
            <w:tcW w:w="3375" w:type="dxa"/>
            <w:tcBorders>
              <w:top w:val="single" w:sz="4" w:space="0" w:color="auto"/>
              <w:left w:val="nil"/>
              <w:bottom w:val="nil"/>
              <w:right w:val="nil"/>
            </w:tcBorders>
          </w:tcPr>
          <w:p w14:paraId="3080372E" w14:textId="77777777" w:rsidR="00D225C6" w:rsidRDefault="00D225C6" w:rsidP="00074E48">
            <w:pPr>
              <w:rPr>
                <w:rFonts w:ascii="Times New Roman" w:hAnsi="Times New Roman"/>
                <w:sz w:val="24"/>
                <w:szCs w:val="24"/>
              </w:rPr>
            </w:pPr>
            <w:r>
              <w:rPr>
                <w:rFonts w:ascii="Times New Roman" w:hAnsi="Times New Roman"/>
                <w:sz w:val="24"/>
                <w:szCs w:val="24"/>
              </w:rPr>
              <w:t>17-25 years old (Late Teens)</w:t>
            </w:r>
          </w:p>
        </w:tc>
        <w:tc>
          <w:tcPr>
            <w:tcW w:w="1890" w:type="dxa"/>
            <w:tcBorders>
              <w:top w:val="single" w:sz="4" w:space="0" w:color="auto"/>
              <w:left w:val="nil"/>
              <w:bottom w:val="nil"/>
              <w:right w:val="nil"/>
            </w:tcBorders>
            <w:vAlign w:val="center"/>
          </w:tcPr>
          <w:p w14:paraId="41D1BC79" w14:textId="77777777" w:rsidR="00D225C6" w:rsidRDefault="00D225C6" w:rsidP="00074E48">
            <w:pPr>
              <w:jc w:val="right"/>
              <w:rPr>
                <w:rFonts w:ascii="Times New Roman" w:hAnsi="Times New Roman"/>
                <w:sz w:val="24"/>
                <w:szCs w:val="24"/>
              </w:rPr>
            </w:pPr>
            <w:r>
              <w:rPr>
                <w:rFonts w:ascii="Times New Roman" w:hAnsi="Times New Roman"/>
                <w:sz w:val="24"/>
                <w:szCs w:val="24"/>
              </w:rPr>
              <w:t>1</w:t>
            </w:r>
          </w:p>
        </w:tc>
        <w:tc>
          <w:tcPr>
            <w:tcW w:w="1855" w:type="dxa"/>
            <w:tcBorders>
              <w:top w:val="single" w:sz="4" w:space="0" w:color="auto"/>
              <w:left w:val="nil"/>
              <w:bottom w:val="nil"/>
              <w:right w:val="nil"/>
            </w:tcBorders>
            <w:vAlign w:val="center"/>
          </w:tcPr>
          <w:p w14:paraId="263842DA" w14:textId="77777777" w:rsidR="00D225C6" w:rsidRDefault="00D225C6" w:rsidP="00074E48">
            <w:pPr>
              <w:jc w:val="right"/>
              <w:rPr>
                <w:rFonts w:ascii="Times New Roman" w:hAnsi="Times New Roman"/>
                <w:sz w:val="24"/>
                <w:szCs w:val="24"/>
              </w:rPr>
            </w:pPr>
            <w:r>
              <w:rPr>
                <w:rFonts w:ascii="Times New Roman" w:hAnsi="Times New Roman"/>
                <w:sz w:val="24"/>
                <w:szCs w:val="24"/>
              </w:rPr>
              <w:t>1,3</w:t>
            </w:r>
          </w:p>
        </w:tc>
      </w:tr>
      <w:tr w:rsidR="00D225C6" w14:paraId="434D20D8" w14:textId="77777777" w:rsidTr="00074E48">
        <w:trPr>
          <w:trHeight w:val="364"/>
        </w:trPr>
        <w:tc>
          <w:tcPr>
            <w:tcW w:w="855" w:type="dxa"/>
            <w:hideMark/>
          </w:tcPr>
          <w:p w14:paraId="04133B44" w14:textId="77777777" w:rsidR="00D225C6" w:rsidRDefault="00D225C6" w:rsidP="00074E48">
            <w:pPr>
              <w:rPr>
                <w:rFonts w:ascii="Times New Roman" w:hAnsi="Times New Roman"/>
                <w:sz w:val="24"/>
                <w:szCs w:val="24"/>
              </w:rPr>
            </w:pPr>
            <w:r>
              <w:rPr>
                <w:rFonts w:ascii="Times New Roman" w:hAnsi="Times New Roman"/>
                <w:sz w:val="24"/>
                <w:szCs w:val="24"/>
              </w:rPr>
              <w:t>2</w:t>
            </w:r>
          </w:p>
        </w:tc>
        <w:tc>
          <w:tcPr>
            <w:tcW w:w="3375" w:type="dxa"/>
          </w:tcPr>
          <w:p w14:paraId="70D55533" w14:textId="77777777" w:rsidR="00D225C6" w:rsidRDefault="00D225C6" w:rsidP="00074E48">
            <w:pPr>
              <w:rPr>
                <w:rFonts w:ascii="Times New Roman" w:hAnsi="Times New Roman"/>
                <w:sz w:val="24"/>
                <w:szCs w:val="24"/>
              </w:rPr>
            </w:pPr>
            <w:r>
              <w:rPr>
                <w:rFonts w:ascii="Times New Roman" w:hAnsi="Times New Roman"/>
                <w:sz w:val="24"/>
                <w:szCs w:val="24"/>
              </w:rPr>
              <w:t>26-35 Years (Early Adult)</w:t>
            </w:r>
          </w:p>
        </w:tc>
        <w:tc>
          <w:tcPr>
            <w:tcW w:w="1890" w:type="dxa"/>
            <w:vAlign w:val="center"/>
          </w:tcPr>
          <w:p w14:paraId="433279E4" w14:textId="77777777" w:rsidR="00D225C6" w:rsidRDefault="00D225C6" w:rsidP="00074E48">
            <w:pPr>
              <w:jc w:val="right"/>
              <w:rPr>
                <w:rFonts w:ascii="Times New Roman" w:hAnsi="Times New Roman"/>
                <w:sz w:val="24"/>
                <w:szCs w:val="24"/>
              </w:rPr>
            </w:pPr>
            <w:r>
              <w:rPr>
                <w:rFonts w:ascii="Times New Roman" w:hAnsi="Times New Roman"/>
                <w:sz w:val="24"/>
                <w:szCs w:val="24"/>
              </w:rPr>
              <w:t>5</w:t>
            </w:r>
          </w:p>
        </w:tc>
        <w:tc>
          <w:tcPr>
            <w:tcW w:w="1855" w:type="dxa"/>
            <w:vAlign w:val="center"/>
          </w:tcPr>
          <w:p w14:paraId="027AFD1E" w14:textId="77777777" w:rsidR="00D225C6" w:rsidRDefault="00D225C6" w:rsidP="00074E48">
            <w:pPr>
              <w:jc w:val="right"/>
              <w:rPr>
                <w:rFonts w:ascii="Times New Roman" w:hAnsi="Times New Roman"/>
                <w:sz w:val="24"/>
                <w:szCs w:val="24"/>
              </w:rPr>
            </w:pPr>
            <w:r>
              <w:rPr>
                <w:rFonts w:ascii="Times New Roman" w:hAnsi="Times New Roman"/>
                <w:sz w:val="24"/>
                <w:szCs w:val="24"/>
              </w:rPr>
              <w:t>6,3</w:t>
            </w:r>
          </w:p>
        </w:tc>
      </w:tr>
      <w:tr w:rsidR="00D225C6" w14:paraId="627DDB83" w14:textId="77777777" w:rsidTr="00074E48">
        <w:trPr>
          <w:trHeight w:val="364"/>
        </w:trPr>
        <w:tc>
          <w:tcPr>
            <w:tcW w:w="855" w:type="dxa"/>
          </w:tcPr>
          <w:p w14:paraId="00F1DA1D" w14:textId="77777777" w:rsidR="00D225C6" w:rsidRDefault="00D225C6" w:rsidP="00074E48">
            <w:pPr>
              <w:rPr>
                <w:rFonts w:ascii="Times New Roman" w:hAnsi="Times New Roman"/>
                <w:sz w:val="24"/>
                <w:szCs w:val="24"/>
              </w:rPr>
            </w:pPr>
            <w:r>
              <w:rPr>
                <w:rFonts w:ascii="Times New Roman" w:hAnsi="Times New Roman"/>
                <w:sz w:val="24"/>
                <w:szCs w:val="24"/>
              </w:rPr>
              <w:t>3</w:t>
            </w:r>
          </w:p>
        </w:tc>
        <w:tc>
          <w:tcPr>
            <w:tcW w:w="3375" w:type="dxa"/>
          </w:tcPr>
          <w:p w14:paraId="59493445" w14:textId="77777777" w:rsidR="00D225C6" w:rsidRDefault="00D225C6" w:rsidP="00074E48">
            <w:pPr>
              <w:rPr>
                <w:rFonts w:ascii="Times New Roman" w:hAnsi="Times New Roman"/>
                <w:sz w:val="24"/>
                <w:szCs w:val="24"/>
              </w:rPr>
            </w:pPr>
            <w:r>
              <w:rPr>
                <w:rFonts w:ascii="Times New Roman" w:hAnsi="Times New Roman"/>
                <w:sz w:val="24"/>
                <w:szCs w:val="24"/>
              </w:rPr>
              <w:t>36-45 Years (Late Adult)</w:t>
            </w:r>
          </w:p>
        </w:tc>
        <w:tc>
          <w:tcPr>
            <w:tcW w:w="1890" w:type="dxa"/>
            <w:vAlign w:val="center"/>
          </w:tcPr>
          <w:p w14:paraId="68671B93" w14:textId="77777777" w:rsidR="00D225C6" w:rsidRDefault="00D225C6" w:rsidP="00074E48">
            <w:pPr>
              <w:jc w:val="right"/>
              <w:rPr>
                <w:rFonts w:ascii="Times New Roman" w:hAnsi="Times New Roman"/>
                <w:sz w:val="24"/>
                <w:szCs w:val="24"/>
              </w:rPr>
            </w:pPr>
            <w:r>
              <w:rPr>
                <w:rFonts w:ascii="Times New Roman" w:hAnsi="Times New Roman"/>
                <w:sz w:val="24"/>
                <w:szCs w:val="24"/>
              </w:rPr>
              <w:t>15</w:t>
            </w:r>
          </w:p>
        </w:tc>
        <w:tc>
          <w:tcPr>
            <w:tcW w:w="1855" w:type="dxa"/>
            <w:vAlign w:val="center"/>
          </w:tcPr>
          <w:p w14:paraId="5699B9E8" w14:textId="77777777" w:rsidR="00D225C6" w:rsidRDefault="00D225C6" w:rsidP="00074E48">
            <w:pPr>
              <w:jc w:val="right"/>
              <w:rPr>
                <w:rFonts w:ascii="Times New Roman" w:hAnsi="Times New Roman"/>
                <w:sz w:val="24"/>
                <w:szCs w:val="24"/>
              </w:rPr>
            </w:pPr>
            <w:r>
              <w:rPr>
                <w:rFonts w:ascii="Times New Roman" w:hAnsi="Times New Roman"/>
                <w:sz w:val="24"/>
                <w:szCs w:val="24"/>
              </w:rPr>
              <w:t>19</w:t>
            </w:r>
          </w:p>
        </w:tc>
      </w:tr>
      <w:tr w:rsidR="00D225C6" w14:paraId="7DB2724C" w14:textId="77777777" w:rsidTr="00074E48">
        <w:trPr>
          <w:trHeight w:val="364"/>
        </w:trPr>
        <w:tc>
          <w:tcPr>
            <w:tcW w:w="855" w:type="dxa"/>
          </w:tcPr>
          <w:p w14:paraId="115B0F74" w14:textId="77777777" w:rsidR="00D225C6" w:rsidRDefault="00D225C6" w:rsidP="00074E48">
            <w:pPr>
              <w:rPr>
                <w:rFonts w:ascii="Times New Roman" w:hAnsi="Times New Roman"/>
                <w:sz w:val="24"/>
                <w:szCs w:val="24"/>
              </w:rPr>
            </w:pPr>
            <w:r>
              <w:rPr>
                <w:rFonts w:ascii="Times New Roman" w:hAnsi="Times New Roman"/>
                <w:sz w:val="24"/>
                <w:szCs w:val="24"/>
              </w:rPr>
              <w:t>4</w:t>
            </w:r>
          </w:p>
        </w:tc>
        <w:tc>
          <w:tcPr>
            <w:tcW w:w="3375" w:type="dxa"/>
          </w:tcPr>
          <w:p w14:paraId="6D6C86F7" w14:textId="77777777" w:rsidR="00D225C6" w:rsidRDefault="00D225C6" w:rsidP="00074E48">
            <w:pPr>
              <w:rPr>
                <w:rFonts w:ascii="Times New Roman" w:hAnsi="Times New Roman"/>
                <w:sz w:val="24"/>
                <w:szCs w:val="24"/>
              </w:rPr>
            </w:pPr>
            <w:r>
              <w:rPr>
                <w:rFonts w:ascii="Times New Roman" w:hAnsi="Times New Roman"/>
                <w:sz w:val="24"/>
                <w:szCs w:val="24"/>
              </w:rPr>
              <w:t>46-55 Years (Early Senior)</w:t>
            </w:r>
          </w:p>
        </w:tc>
        <w:tc>
          <w:tcPr>
            <w:tcW w:w="1890" w:type="dxa"/>
            <w:vAlign w:val="center"/>
          </w:tcPr>
          <w:p w14:paraId="7782A9EA" w14:textId="77777777" w:rsidR="00D225C6" w:rsidRDefault="00D225C6" w:rsidP="00074E48">
            <w:pPr>
              <w:jc w:val="right"/>
              <w:rPr>
                <w:rFonts w:ascii="Times New Roman" w:hAnsi="Times New Roman"/>
                <w:sz w:val="24"/>
                <w:szCs w:val="24"/>
              </w:rPr>
            </w:pPr>
            <w:r>
              <w:rPr>
                <w:rFonts w:ascii="Times New Roman" w:hAnsi="Times New Roman"/>
                <w:sz w:val="24"/>
                <w:szCs w:val="24"/>
              </w:rPr>
              <w:t>34</w:t>
            </w:r>
          </w:p>
        </w:tc>
        <w:tc>
          <w:tcPr>
            <w:tcW w:w="1855" w:type="dxa"/>
            <w:vAlign w:val="center"/>
          </w:tcPr>
          <w:p w14:paraId="6ABD5D55" w14:textId="77777777" w:rsidR="00D225C6" w:rsidRDefault="00D225C6" w:rsidP="00074E48">
            <w:pPr>
              <w:jc w:val="right"/>
              <w:rPr>
                <w:rFonts w:ascii="Times New Roman" w:hAnsi="Times New Roman"/>
                <w:sz w:val="24"/>
                <w:szCs w:val="24"/>
              </w:rPr>
            </w:pPr>
            <w:r>
              <w:rPr>
                <w:rFonts w:ascii="Times New Roman" w:hAnsi="Times New Roman"/>
                <w:sz w:val="24"/>
                <w:szCs w:val="24"/>
              </w:rPr>
              <w:t>43</w:t>
            </w:r>
          </w:p>
        </w:tc>
      </w:tr>
      <w:tr w:rsidR="00D225C6" w14:paraId="23EA8326" w14:textId="77777777" w:rsidTr="00074E48">
        <w:trPr>
          <w:trHeight w:val="364"/>
        </w:trPr>
        <w:tc>
          <w:tcPr>
            <w:tcW w:w="855" w:type="dxa"/>
          </w:tcPr>
          <w:p w14:paraId="41D7C771" w14:textId="77777777" w:rsidR="00D225C6" w:rsidRDefault="00D225C6" w:rsidP="00074E48">
            <w:pPr>
              <w:rPr>
                <w:rFonts w:ascii="Times New Roman" w:hAnsi="Times New Roman"/>
                <w:sz w:val="24"/>
                <w:szCs w:val="24"/>
              </w:rPr>
            </w:pPr>
            <w:r>
              <w:rPr>
                <w:rFonts w:ascii="Times New Roman" w:hAnsi="Times New Roman"/>
                <w:sz w:val="24"/>
                <w:szCs w:val="24"/>
              </w:rPr>
              <w:t>5</w:t>
            </w:r>
          </w:p>
        </w:tc>
        <w:tc>
          <w:tcPr>
            <w:tcW w:w="3375" w:type="dxa"/>
          </w:tcPr>
          <w:p w14:paraId="0E0B213B" w14:textId="77777777" w:rsidR="00D225C6" w:rsidRDefault="00D225C6" w:rsidP="00074E48">
            <w:pPr>
              <w:rPr>
                <w:rFonts w:ascii="Times New Roman" w:hAnsi="Times New Roman"/>
                <w:sz w:val="24"/>
                <w:szCs w:val="24"/>
              </w:rPr>
            </w:pPr>
            <w:r>
              <w:rPr>
                <w:rFonts w:ascii="Times New Roman" w:hAnsi="Times New Roman"/>
                <w:sz w:val="24"/>
                <w:szCs w:val="24"/>
              </w:rPr>
              <w:t>56-65 Years (Late Elderly)</w:t>
            </w:r>
          </w:p>
        </w:tc>
        <w:tc>
          <w:tcPr>
            <w:tcW w:w="1890" w:type="dxa"/>
            <w:vAlign w:val="center"/>
          </w:tcPr>
          <w:p w14:paraId="5C068C7B" w14:textId="77777777" w:rsidR="00D225C6" w:rsidRDefault="00D225C6" w:rsidP="00074E48">
            <w:pPr>
              <w:jc w:val="right"/>
              <w:rPr>
                <w:rFonts w:ascii="Times New Roman" w:hAnsi="Times New Roman"/>
                <w:sz w:val="24"/>
                <w:szCs w:val="24"/>
              </w:rPr>
            </w:pPr>
            <w:r>
              <w:rPr>
                <w:rFonts w:ascii="Times New Roman" w:hAnsi="Times New Roman"/>
                <w:sz w:val="24"/>
                <w:szCs w:val="24"/>
              </w:rPr>
              <w:t>21</w:t>
            </w:r>
          </w:p>
        </w:tc>
        <w:tc>
          <w:tcPr>
            <w:tcW w:w="1855" w:type="dxa"/>
            <w:vAlign w:val="center"/>
          </w:tcPr>
          <w:p w14:paraId="02481F6E" w14:textId="77777777" w:rsidR="00D225C6" w:rsidRDefault="00D225C6" w:rsidP="00074E48">
            <w:pPr>
              <w:jc w:val="right"/>
              <w:rPr>
                <w:rFonts w:ascii="Times New Roman" w:hAnsi="Times New Roman"/>
                <w:sz w:val="24"/>
                <w:szCs w:val="24"/>
              </w:rPr>
            </w:pPr>
            <w:r>
              <w:rPr>
                <w:rFonts w:ascii="Times New Roman" w:hAnsi="Times New Roman"/>
                <w:sz w:val="24"/>
                <w:szCs w:val="24"/>
              </w:rPr>
              <w:t>26,6</w:t>
            </w:r>
          </w:p>
        </w:tc>
      </w:tr>
      <w:tr w:rsidR="00D225C6" w14:paraId="757106F7" w14:textId="77777777" w:rsidTr="00074E48">
        <w:trPr>
          <w:trHeight w:val="364"/>
        </w:trPr>
        <w:tc>
          <w:tcPr>
            <w:tcW w:w="855" w:type="dxa"/>
          </w:tcPr>
          <w:p w14:paraId="76B60785" w14:textId="77777777" w:rsidR="00D225C6" w:rsidRDefault="00D225C6" w:rsidP="00074E48">
            <w:pPr>
              <w:rPr>
                <w:rFonts w:ascii="Times New Roman" w:hAnsi="Times New Roman"/>
                <w:sz w:val="24"/>
                <w:szCs w:val="24"/>
              </w:rPr>
            </w:pPr>
            <w:r>
              <w:rPr>
                <w:rFonts w:ascii="Times New Roman" w:hAnsi="Times New Roman"/>
                <w:sz w:val="24"/>
                <w:szCs w:val="24"/>
              </w:rPr>
              <w:t>6</w:t>
            </w:r>
          </w:p>
        </w:tc>
        <w:tc>
          <w:tcPr>
            <w:tcW w:w="3375" w:type="dxa"/>
          </w:tcPr>
          <w:p w14:paraId="404B6B6F" w14:textId="77777777" w:rsidR="00D225C6" w:rsidRDefault="00D225C6" w:rsidP="00074E48">
            <w:pPr>
              <w:rPr>
                <w:rFonts w:ascii="Times New Roman" w:hAnsi="Times New Roman"/>
                <w:sz w:val="24"/>
                <w:szCs w:val="24"/>
              </w:rPr>
            </w:pPr>
            <w:r>
              <w:rPr>
                <w:rFonts w:ascii="Times New Roman" w:hAnsi="Times New Roman"/>
                <w:sz w:val="24"/>
                <w:szCs w:val="24"/>
              </w:rPr>
              <w:t>&gt;65 Years (Senior)</w:t>
            </w:r>
          </w:p>
        </w:tc>
        <w:tc>
          <w:tcPr>
            <w:tcW w:w="1890" w:type="dxa"/>
            <w:vAlign w:val="center"/>
          </w:tcPr>
          <w:p w14:paraId="28654D61" w14:textId="77777777" w:rsidR="00D225C6" w:rsidRDefault="00D225C6" w:rsidP="00074E48">
            <w:pPr>
              <w:jc w:val="right"/>
              <w:rPr>
                <w:rFonts w:ascii="Times New Roman" w:hAnsi="Times New Roman"/>
                <w:sz w:val="24"/>
                <w:szCs w:val="24"/>
              </w:rPr>
            </w:pPr>
            <w:r>
              <w:rPr>
                <w:rFonts w:ascii="Times New Roman" w:hAnsi="Times New Roman"/>
                <w:sz w:val="24"/>
                <w:szCs w:val="24"/>
              </w:rPr>
              <w:t>3</w:t>
            </w:r>
          </w:p>
        </w:tc>
        <w:tc>
          <w:tcPr>
            <w:tcW w:w="1855" w:type="dxa"/>
            <w:vAlign w:val="center"/>
          </w:tcPr>
          <w:p w14:paraId="515643BA" w14:textId="77777777" w:rsidR="00D225C6" w:rsidRDefault="00D225C6" w:rsidP="00074E48">
            <w:pPr>
              <w:jc w:val="right"/>
              <w:rPr>
                <w:rFonts w:ascii="Times New Roman" w:hAnsi="Times New Roman"/>
                <w:sz w:val="24"/>
                <w:szCs w:val="24"/>
              </w:rPr>
            </w:pPr>
            <w:r>
              <w:rPr>
                <w:rFonts w:ascii="Times New Roman" w:hAnsi="Times New Roman"/>
                <w:sz w:val="24"/>
                <w:szCs w:val="24"/>
              </w:rPr>
              <w:t>3,8</w:t>
            </w:r>
          </w:p>
        </w:tc>
      </w:tr>
      <w:tr w:rsidR="00D225C6" w14:paraId="4D1E5400" w14:textId="77777777" w:rsidTr="00074E48">
        <w:trPr>
          <w:trHeight w:val="364"/>
        </w:trPr>
        <w:tc>
          <w:tcPr>
            <w:tcW w:w="855" w:type="dxa"/>
            <w:tcBorders>
              <w:top w:val="single" w:sz="4" w:space="0" w:color="auto"/>
              <w:left w:val="nil"/>
              <w:bottom w:val="single" w:sz="4" w:space="0" w:color="auto"/>
              <w:right w:val="nil"/>
            </w:tcBorders>
          </w:tcPr>
          <w:p w14:paraId="0C252E1D" w14:textId="77777777" w:rsidR="00D225C6" w:rsidRDefault="00D225C6" w:rsidP="00074E48">
            <w:pPr>
              <w:rPr>
                <w:rFonts w:ascii="Times New Roman" w:hAnsi="Times New Roman"/>
                <w:sz w:val="24"/>
                <w:szCs w:val="24"/>
              </w:rPr>
            </w:pPr>
          </w:p>
        </w:tc>
        <w:tc>
          <w:tcPr>
            <w:tcW w:w="3375" w:type="dxa"/>
            <w:tcBorders>
              <w:top w:val="single" w:sz="4" w:space="0" w:color="auto"/>
              <w:left w:val="nil"/>
              <w:bottom w:val="single" w:sz="4" w:space="0" w:color="auto"/>
              <w:right w:val="nil"/>
            </w:tcBorders>
            <w:hideMark/>
          </w:tcPr>
          <w:p w14:paraId="0966D618" w14:textId="77777777" w:rsidR="00D225C6" w:rsidRDefault="00D225C6" w:rsidP="00074E48">
            <w:pPr>
              <w:rPr>
                <w:rFonts w:ascii="Times New Roman" w:hAnsi="Times New Roman"/>
                <w:sz w:val="24"/>
                <w:szCs w:val="24"/>
              </w:rPr>
            </w:pPr>
            <w:r>
              <w:rPr>
                <w:rFonts w:ascii="Times New Roman" w:hAnsi="Times New Roman"/>
                <w:sz w:val="24"/>
                <w:szCs w:val="24"/>
              </w:rPr>
              <w:t>Total</w:t>
            </w:r>
          </w:p>
        </w:tc>
        <w:tc>
          <w:tcPr>
            <w:tcW w:w="1890" w:type="dxa"/>
            <w:tcBorders>
              <w:top w:val="single" w:sz="4" w:space="0" w:color="auto"/>
              <w:left w:val="nil"/>
              <w:bottom w:val="single" w:sz="4" w:space="0" w:color="auto"/>
              <w:right w:val="nil"/>
            </w:tcBorders>
            <w:vAlign w:val="center"/>
            <w:hideMark/>
          </w:tcPr>
          <w:p w14:paraId="49301C1A" w14:textId="77777777" w:rsidR="00D225C6" w:rsidRDefault="00D225C6" w:rsidP="00074E48">
            <w:pPr>
              <w:jc w:val="right"/>
              <w:rPr>
                <w:rFonts w:ascii="Times New Roman" w:hAnsi="Times New Roman"/>
                <w:sz w:val="24"/>
                <w:szCs w:val="24"/>
              </w:rPr>
            </w:pPr>
            <w:r>
              <w:rPr>
                <w:rFonts w:ascii="Times New Roman" w:hAnsi="Times New Roman"/>
                <w:sz w:val="24"/>
                <w:szCs w:val="24"/>
              </w:rPr>
              <w:t>79</w:t>
            </w:r>
          </w:p>
        </w:tc>
        <w:tc>
          <w:tcPr>
            <w:tcW w:w="1855" w:type="dxa"/>
            <w:tcBorders>
              <w:top w:val="single" w:sz="4" w:space="0" w:color="auto"/>
              <w:left w:val="nil"/>
              <w:bottom w:val="single" w:sz="4" w:space="0" w:color="auto"/>
              <w:right w:val="nil"/>
            </w:tcBorders>
            <w:vAlign w:val="center"/>
            <w:hideMark/>
          </w:tcPr>
          <w:p w14:paraId="55B2F2ED" w14:textId="77777777" w:rsidR="00D225C6" w:rsidRDefault="00D225C6" w:rsidP="00074E48">
            <w:pPr>
              <w:jc w:val="right"/>
              <w:rPr>
                <w:rFonts w:ascii="Times New Roman" w:hAnsi="Times New Roman"/>
                <w:sz w:val="24"/>
                <w:szCs w:val="24"/>
              </w:rPr>
            </w:pPr>
            <w:r>
              <w:rPr>
                <w:rFonts w:ascii="Times New Roman" w:hAnsi="Times New Roman"/>
                <w:sz w:val="24"/>
                <w:szCs w:val="24"/>
              </w:rPr>
              <w:t>100</w:t>
            </w:r>
          </w:p>
        </w:tc>
      </w:tr>
    </w:tbl>
    <w:p w14:paraId="7E02B012" w14:textId="77777777" w:rsidR="00C8521C" w:rsidRDefault="00C8521C" w:rsidP="00C8521C">
      <w:pPr>
        <w:spacing w:line="360" w:lineRule="auto"/>
        <w:contextualSpacing/>
        <w:rPr>
          <w:b/>
          <w:bCs/>
          <w:spacing w:val="-1"/>
          <w:sz w:val="24"/>
          <w:szCs w:val="24"/>
          <w:lang w:val="en-US"/>
        </w:rPr>
      </w:pPr>
    </w:p>
    <w:p w14:paraId="443E5171" w14:textId="2F93987A" w:rsidR="00255CAB" w:rsidRDefault="00255CAB" w:rsidP="009401FD">
      <w:pPr>
        <w:spacing w:after="0" w:line="360" w:lineRule="auto"/>
        <w:contextualSpacing/>
        <w:rPr>
          <w:rFonts w:ascii="Times New Roman" w:hAnsi="Times New Roman"/>
          <w:sz w:val="24"/>
          <w:szCs w:val="24"/>
          <w:lang w:val="en-US"/>
        </w:rPr>
      </w:pPr>
      <w:r>
        <w:rPr>
          <w:b/>
          <w:bCs/>
          <w:spacing w:val="-1"/>
          <w:sz w:val="24"/>
          <w:szCs w:val="24"/>
        </w:rPr>
        <w:tab/>
      </w:r>
      <w:r>
        <w:rPr>
          <w:rFonts w:ascii="Times New Roman" w:hAnsi="Times New Roman"/>
          <w:sz w:val="24"/>
          <w:szCs w:val="24"/>
        </w:rPr>
        <w:t>Based on the data that has been presented in Table 1, the most respondents were 46-55 years old (early elderly), which was 34 people (43%).</w:t>
      </w:r>
    </w:p>
    <w:p w14:paraId="263CBE64" w14:textId="77777777" w:rsidR="00457F85" w:rsidRDefault="00457F85" w:rsidP="00255CAB">
      <w:pPr>
        <w:spacing w:after="0" w:line="240" w:lineRule="auto"/>
        <w:jc w:val="center"/>
        <w:rPr>
          <w:rFonts w:ascii="Times New Roman" w:hAnsi="Times New Roman"/>
          <w:b/>
          <w:sz w:val="24"/>
          <w:szCs w:val="24"/>
          <w:lang w:val="en-US"/>
        </w:rPr>
      </w:pPr>
    </w:p>
    <w:p w14:paraId="255B4E24" w14:textId="6D861C40" w:rsidR="00E24F81" w:rsidRDefault="00255CAB" w:rsidP="00255CAB">
      <w:pPr>
        <w:spacing w:after="0" w:line="240" w:lineRule="auto"/>
        <w:jc w:val="center"/>
        <w:rPr>
          <w:rFonts w:ascii="Times New Roman" w:hAnsi="Times New Roman"/>
          <w:b/>
          <w:sz w:val="24"/>
          <w:szCs w:val="24"/>
          <w:lang w:val="en-US"/>
        </w:rPr>
      </w:pPr>
      <w:r>
        <w:rPr>
          <w:rFonts w:ascii="Times New Roman" w:hAnsi="Times New Roman"/>
          <w:b/>
          <w:sz w:val="24"/>
          <w:szCs w:val="24"/>
        </w:rPr>
        <w:t>Table 2</w:t>
      </w:r>
    </w:p>
    <w:p w14:paraId="006F3105" w14:textId="0F4AF1ED" w:rsidR="00255CAB" w:rsidRPr="00255CAB" w:rsidRDefault="00255CAB" w:rsidP="00255CAB">
      <w:pPr>
        <w:spacing w:after="0" w:line="240" w:lineRule="auto"/>
        <w:jc w:val="center"/>
        <w:rPr>
          <w:rFonts w:ascii="Times New Roman" w:hAnsi="Times New Roman"/>
          <w:b/>
          <w:sz w:val="24"/>
          <w:szCs w:val="24"/>
          <w:lang w:val="en-US"/>
        </w:rPr>
      </w:pPr>
      <w:r w:rsidRPr="00F5723A">
        <w:rPr>
          <w:rFonts w:ascii="Times New Roman" w:hAnsi="Times New Roman"/>
          <w:b/>
          <w:sz w:val="24"/>
          <w:szCs w:val="24"/>
        </w:rPr>
        <w:t>Characteristics of Respondents Based on Education at Bali Mandara Hospital</w:t>
      </w:r>
    </w:p>
    <w:p w14:paraId="14117B24" w14:textId="492FD44F" w:rsidR="00E24F81" w:rsidRDefault="00E24F81" w:rsidP="00E24F81">
      <w:pPr>
        <w:spacing w:line="240" w:lineRule="auto"/>
        <w:jc w:val="center"/>
        <w:rPr>
          <w:rFonts w:ascii="Times New Roman" w:hAnsi="Times New Roman" w:cs="Times New Roman"/>
          <w:sz w:val="24"/>
          <w:szCs w:val="24"/>
          <w:lang w:val="en-GB"/>
        </w:rPr>
      </w:pPr>
    </w:p>
    <w:tbl>
      <w:tblPr>
        <w:tblW w:w="7975" w:type="dxa"/>
        <w:tblInd w:w="108" w:type="dxa"/>
        <w:tblLook w:val="04A0" w:firstRow="1" w:lastRow="0" w:firstColumn="1" w:lastColumn="0" w:noHBand="0" w:noVBand="1"/>
      </w:tblPr>
      <w:tblGrid>
        <w:gridCol w:w="855"/>
        <w:gridCol w:w="2118"/>
        <w:gridCol w:w="1915"/>
        <w:gridCol w:w="3087"/>
      </w:tblGrid>
      <w:tr w:rsidR="00255CAB" w14:paraId="75F59136" w14:textId="77777777" w:rsidTr="00074E48">
        <w:trPr>
          <w:trHeight w:val="364"/>
        </w:trPr>
        <w:tc>
          <w:tcPr>
            <w:tcW w:w="855" w:type="dxa"/>
            <w:tcBorders>
              <w:top w:val="single" w:sz="4" w:space="0" w:color="auto"/>
              <w:left w:val="nil"/>
              <w:bottom w:val="single" w:sz="4" w:space="0" w:color="auto"/>
              <w:right w:val="nil"/>
            </w:tcBorders>
            <w:hideMark/>
          </w:tcPr>
          <w:p w14:paraId="1E86B7A9" w14:textId="77777777" w:rsidR="00255CAB" w:rsidRDefault="00255CAB" w:rsidP="00074E48">
            <w:pPr>
              <w:rPr>
                <w:rFonts w:ascii="Times New Roman" w:hAnsi="Times New Roman"/>
                <w:b/>
                <w:sz w:val="24"/>
                <w:szCs w:val="24"/>
              </w:rPr>
            </w:pPr>
            <w:r>
              <w:rPr>
                <w:rFonts w:ascii="Times New Roman" w:hAnsi="Times New Roman"/>
                <w:b/>
                <w:sz w:val="24"/>
                <w:szCs w:val="24"/>
              </w:rPr>
              <w:t>No</w:t>
            </w:r>
          </w:p>
        </w:tc>
        <w:tc>
          <w:tcPr>
            <w:tcW w:w="2118" w:type="dxa"/>
            <w:tcBorders>
              <w:top w:val="single" w:sz="4" w:space="0" w:color="auto"/>
              <w:left w:val="nil"/>
              <w:bottom w:val="single" w:sz="4" w:space="0" w:color="auto"/>
              <w:right w:val="nil"/>
            </w:tcBorders>
            <w:hideMark/>
          </w:tcPr>
          <w:p w14:paraId="31408372" w14:textId="77777777" w:rsidR="00255CAB" w:rsidRDefault="00255CAB" w:rsidP="00074E48">
            <w:pPr>
              <w:rPr>
                <w:rFonts w:ascii="Times New Roman" w:hAnsi="Times New Roman"/>
                <w:b/>
                <w:sz w:val="24"/>
                <w:szCs w:val="24"/>
              </w:rPr>
            </w:pPr>
            <w:r>
              <w:rPr>
                <w:rFonts w:ascii="Times New Roman" w:hAnsi="Times New Roman"/>
                <w:b/>
                <w:sz w:val="24"/>
                <w:szCs w:val="24"/>
              </w:rPr>
              <w:t>Education</w:t>
            </w:r>
          </w:p>
        </w:tc>
        <w:tc>
          <w:tcPr>
            <w:tcW w:w="1915" w:type="dxa"/>
            <w:tcBorders>
              <w:top w:val="single" w:sz="4" w:space="0" w:color="auto"/>
              <w:left w:val="nil"/>
              <w:bottom w:val="single" w:sz="4" w:space="0" w:color="auto"/>
              <w:right w:val="nil"/>
            </w:tcBorders>
            <w:vAlign w:val="center"/>
            <w:hideMark/>
          </w:tcPr>
          <w:p w14:paraId="12FF76F9" w14:textId="77777777" w:rsidR="00255CAB" w:rsidRDefault="00255CAB" w:rsidP="00074E48">
            <w:pPr>
              <w:jc w:val="right"/>
              <w:rPr>
                <w:rFonts w:ascii="Times New Roman" w:hAnsi="Times New Roman"/>
                <w:b/>
                <w:sz w:val="24"/>
                <w:szCs w:val="24"/>
              </w:rPr>
            </w:pPr>
            <w:r>
              <w:rPr>
                <w:rFonts w:ascii="Times New Roman" w:hAnsi="Times New Roman"/>
                <w:b/>
                <w:sz w:val="24"/>
                <w:szCs w:val="24"/>
              </w:rPr>
              <w:t>Frequency</w:t>
            </w:r>
          </w:p>
        </w:tc>
        <w:tc>
          <w:tcPr>
            <w:tcW w:w="3087" w:type="dxa"/>
            <w:tcBorders>
              <w:top w:val="single" w:sz="4" w:space="0" w:color="auto"/>
              <w:left w:val="nil"/>
              <w:bottom w:val="single" w:sz="4" w:space="0" w:color="auto"/>
              <w:right w:val="nil"/>
            </w:tcBorders>
            <w:vAlign w:val="center"/>
            <w:hideMark/>
          </w:tcPr>
          <w:p w14:paraId="6D83D7AA" w14:textId="77777777" w:rsidR="00255CAB" w:rsidRDefault="00255CAB" w:rsidP="00074E48">
            <w:pPr>
              <w:jc w:val="right"/>
              <w:rPr>
                <w:rFonts w:ascii="Times New Roman" w:hAnsi="Times New Roman"/>
                <w:b/>
                <w:sz w:val="24"/>
                <w:szCs w:val="24"/>
              </w:rPr>
            </w:pPr>
            <w:r>
              <w:rPr>
                <w:rFonts w:ascii="Times New Roman" w:hAnsi="Times New Roman"/>
                <w:b/>
                <w:sz w:val="24"/>
                <w:szCs w:val="24"/>
              </w:rPr>
              <w:t>Percentage (%)</w:t>
            </w:r>
          </w:p>
        </w:tc>
      </w:tr>
      <w:tr w:rsidR="00255CAB" w14:paraId="06439B00" w14:textId="77777777" w:rsidTr="00074E48">
        <w:trPr>
          <w:trHeight w:val="353"/>
        </w:trPr>
        <w:tc>
          <w:tcPr>
            <w:tcW w:w="855" w:type="dxa"/>
            <w:tcBorders>
              <w:top w:val="single" w:sz="4" w:space="0" w:color="auto"/>
              <w:left w:val="nil"/>
              <w:bottom w:val="nil"/>
              <w:right w:val="nil"/>
            </w:tcBorders>
            <w:hideMark/>
          </w:tcPr>
          <w:p w14:paraId="68D0B994" w14:textId="77777777" w:rsidR="00255CAB" w:rsidRDefault="00255CAB" w:rsidP="00074E48">
            <w:pPr>
              <w:rPr>
                <w:rFonts w:ascii="Times New Roman" w:hAnsi="Times New Roman"/>
                <w:sz w:val="24"/>
                <w:szCs w:val="24"/>
              </w:rPr>
            </w:pPr>
            <w:r>
              <w:rPr>
                <w:rFonts w:ascii="Times New Roman" w:hAnsi="Times New Roman"/>
                <w:sz w:val="24"/>
                <w:szCs w:val="24"/>
              </w:rPr>
              <w:t>1</w:t>
            </w:r>
          </w:p>
        </w:tc>
        <w:tc>
          <w:tcPr>
            <w:tcW w:w="2118" w:type="dxa"/>
            <w:tcBorders>
              <w:top w:val="single" w:sz="4" w:space="0" w:color="auto"/>
              <w:left w:val="nil"/>
              <w:bottom w:val="nil"/>
              <w:right w:val="nil"/>
            </w:tcBorders>
          </w:tcPr>
          <w:p w14:paraId="2A6C5170" w14:textId="77777777" w:rsidR="00255CAB" w:rsidRDefault="00255CAB" w:rsidP="00074E48">
            <w:pPr>
              <w:rPr>
                <w:rFonts w:ascii="Times New Roman" w:hAnsi="Times New Roman"/>
                <w:sz w:val="24"/>
                <w:szCs w:val="24"/>
              </w:rPr>
            </w:pPr>
            <w:r>
              <w:rPr>
                <w:rFonts w:ascii="Times New Roman" w:hAnsi="Times New Roman"/>
                <w:sz w:val="24"/>
                <w:szCs w:val="24"/>
              </w:rPr>
              <w:t>Not in school</w:t>
            </w:r>
          </w:p>
        </w:tc>
        <w:tc>
          <w:tcPr>
            <w:tcW w:w="1915" w:type="dxa"/>
            <w:tcBorders>
              <w:top w:val="single" w:sz="4" w:space="0" w:color="auto"/>
              <w:left w:val="nil"/>
              <w:bottom w:val="nil"/>
              <w:right w:val="nil"/>
            </w:tcBorders>
            <w:vAlign w:val="center"/>
          </w:tcPr>
          <w:p w14:paraId="187CF408" w14:textId="77777777" w:rsidR="00255CAB" w:rsidRDefault="00255CAB" w:rsidP="00074E48">
            <w:pPr>
              <w:jc w:val="right"/>
              <w:rPr>
                <w:rFonts w:ascii="Times New Roman" w:hAnsi="Times New Roman"/>
                <w:sz w:val="24"/>
                <w:szCs w:val="24"/>
              </w:rPr>
            </w:pPr>
            <w:r>
              <w:rPr>
                <w:rFonts w:ascii="Times New Roman" w:hAnsi="Times New Roman"/>
                <w:sz w:val="24"/>
                <w:szCs w:val="24"/>
              </w:rPr>
              <w:t>9</w:t>
            </w:r>
          </w:p>
        </w:tc>
        <w:tc>
          <w:tcPr>
            <w:tcW w:w="3087" w:type="dxa"/>
            <w:tcBorders>
              <w:top w:val="single" w:sz="4" w:space="0" w:color="auto"/>
              <w:left w:val="nil"/>
              <w:bottom w:val="nil"/>
              <w:right w:val="nil"/>
            </w:tcBorders>
            <w:vAlign w:val="center"/>
          </w:tcPr>
          <w:p w14:paraId="0CAA8F2E" w14:textId="77777777" w:rsidR="00255CAB" w:rsidRDefault="00255CAB" w:rsidP="00074E48">
            <w:pPr>
              <w:jc w:val="right"/>
              <w:rPr>
                <w:rFonts w:ascii="Times New Roman" w:hAnsi="Times New Roman"/>
                <w:sz w:val="24"/>
                <w:szCs w:val="24"/>
              </w:rPr>
            </w:pPr>
            <w:r>
              <w:rPr>
                <w:rFonts w:ascii="Times New Roman" w:hAnsi="Times New Roman"/>
                <w:sz w:val="24"/>
                <w:szCs w:val="24"/>
              </w:rPr>
              <w:t>11,4</w:t>
            </w:r>
          </w:p>
        </w:tc>
      </w:tr>
      <w:tr w:rsidR="00255CAB" w14:paraId="3B0435B4" w14:textId="77777777" w:rsidTr="00074E48">
        <w:trPr>
          <w:trHeight w:val="364"/>
        </w:trPr>
        <w:tc>
          <w:tcPr>
            <w:tcW w:w="855" w:type="dxa"/>
            <w:hideMark/>
          </w:tcPr>
          <w:p w14:paraId="6A9E06D2" w14:textId="77777777" w:rsidR="00255CAB" w:rsidRDefault="00255CAB" w:rsidP="00074E48">
            <w:pPr>
              <w:rPr>
                <w:rFonts w:ascii="Times New Roman" w:hAnsi="Times New Roman"/>
                <w:sz w:val="24"/>
                <w:szCs w:val="24"/>
              </w:rPr>
            </w:pPr>
            <w:r>
              <w:rPr>
                <w:rFonts w:ascii="Times New Roman" w:hAnsi="Times New Roman"/>
                <w:sz w:val="24"/>
                <w:szCs w:val="24"/>
              </w:rPr>
              <w:t>2</w:t>
            </w:r>
          </w:p>
        </w:tc>
        <w:tc>
          <w:tcPr>
            <w:tcW w:w="2118" w:type="dxa"/>
          </w:tcPr>
          <w:p w14:paraId="4B788C7E" w14:textId="77777777" w:rsidR="00255CAB" w:rsidRDefault="00255CAB" w:rsidP="00074E48">
            <w:pPr>
              <w:rPr>
                <w:rFonts w:ascii="Times New Roman" w:hAnsi="Times New Roman"/>
                <w:sz w:val="24"/>
                <w:szCs w:val="24"/>
              </w:rPr>
            </w:pPr>
            <w:r>
              <w:rPr>
                <w:rFonts w:ascii="Times New Roman" w:hAnsi="Times New Roman"/>
                <w:sz w:val="24"/>
                <w:szCs w:val="24"/>
              </w:rPr>
              <w:t>SD</w:t>
            </w:r>
          </w:p>
        </w:tc>
        <w:tc>
          <w:tcPr>
            <w:tcW w:w="1915" w:type="dxa"/>
            <w:vAlign w:val="center"/>
          </w:tcPr>
          <w:p w14:paraId="6AB28E52" w14:textId="77777777" w:rsidR="00255CAB" w:rsidRDefault="00255CAB" w:rsidP="00074E48">
            <w:pPr>
              <w:jc w:val="right"/>
              <w:rPr>
                <w:rFonts w:ascii="Times New Roman" w:hAnsi="Times New Roman"/>
                <w:sz w:val="24"/>
                <w:szCs w:val="24"/>
              </w:rPr>
            </w:pPr>
            <w:r>
              <w:rPr>
                <w:rFonts w:ascii="Times New Roman" w:hAnsi="Times New Roman"/>
                <w:sz w:val="24"/>
                <w:szCs w:val="24"/>
              </w:rPr>
              <w:t>19</w:t>
            </w:r>
          </w:p>
        </w:tc>
        <w:tc>
          <w:tcPr>
            <w:tcW w:w="3087" w:type="dxa"/>
            <w:vAlign w:val="center"/>
          </w:tcPr>
          <w:p w14:paraId="5F0AC3BE" w14:textId="77777777" w:rsidR="00255CAB" w:rsidRDefault="00255CAB" w:rsidP="00074E48">
            <w:pPr>
              <w:jc w:val="right"/>
              <w:rPr>
                <w:rFonts w:ascii="Times New Roman" w:hAnsi="Times New Roman"/>
                <w:sz w:val="24"/>
                <w:szCs w:val="24"/>
              </w:rPr>
            </w:pPr>
            <w:r>
              <w:rPr>
                <w:rFonts w:ascii="Times New Roman" w:hAnsi="Times New Roman"/>
                <w:sz w:val="24"/>
                <w:szCs w:val="24"/>
              </w:rPr>
              <w:t>24,1</w:t>
            </w:r>
          </w:p>
        </w:tc>
      </w:tr>
      <w:tr w:rsidR="00255CAB" w14:paraId="4F484DD2" w14:textId="77777777" w:rsidTr="00074E48">
        <w:trPr>
          <w:trHeight w:val="364"/>
        </w:trPr>
        <w:tc>
          <w:tcPr>
            <w:tcW w:w="855" w:type="dxa"/>
          </w:tcPr>
          <w:p w14:paraId="2B8D0086" w14:textId="77777777" w:rsidR="00255CAB" w:rsidRDefault="00255CAB" w:rsidP="00074E48">
            <w:pPr>
              <w:rPr>
                <w:rFonts w:ascii="Times New Roman" w:hAnsi="Times New Roman"/>
                <w:sz w:val="24"/>
                <w:szCs w:val="24"/>
              </w:rPr>
            </w:pPr>
            <w:r>
              <w:rPr>
                <w:rFonts w:ascii="Times New Roman" w:hAnsi="Times New Roman"/>
                <w:sz w:val="24"/>
                <w:szCs w:val="24"/>
              </w:rPr>
              <w:t>3</w:t>
            </w:r>
          </w:p>
        </w:tc>
        <w:tc>
          <w:tcPr>
            <w:tcW w:w="2118" w:type="dxa"/>
          </w:tcPr>
          <w:p w14:paraId="5B59EF1E" w14:textId="77777777" w:rsidR="00255CAB" w:rsidRDefault="00255CAB" w:rsidP="00074E48">
            <w:pPr>
              <w:rPr>
                <w:rFonts w:ascii="Times New Roman" w:hAnsi="Times New Roman"/>
                <w:sz w:val="24"/>
                <w:szCs w:val="24"/>
              </w:rPr>
            </w:pPr>
            <w:r>
              <w:rPr>
                <w:rFonts w:ascii="Times New Roman" w:hAnsi="Times New Roman"/>
                <w:sz w:val="24"/>
                <w:szCs w:val="24"/>
              </w:rPr>
              <w:t>SMP</w:t>
            </w:r>
          </w:p>
        </w:tc>
        <w:tc>
          <w:tcPr>
            <w:tcW w:w="1915" w:type="dxa"/>
            <w:vAlign w:val="center"/>
          </w:tcPr>
          <w:p w14:paraId="243734F5" w14:textId="77777777" w:rsidR="00255CAB" w:rsidRDefault="00255CAB" w:rsidP="00074E48">
            <w:pPr>
              <w:jc w:val="right"/>
              <w:rPr>
                <w:rFonts w:ascii="Times New Roman" w:hAnsi="Times New Roman"/>
                <w:sz w:val="24"/>
                <w:szCs w:val="24"/>
              </w:rPr>
            </w:pPr>
            <w:r>
              <w:rPr>
                <w:rFonts w:ascii="Times New Roman" w:hAnsi="Times New Roman"/>
                <w:sz w:val="24"/>
                <w:szCs w:val="24"/>
              </w:rPr>
              <w:t>11</w:t>
            </w:r>
          </w:p>
        </w:tc>
        <w:tc>
          <w:tcPr>
            <w:tcW w:w="3087" w:type="dxa"/>
            <w:vAlign w:val="center"/>
          </w:tcPr>
          <w:p w14:paraId="74F7536C" w14:textId="77777777" w:rsidR="00255CAB" w:rsidRDefault="00255CAB" w:rsidP="00074E48">
            <w:pPr>
              <w:jc w:val="right"/>
              <w:rPr>
                <w:rFonts w:ascii="Times New Roman" w:hAnsi="Times New Roman"/>
                <w:sz w:val="24"/>
                <w:szCs w:val="24"/>
              </w:rPr>
            </w:pPr>
            <w:r>
              <w:rPr>
                <w:rFonts w:ascii="Times New Roman" w:hAnsi="Times New Roman"/>
                <w:sz w:val="24"/>
                <w:szCs w:val="24"/>
              </w:rPr>
              <w:t>13,9</w:t>
            </w:r>
          </w:p>
        </w:tc>
      </w:tr>
      <w:tr w:rsidR="00255CAB" w14:paraId="0CFE2C74" w14:textId="77777777" w:rsidTr="00074E48">
        <w:trPr>
          <w:trHeight w:val="364"/>
        </w:trPr>
        <w:tc>
          <w:tcPr>
            <w:tcW w:w="855" w:type="dxa"/>
          </w:tcPr>
          <w:p w14:paraId="23DE473C" w14:textId="77777777" w:rsidR="00255CAB" w:rsidRDefault="00255CAB" w:rsidP="00074E48">
            <w:pPr>
              <w:rPr>
                <w:rFonts w:ascii="Times New Roman" w:hAnsi="Times New Roman"/>
                <w:sz w:val="24"/>
                <w:szCs w:val="24"/>
              </w:rPr>
            </w:pPr>
            <w:r>
              <w:rPr>
                <w:rFonts w:ascii="Times New Roman" w:hAnsi="Times New Roman"/>
                <w:sz w:val="24"/>
                <w:szCs w:val="24"/>
              </w:rPr>
              <w:t>4</w:t>
            </w:r>
          </w:p>
        </w:tc>
        <w:tc>
          <w:tcPr>
            <w:tcW w:w="2118" w:type="dxa"/>
          </w:tcPr>
          <w:p w14:paraId="215F8963" w14:textId="77777777" w:rsidR="00255CAB" w:rsidRDefault="00255CAB" w:rsidP="00074E48">
            <w:pPr>
              <w:rPr>
                <w:rFonts w:ascii="Times New Roman" w:hAnsi="Times New Roman"/>
                <w:sz w:val="24"/>
                <w:szCs w:val="24"/>
              </w:rPr>
            </w:pPr>
            <w:r>
              <w:rPr>
                <w:rFonts w:ascii="Times New Roman" w:hAnsi="Times New Roman"/>
                <w:sz w:val="24"/>
                <w:szCs w:val="24"/>
              </w:rPr>
              <w:t>SMA</w:t>
            </w:r>
          </w:p>
        </w:tc>
        <w:tc>
          <w:tcPr>
            <w:tcW w:w="1915" w:type="dxa"/>
            <w:vAlign w:val="center"/>
          </w:tcPr>
          <w:p w14:paraId="69266478" w14:textId="77777777" w:rsidR="00255CAB" w:rsidRDefault="00255CAB" w:rsidP="00074E48">
            <w:pPr>
              <w:jc w:val="right"/>
              <w:rPr>
                <w:rFonts w:ascii="Times New Roman" w:hAnsi="Times New Roman"/>
                <w:sz w:val="24"/>
                <w:szCs w:val="24"/>
              </w:rPr>
            </w:pPr>
            <w:r>
              <w:rPr>
                <w:rFonts w:ascii="Times New Roman" w:hAnsi="Times New Roman"/>
                <w:sz w:val="24"/>
                <w:szCs w:val="24"/>
              </w:rPr>
              <w:t>20</w:t>
            </w:r>
          </w:p>
        </w:tc>
        <w:tc>
          <w:tcPr>
            <w:tcW w:w="3087" w:type="dxa"/>
            <w:vAlign w:val="center"/>
          </w:tcPr>
          <w:p w14:paraId="00E930B4" w14:textId="77777777" w:rsidR="00255CAB" w:rsidRDefault="00255CAB" w:rsidP="00074E48">
            <w:pPr>
              <w:jc w:val="right"/>
              <w:rPr>
                <w:rFonts w:ascii="Times New Roman" w:hAnsi="Times New Roman"/>
                <w:sz w:val="24"/>
                <w:szCs w:val="24"/>
              </w:rPr>
            </w:pPr>
            <w:r>
              <w:rPr>
                <w:rFonts w:ascii="Times New Roman" w:hAnsi="Times New Roman"/>
                <w:sz w:val="24"/>
                <w:szCs w:val="24"/>
              </w:rPr>
              <w:t>25,3</w:t>
            </w:r>
          </w:p>
        </w:tc>
      </w:tr>
      <w:tr w:rsidR="00255CAB" w14:paraId="0C0C2A33" w14:textId="77777777" w:rsidTr="00074E48">
        <w:trPr>
          <w:trHeight w:val="364"/>
        </w:trPr>
        <w:tc>
          <w:tcPr>
            <w:tcW w:w="855" w:type="dxa"/>
          </w:tcPr>
          <w:p w14:paraId="0DFC276D" w14:textId="77777777" w:rsidR="00255CAB" w:rsidRDefault="00255CAB" w:rsidP="00074E48">
            <w:pPr>
              <w:rPr>
                <w:rFonts w:ascii="Times New Roman" w:hAnsi="Times New Roman"/>
                <w:sz w:val="24"/>
                <w:szCs w:val="24"/>
              </w:rPr>
            </w:pPr>
            <w:r>
              <w:rPr>
                <w:rFonts w:ascii="Times New Roman" w:hAnsi="Times New Roman"/>
                <w:sz w:val="24"/>
                <w:szCs w:val="24"/>
              </w:rPr>
              <w:t>5</w:t>
            </w:r>
          </w:p>
        </w:tc>
        <w:tc>
          <w:tcPr>
            <w:tcW w:w="2118" w:type="dxa"/>
          </w:tcPr>
          <w:p w14:paraId="1D8131F1" w14:textId="77777777" w:rsidR="00255CAB" w:rsidRDefault="00255CAB" w:rsidP="00074E48">
            <w:pPr>
              <w:rPr>
                <w:rFonts w:ascii="Times New Roman" w:hAnsi="Times New Roman"/>
                <w:sz w:val="24"/>
                <w:szCs w:val="24"/>
              </w:rPr>
            </w:pPr>
            <w:r>
              <w:rPr>
                <w:rFonts w:ascii="Times New Roman" w:hAnsi="Times New Roman"/>
                <w:sz w:val="24"/>
                <w:szCs w:val="24"/>
              </w:rPr>
              <w:t>College</w:t>
            </w:r>
          </w:p>
        </w:tc>
        <w:tc>
          <w:tcPr>
            <w:tcW w:w="1915" w:type="dxa"/>
            <w:vAlign w:val="center"/>
          </w:tcPr>
          <w:p w14:paraId="0065A244" w14:textId="77777777" w:rsidR="00255CAB" w:rsidRDefault="00255CAB" w:rsidP="00074E48">
            <w:pPr>
              <w:jc w:val="right"/>
              <w:rPr>
                <w:rFonts w:ascii="Times New Roman" w:hAnsi="Times New Roman"/>
                <w:sz w:val="24"/>
                <w:szCs w:val="24"/>
              </w:rPr>
            </w:pPr>
            <w:r>
              <w:rPr>
                <w:rFonts w:ascii="Times New Roman" w:hAnsi="Times New Roman"/>
                <w:sz w:val="24"/>
                <w:szCs w:val="24"/>
              </w:rPr>
              <w:t>20</w:t>
            </w:r>
          </w:p>
        </w:tc>
        <w:tc>
          <w:tcPr>
            <w:tcW w:w="3087" w:type="dxa"/>
            <w:vAlign w:val="center"/>
          </w:tcPr>
          <w:p w14:paraId="560EACE8" w14:textId="77777777" w:rsidR="00255CAB" w:rsidRDefault="00255CAB" w:rsidP="00074E48">
            <w:pPr>
              <w:jc w:val="right"/>
              <w:rPr>
                <w:rFonts w:ascii="Times New Roman" w:hAnsi="Times New Roman"/>
                <w:sz w:val="24"/>
                <w:szCs w:val="24"/>
              </w:rPr>
            </w:pPr>
            <w:r>
              <w:rPr>
                <w:rFonts w:ascii="Times New Roman" w:hAnsi="Times New Roman"/>
                <w:sz w:val="24"/>
                <w:szCs w:val="24"/>
              </w:rPr>
              <w:t>25,3</w:t>
            </w:r>
          </w:p>
        </w:tc>
      </w:tr>
      <w:tr w:rsidR="00255CAB" w14:paraId="26D1124D" w14:textId="77777777" w:rsidTr="00074E48">
        <w:trPr>
          <w:trHeight w:val="364"/>
        </w:trPr>
        <w:tc>
          <w:tcPr>
            <w:tcW w:w="855" w:type="dxa"/>
            <w:tcBorders>
              <w:top w:val="single" w:sz="4" w:space="0" w:color="auto"/>
              <w:left w:val="nil"/>
              <w:bottom w:val="single" w:sz="4" w:space="0" w:color="auto"/>
              <w:right w:val="nil"/>
            </w:tcBorders>
          </w:tcPr>
          <w:p w14:paraId="49BB8B8B" w14:textId="77777777" w:rsidR="00255CAB" w:rsidRDefault="00255CAB" w:rsidP="00074E48">
            <w:pPr>
              <w:rPr>
                <w:rFonts w:ascii="Times New Roman" w:hAnsi="Times New Roman"/>
                <w:sz w:val="24"/>
                <w:szCs w:val="24"/>
              </w:rPr>
            </w:pPr>
          </w:p>
        </w:tc>
        <w:tc>
          <w:tcPr>
            <w:tcW w:w="2118" w:type="dxa"/>
            <w:tcBorders>
              <w:top w:val="single" w:sz="4" w:space="0" w:color="auto"/>
              <w:left w:val="nil"/>
              <w:bottom w:val="single" w:sz="4" w:space="0" w:color="auto"/>
              <w:right w:val="nil"/>
            </w:tcBorders>
            <w:hideMark/>
          </w:tcPr>
          <w:p w14:paraId="3AE522FF" w14:textId="77777777" w:rsidR="00255CAB" w:rsidRDefault="00255CAB" w:rsidP="00074E48">
            <w:pPr>
              <w:rPr>
                <w:rFonts w:ascii="Times New Roman" w:hAnsi="Times New Roman"/>
                <w:sz w:val="24"/>
                <w:szCs w:val="24"/>
              </w:rPr>
            </w:pPr>
            <w:r>
              <w:rPr>
                <w:rFonts w:ascii="Times New Roman" w:hAnsi="Times New Roman"/>
                <w:sz w:val="24"/>
                <w:szCs w:val="24"/>
              </w:rPr>
              <w:t>Total</w:t>
            </w:r>
          </w:p>
        </w:tc>
        <w:tc>
          <w:tcPr>
            <w:tcW w:w="1915" w:type="dxa"/>
            <w:tcBorders>
              <w:top w:val="single" w:sz="4" w:space="0" w:color="auto"/>
              <w:left w:val="nil"/>
              <w:bottom w:val="single" w:sz="4" w:space="0" w:color="auto"/>
              <w:right w:val="nil"/>
            </w:tcBorders>
            <w:vAlign w:val="center"/>
            <w:hideMark/>
          </w:tcPr>
          <w:p w14:paraId="037C5FC4" w14:textId="77777777" w:rsidR="00255CAB" w:rsidRDefault="00255CAB" w:rsidP="00074E48">
            <w:pPr>
              <w:jc w:val="right"/>
              <w:rPr>
                <w:rFonts w:ascii="Times New Roman" w:hAnsi="Times New Roman"/>
                <w:sz w:val="24"/>
                <w:szCs w:val="24"/>
              </w:rPr>
            </w:pPr>
            <w:r>
              <w:rPr>
                <w:rFonts w:ascii="Times New Roman" w:hAnsi="Times New Roman"/>
                <w:sz w:val="24"/>
                <w:szCs w:val="24"/>
              </w:rPr>
              <w:t>79</w:t>
            </w:r>
          </w:p>
        </w:tc>
        <w:tc>
          <w:tcPr>
            <w:tcW w:w="3087" w:type="dxa"/>
            <w:tcBorders>
              <w:top w:val="single" w:sz="4" w:space="0" w:color="auto"/>
              <w:left w:val="nil"/>
              <w:bottom w:val="single" w:sz="4" w:space="0" w:color="auto"/>
              <w:right w:val="nil"/>
            </w:tcBorders>
            <w:vAlign w:val="center"/>
            <w:hideMark/>
          </w:tcPr>
          <w:p w14:paraId="55728E7C" w14:textId="77777777" w:rsidR="00255CAB" w:rsidRDefault="00255CAB" w:rsidP="00074E48">
            <w:pPr>
              <w:jc w:val="right"/>
              <w:rPr>
                <w:rFonts w:ascii="Times New Roman" w:hAnsi="Times New Roman"/>
                <w:sz w:val="24"/>
                <w:szCs w:val="24"/>
              </w:rPr>
            </w:pPr>
            <w:r>
              <w:rPr>
                <w:rFonts w:ascii="Times New Roman" w:hAnsi="Times New Roman"/>
                <w:sz w:val="24"/>
                <w:szCs w:val="24"/>
              </w:rPr>
              <w:t>100</w:t>
            </w:r>
          </w:p>
        </w:tc>
      </w:tr>
    </w:tbl>
    <w:p w14:paraId="170A3775" w14:textId="77777777" w:rsidR="00E24F81" w:rsidRDefault="00E24F81" w:rsidP="00E24F81">
      <w:pPr>
        <w:spacing w:line="240" w:lineRule="auto"/>
        <w:rPr>
          <w:rFonts w:ascii="Times New Roman" w:hAnsi="Times New Roman" w:cs="Times New Roman"/>
          <w:sz w:val="24"/>
          <w:szCs w:val="24"/>
          <w:lang w:val="en-GB"/>
        </w:rPr>
      </w:pPr>
    </w:p>
    <w:p w14:paraId="5D88C054" w14:textId="7DE09257" w:rsidR="00255CAB" w:rsidRDefault="00255CAB" w:rsidP="009401FD">
      <w:pPr>
        <w:spacing w:after="0" w:line="360" w:lineRule="auto"/>
        <w:ind w:firstLine="720"/>
        <w:jc w:val="both"/>
        <w:rPr>
          <w:rFonts w:ascii="Times New Roman" w:hAnsi="Times New Roman"/>
          <w:sz w:val="24"/>
          <w:szCs w:val="24"/>
          <w:lang w:val="en-US"/>
        </w:rPr>
      </w:pPr>
      <w:r>
        <w:rPr>
          <w:rFonts w:ascii="Times New Roman" w:hAnsi="Times New Roman"/>
          <w:sz w:val="24"/>
          <w:szCs w:val="24"/>
        </w:rPr>
        <w:t>Based on the presentation of data in table 2, it can be seen that most of the respondents have high school and university education, namely 20 samples (25.3%) each.</w:t>
      </w:r>
    </w:p>
    <w:p w14:paraId="5C5DA90C" w14:textId="77777777" w:rsidR="00457F85" w:rsidRDefault="00457F85" w:rsidP="00255CAB">
      <w:pPr>
        <w:spacing w:after="0" w:line="240" w:lineRule="auto"/>
        <w:jc w:val="center"/>
        <w:rPr>
          <w:rFonts w:ascii="Times New Roman" w:hAnsi="Times New Roman" w:cs="Times New Roman"/>
          <w:b/>
          <w:sz w:val="24"/>
          <w:szCs w:val="24"/>
          <w:lang w:val="en-GB"/>
        </w:rPr>
      </w:pPr>
    </w:p>
    <w:p w14:paraId="3DB7D2FD" w14:textId="30703994" w:rsidR="00255CAB" w:rsidRPr="00255CAB" w:rsidRDefault="00255CAB" w:rsidP="00255CAB">
      <w:pPr>
        <w:spacing w:after="0" w:line="240" w:lineRule="auto"/>
        <w:jc w:val="center"/>
        <w:rPr>
          <w:rFonts w:ascii="Times New Roman" w:hAnsi="Times New Roman" w:cs="Times New Roman"/>
          <w:b/>
          <w:sz w:val="24"/>
          <w:szCs w:val="24"/>
          <w:lang w:val="en-GB"/>
        </w:rPr>
      </w:pPr>
      <w:r w:rsidRPr="00255CAB">
        <w:rPr>
          <w:rFonts w:ascii="Times New Roman" w:hAnsi="Times New Roman" w:cs="Times New Roman"/>
          <w:b/>
          <w:sz w:val="24"/>
          <w:szCs w:val="24"/>
        </w:rPr>
        <w:t>Table 3</w:t>
      </w:r>
    </w:p>
    <w:p w14:paraId="3AC5789D" w14:textId="44B1011E" w:rsidR="00255CAB" w:rsidRPr="00FF648D" w:rsidRDefault="00255CAB" w:rsidP="00255CAB">
      <w:pPr>
        <w:spacing w:after="0" w:line="240" w:lineRule="auto"/>
        <w:jc w:val="center"/>
        <w:rPr>
          <w:rFonts w:ascii="Times New Roman" w:hAnsi="Times New Roman"/>
          <w:b/>
          <w:sz w:val="24"/>
          <w:szCs w:val="24"/>
        </w:rPr>
      </w:pPr>
      <w:r w:rsidRPr="00FF648D">
        <w:rPr>
          <w:rFonts w:ascii="Times New Roman" w:hAnsi="Times New Roman"/>
          <w:b/>
          <w:sz w:val="24"/>
          <w:szCs w:val="24"/>
        </w:rPr>
        <w:t>Characteristics of Respondents Based on Occupation at Bali Mandara Hospital</w:t>
      </w:r>
    </w:p>
    <w:p w14:paraId="520D8A43" w14:textId="77777777" w:rsidR="00255CAB" w:rsidRDefault="00255CAB" w:rsidP="00E24F81">
      <w:pPr>
        <w:spacing w:line="240" w:lineRule="auto"/>
        <w:rPr>
          <w:rFonts w:ascii="Times New Roman" w:hAnsi="Times New Roman" w:cs="Times New Roman"/>
          <w:sz w:val="24"/>
          <w:szCs w:val="24"/>
          <w:lang w:val="en-GB"/>
        </w:rPr>
      </w:pPr>
    </w:p>
    <w:tbl>
      <w:tblPr>
        <w:tblW w:w="7975" w:type="dxa"/>
        <w:tblInd w:w="108" w:type="dxa"/>
        <w:tblLook w:val="04A0" w:firstRow="1" w:lastRow="0" w:firstColumn="1" w:lastColumn="0" w:noHBand="0" w:noVBand="1"/>
      </w:tblPr>
      <w:tblGrid>
        <w:gridCol w:w="855"/>
        <w:gridCol w:w="2118"/>
        <w:gridCol w:w="1915"/>
        <w:gridCol w:w="3087"/>
      </w:tblGrid>
      <w:tr w:rsidR="00255CAB" w14:paraId="5EDC9488" w14:textId="77777777" w:rsidTr="00074E48">
        <w:trPr>
          <w:trHeight w:val="364"/>
        </w:trPr>
        <w:tc>
          <w:tcPr>
            <w:tcW w:w="855" w:type="dxa"/>
            <w:tcBorders>
              <w:top w:val="single" w:sz="4" w:space="0" w:color="auto"/>
              <w:left w:val="nil"/>
              <w:bottom w:val="single" w:sz="4" w:space="0" w:color="auto"/>
              <w:right w:val="nil"/>
            </w:tcBorders>
            <w:hideMark/>
          </w:tcPr>
          <w:p w14:paraId="6C26EB36" w14:textId="77777777" w:rsidR="00255CAB" w:rsidRDefault="00255CAB" w:rsidP="00074E48">
            <w:pPr>
              <w:rPr>
                <w:rFonts w:ascii="Times New Roman" w:hAnsi="Times New Roman"/>
                <w:b/>
                <w:sz w:val="24"/>
                <w:szCs w:val="24"/>
              </w:rPr>
            </w:pPr>
            <w:r>
              <w:rPr>
                <w:rFonts w:ascii="Times New Roman" w:hAnsi="Times New Roman"/>
                <w:b/>
                <w:sz w:val="24"/>
                <w:szCs w:val="24"/>
              </w:rPr>
              <w:t>No</w:t>
            </w:r>
          </w:p>
        </w:tc>
        <w:tc>
          <w:tcPr>
            <w:tcW w:w="2118" w:type="dxa"/>
            <w:tcBorders>
              <w:top w:val="single" w:sz="4" w:space="0" w:color="auto"/>
              <w:left w:val="nil"/>
              <w:bottom w:val="single" w:sz="4" w:space="0" w:color="auto"/>
              <w:right w:val="nil"/>
            </w:tcBorders>
            <w:hideMark/>
          </w:tcPr>
          <w:p w14:paraId="2C1A6FC7" w14:textId="77777777" w:rsidR="00255CAB" w:rsidRDefault="00255CAB" w:rsidP="00074E48">
            <w:pPr>
              <w:rPr>
                <w:rFonts w:ascii="Times New Roman" w:hAnsi="Times New Roman"/>
                <w:b/>
                <w:sz w:val="24"/>
                <w:szCs w:val="24"/>
              </w:rPr>
            </w:pPr>
            <w:r>
              <w:rPr>
                <w:rFonts w:ascii="Times New Roman" w:hAnsi="Times New Roman"/>
                <w:b/>
                <w:sz w:val="24"/>
                <w:szCs w:val="24"/>
              </w:rPr>
              <w:t>Work</w:t>
            </w:r>
          </w:p>
        </w:tc>
        <w:tc>
          <w:tcPr>
            <w:tcW w:w="1915" w:type="dxa"/>
            <w:tcBorders>
              <w:top w:val="single" w:sz="4" w:space="0" w:color="auto"/>
              <w:left w:val="nil"/>
              <w:bottom w:val="single" w:sz="4" w:space="0" w:color="auto"/>
              <w:right w:val="nil"/>
            </w:tcBorders>
            <w:vAlign w:val="center"/>
            <w:hideMark/>
          </w:tcPr>
          <w:p w14:paraId="0D3EF432" w14:textId="77777777" w:rsidR="00255CAB" w:rsidRDefault="00255CAB" w:rsidP="00074E48">
            <w:pPr>
              <w:jc w:val="right"/>
              <w:rPr>
                <w:rFonts w:ascii="Times New Roman" w:hAnsi="Times New Roman"/>
                <w:b/>
                <w:sz w:val="24"/>
                <w:szCs w:val="24"/>
              </w:rPr>
            </w:pPr>
            <w:r>
              <w:rPr>
                <w:rFonts w:ascii="Times New Roman" w:hAnsi="Times New Roman"/>
                <w:b/>
                <w:sz w:val="24"/>
                <w:szCs w:val="24"/>
              </w:rPr>
              <w:t>Frequency</w:t>
            </w:r>
          </w:p>
        </w:tc>
        <w:tc>
          <w:tcPr>
            <w:tcW w:w="3087" w:type="dxa"/>
            <w:tcBorders>
              <w:top w:val="single" w:sz="4" w:space="0" w:color="auto"/>
              <w:left w:val="nil"/>
              <w:bottom w:val="single" w:sz="4" w:space="0" w:color="auto"/>
              <w:right w:val="nil"/>
            </w:tcBorders>
            <w:vAlign w:val="center"/>
            <w:hideMark/>
          </w:tcPr>
          <w:p w14:paraId="432ADFE8" w14:textId="77777777" w:rsidR="00255CAB" w:rsidRDefault="00255CAB" w:rsidP="00074E48">
            <w:pPr>
              <w:jc w:val="right"/>
              <w:rPr>
                <w:rFonts w:ascii="Times New Roman" w:hAnsi="Times New Roman"/>
                <w:b/>
                <w:sz w:val="24"/>
                <w:szCs w:val="24"/>
              </w:rPr>
            </w:pPr>
            <w:r>
              <w:rPr>
                <w:rFonts w:ascii="Times New Roman" w:hAnsi="Times New Roman"/>
                <w:b/>
                <w:sz w:val="24"/>
                <w:szCs w:val="24"/>
              </w:rPr>
              <w:t>Percentage (%)</w:t>
            </w:r>
          </w:p>
        </w:tc>
      </w:tr>
      <w:tr w:rsidR="00255CAB" w14:paraId="14E5FA6D" w14:textId="77777777" w:rsidTr="00074E48">
        <w:trPr>
          <w:trHeight w:val="353"/>
        </w:trPr>
        <w:tc>
          <w:tcPr>
            <w:tcW w:w="855" w:type="dxa"/>
            <w:tcBorders>
              <w:top w:val="single" w:sz="4" w:space="0" w:color="auto"/>
              <w:left w:val="nil"/>
              <w:bottom w:val="nil"/>
              <w:right w:val="nil"/>
            </w:tcBorders>
            <w:hideMark/>
          </w:tcPr>
          <w:p w14:paraId="4F3B09A9" w14:textId="77777777" w:rsidR="00255CAB" w:rsidRDefault="00255CAB" w:rsidP="00074E48">
            <w:pPr>
              <w:rPr>
                <w:rFonts w:ascii="Times New Roman" w:hAnsi="Times New Roman"/>
                <w:sz w:val="24"/>
                <w:szCs w:val="24"/>
              </w:rPr>
            </w:pPr>
            <w:r>
              <w:rPr>
                <w:rFonts w:ascii="Times New Roman" w:hAnsi="Times New Roman"/>
                <w:sz w:val="24"/>
                <w:szCs w:val="24"/>
              </w:rPr>
              <w:t>1</w:t>
            </w:r>
          </w:p>
        </w:tc>
        <w:tc>
          <w:tcPr>
            <w:tcW w:w="2118" w:type="dxa"/>
            <w:tcBorders>
              <w:top w:val="single" w:sz="4" w:space="0" w:color="auto"/>
              <w:left w:val="nil"/>
              <w:bottom w:val="nil"/>
              <w:right w:val="nil"/>
            </w:tcBorders>
          </w:tcPr>
          <w:p w14:paraId="26EE7396" w14:textId="77777777" w:rsidR="00255CAB" w:rsidRDefault="00255CAB" w:rsidP="00074E48">
            <w:pPr>
              <w:rPr>
                <w:rFonts w:ascii="Times New Roman" w:hAnsi="Times New Roman"/>
                <w:sz w:val="24"/>
                <w:szCs w:val="24"/>
              </w:rPr>
            </w:pPr>
            <w:r>
              <w:rPr>
                <w:rFonts w:ascii="Times New Roman" w:hAnsi="Times New Roman"/>
                <w:sz w:val="24"/>
                <w:szCs w:val="24"/>
              </w:rPr>
              <w:t>PNS</w:t>
            </w:r>
          </w:p>
        </w:tc>
        <w:tc>
          <w:tcPr>
            <w:tcW w:w="1915" w:type="dxa"/>
            <w:tcBorders>
              <w:top w:val="single" w:sz="4" w:space="0" w:color="auto"/>
              <w:left w:val="nil"/>
              <w:bottom w:val="nil"/>
              <w:right w:val="nil"/>
            </w:tcBorders>
            <w:vAlign w:val="center"/>
          </w:tcPr>
          <w:p w14:paraId="24D4F725" w14:textId="77777777" w:rsidR="00255CAB" w:rsidRDefault="00255CAB" w:rsidP="00074E48">
            <w:pPr>
              <w:jc w:val="right"/>
              <w:rPr>
                <w:rFonts w:ascii="Times New Roman" w:hAnsi="Times New Roman"/>
                <w:sz w:val="24"/>
                <w:szCs w:val="24"/>
              </w:rPr>
            </w:pPr>
            <w:r>
              <w:rPr>
                <w:rFonts w:ascii="Times New Roman" w:hAnsi="Times New Roman"/>
                <w:sz w:val="24"/>
                <w:szCs w:val="24"/>
              </w:rPr>
              <w:t>6</w:t>
            </w:r>
          </w:p>
        </w:tc>
        <w:tc>
          <w:tcPr>
            <w:tcW w:w="3087" w:type="dxa"/>
            <w:tcBorders>
              <w:top w:val="single" w:sz="4" w:space="0" w:color="auto"/>
              <w:left w:val="nil"/>
              <w:bottom w:val="nil"/>
              <w:right w:val="nil"/>
            </w:tcBorders>
            <w:vAlign w:val="center"/>
          </w:tcPr>
          <w:p w14:paraId="1919FC05" w14:textId="77777777" w:rsidR="00255CAB" w:rsidRDefault="00255CAB" w:rsidP="00074E48">
            <w:pPr>
              <w:jc w:val="right"/>
              <w:rPr>
                <w:rFonts w:ascii="Times New Roman" w:hAnsi="Times New Roman"/>
                <w:sz w:val="24"/>
                <w:szCs w:val="24"/>
              </w:rPr>
            </w:pPr>
            <w:r>
              <w:rPr>
                <w:rFonts w:ascii="Times New Roman" w:hAnsi="Times New Roman"/>
                <w:sz w:val="24"/>
                <w:szCs w:val="24"/>
              </w:rPr>
              <w:t>7,6</w:t>
            </w:r>
          </w:p>
        </w:tc>
      </w:tr>
      <w:tr w:rsidR="00255CAB" w14:paraId="4BCA4464" w14:textId="77777777" w:rsidTr="00074E48">
        <w:trPr>
          <w:trHeight w:val="364"/>
        </w:trPr>
        <w:tc>
          <w:tcPr>
            <w:tcW w:w="855" w:type="dxa"/>
            <w:hideMark/>
          </w:tcPr>
          <w:p w14:paraId="55C4DA53" w14:textId="77777777" w:rsidR="00255CAB" w:rsidRDefault="00255CAB" w:rsidP="00074E48">
            <w:pPr>
              <w:rPr>
                <w:rFonts w:ascii="Times New Roman" w:hAnsi="Times New Roman"/>
                <w:sz w:val="24"/>
                <w:szCs w:val="24"/>
              </w:rPr>
            </w:pPr>
            <w:r>
              <w:rPr>
                <w:rFonts w:ascii="Times New Roman" w:hAnsi="Times New Roman"/>
                <w:sz w:val="24"/>
                <w:szCs w:val="24"/>
              </w:rPr>
              <w:t>2</w:t>
            </w:r>
          </w:p>
        </w:tc>
        <w:tc>
          <w:tcPr>
            <w:tcW w:w="2118" w:type="dxa"/>
          </w:tcPr>
          <w:p w14:paraId="7BF87ADD" w14:textId="77777777" w:rsidR="00255CAB" w:rsidRDefault="00255CAB" w:rsidP="00074E48">
            <w:pPr>
              <w:rPr>
                <w:rFonts w:ascii="Times New Roman" w:hAnsi="Times New Roman"/>
                <w:sz w:val="24"/>
                <w:szCs w:val="24"/>
              </w:rPr>
            </w:pPr>
            <w:r>
              <w:rPr>
                <w:rFonts w:ascii="Times New Roman" w:hAnsi="Times New Roman"/>
                <w:sz w:val="24"/>
                <w:szCs w:val="24"/>
              </w:rPr>
              <w:t>Self employed</w:t>
            </w:r>
          </w:p>
        </w:tc>
        <w:tc>
          <w:tcPr>
            <w:tcW w:w="1915" w:type="dxa"/>
            <w:vAlign w:val="center"/>
          </w:tcPr>
          <w:p w14:paraId="068E72E4" w14:textId="77777777" w:rsidR="00255CAB" w:rsidRDefault="00255CAB" w:rsidP="00074E48">
            <w:pPr>
              <w:jc w:val="right"/>
              <w:rPr>
                <w:rFonts w:ascii="Times New Roman" w:hAnsi="Times New Roman"/>
                <w:sz w:val="24"/>
                <w:szCs w:val="24"/>
              </w:rPr>
            </w:pPr>
            <w:r>
              <w:rPr>
                <w:rFonts w:ascii="Times New Roman" w:hAnsi="Times New Roman"/>
                <w:sz w:val="24"/>
                <w:szCs w:val="24"/>
              </w:rPr>
              <w:t>21</w:t>
            </w:r>
          </w:p>
        </w:tc>
        <w:tc>
          <w:tcPr>
            <w:tcW w:w="3087" w:type="dxa"/>
            <w:vAlign w:val="center"/>
          </w:tcPr>
          <w:p w14:paraId="21DA3905" w14:textId="77777777" w:rsidR="00255CAB" w:rsidRDefault="00255CAB" w:rsidP="00074E48">
            <w:pPr>
              <w:jc w:val="right"/>
              <w:rPr>
                <w:rFonts w:ascii="Times New Roman" w:hAnsi="Times New Roman"/>
                <w:sz w:val="24"/>
                <w:szCs w:val="24"/>
              </w:rPr>
            </w:pPr>
            <w:r>
              <w:rPr>
                <w:rFonts w:ascii="Times New Roman" w:hAnsi="Times New Roman"/>
                <w:sz w:val="24"/>
                <w:szCs w:val="24"/>
              </w:rPr>
              <w:t>26,6</w:t>
            </w:r>
          </w:p>
        </w:tc>
      </w:tr>
      <w:tr w:rsidR="00255CAB" w14:paraId="78E0585A" w14:textId="77777777" w:rsidTr="00074E48">
        <w:trPr>
          <w:trHeight w:val="364"/>
        </w:trPr>
        <w:tc>
          <w:tcPr>
            <w:tcW w:w="855" w:type="dxa"/>
          </w:tcPr>
          <w:p w14:paraId="29AE866C" w14:textId="77777777" w:rsidR="00255CAB" w:rsidRDefault="00255CAB" w:rsidP="00074E48">
            <w:pPr>
              <w:rPr>
                <w:rFonts w:ascii="Times New Roman" w:hAnsi="Times New Roman"/>
                <w:sz w:val="24"/>
                <w:szCs w:val="24"/>
              </w:rPr>
            </w:pPr>
            <w:r>
              <w:rPr>
                <w:rFonts w:ascii="Times New Roman" w:hAnsi="Times New Roman"/>
                <w:sz w:val="24"/>
                <w:szCs w:val="24"/>
              </w:rPr>
              <w:t>3</w:t>
            </w:r>
          </w:p>
        </w:tc>
        <w:tc>
          <w:tcPr>
            <w:tcW w:w="2118" w:type="dxa"/>
          </w:tcPr>
          <w:p w14:paraId="2767ABC3" w14:textId="77777777" w:rsidR="00255CAB" w:rsidRDefault="00255CAB" w:rsidP="00074E48">
            <w:pPr>
              <w:rPr>
                <w:rFonts w:ascii="Times New Roman" w:hAnsi="Times New Roman"/>
                <w:sz w:val="24"/>
                <w:szCs w:val="24"/>
              </w:rPr>
            </w:pPr>
            <w:r>
              <w:rPr>
                <w:rFonts w:ascii="Times New Roman" w:hAnsi="Times New Roman"/>
                <w:sz w:val="24"/>
                <w:szCs w:val="24"/>
              </w:rPr>
              <w:t>A ......</w:t>
            </w:r>
          </w:p>
        </w:tc>
        <w:tc>
          <w:tcPr>
            <w:tcW w:w="1915" w:type="dxa"/>
            <w:vAlign w:val="center"/>
          </w:tcPr>
          <w:p w14:paraId="4F35191A" w14:textId="77777777" w:rsidR="00255CAB" w:rsidRDefault="00255CAB" w:rsidP="00074E48">
            <w:pPr>
              <w:jc w:val="right"/>
              <w:rPr>
                <w:rFonts w:ascii="Times New Roman" w:hAnsi="Times New Roman"/>
                <w:sz w:val="24"/>
                <w:szCs w:val="24"/>
              </w:rPr>
            </w:pPr>
            <w:r>
              <w:rPr>
                <w:rFonts w:ascii="Times New Roman" w:hAnsi="Times New Roman"/>
                <w:sz w:val="24"/>
                <w:szCs w:val="24"/>
              </w:rPr>
              <w:t>10</w:t>
            </w:r>
          </w:p>
        </w:tc>
        <w:tc>
          <w:tcPr>
            <w:tcW w:w="3087" w:type="dxa"/>
            <w:vAlign w:val="center"/>
          </w:tcPr>
          <w:p w14:paraId="4310DC4D" w14:textId="77777777" w:rsidR="00255CAB" w:rsidRDefault="00255CAB" w:rsidP="00074E48">
            <w:pPr>
              <w:jc w:val="right"/>
              <w:rPr>
                <w:rFonts w:ascii="Times New Roman" w:hAnsi="Times New Roman"/>
                <w:sz w:val="24"/>
                <w:szCs w:val="24"/>
              </w:rPr>
            </w:pPr>
            <w:r>
              <w:rPr>
                <w:rFonts w:ascii="Times New Roman" w:hAnsi="Times New Roman"/>
                <w:sz w:val="24"/>
                <w:szCs w:val="24"/>
              </w:rPr>
              <w:t>12,7</w:t>
            </w:r>
          </w:p>
        </w:tc>
      </w:tr>
      <w:tr w:rsidR="00255CAB" w14:paraId="4C8C63FA" w14:textId="77777777" w:rsidTr="00074E48">
        <w:trPr>
          <w:trHeight w:val="364"/>
        </w:trPr>
        <w:tc>
          <w:tcPr>
            <w:tcW w:w="855" w:type="dxa"/>
          </w:tcPr>
          <w:p w14:paraId="51AA617E" w14:textId="77777777" w:rsidR="00255CAB" w:rsidRDefault="00255CAB" w:rsidP="00074E48">
            <w:pPr>
              <w:rPr>
                <w:rFonts w:ascii="Times New Roman" w:hAnsi="Times New Roman"/>
                <w:sz w:val="24"/>
                <w:szCs w:val="24"/>
              </w:rPr>
            </w:pPr>
            <w:r>
              <w:rPr>
                <w:rFonts w:ascii="Times New Roman" w:hAnsi="Times New Roman"/>
                <w:sz w:val="24"/>
                <w:szCs w:val="24"/>
              </w:rPr>
              <w:t>4</w:t>
            </w:r>
          </w:p>
        </w:tc>
        <w:tc>
          <w:tcPr>
            <w:tcW w:w="2118" w:type="dxa"/>
          </w:tcPr>
          <w:p w14:paraId="106AEEBA" w14:textId="77777777" w:rsidR="00255CAB" w:rsidRDefault="00255CAB" w:rsidP="00074E48">
            <w:pPr>
              <w:rPr>
                <w:rFonts w:ascii="Times New Roman" w:hAnsi="Times New Roman"/>
                <w:sz w:val="24"/>
                <w:szCs w:val="24"/>
              </w:rPr>
            </w:pPr>
            <w:r>
              <w:rPr>
                <w:rFonts w:ascii="Times New Roman" w:hAnsi="Times New Roman"/>
                <w:sz w:val="24"/>
                <w:szCs w:val="24"/>
              </w:rPr>
              <w:t>Farmer</w:t>
            </w:r>
          </w:p>
        </w:tc>
        <w:tc>
          <w:tcPr>
            <w:tcW w:w="1915" w:type="dxa"/>
            <w:vAlign w:val="center"/>
          </w:tcPr>
          <w:p w14:paraId="715501C6" w14:textId="77777777" w:rsidR="00255CAB" w:rsidRDefault="00255CAB" w:rsidP="00074E48">
            <w:pPr>
              <w:jc w:val="right"/>
              <w:rPr>
                <w:rFonts w:ascii="Times New Roman" w:hAnsi="Times New Roman"/>
                <w:sz w:val="24"/>
                <w:szCs w:val="24"/>
              </w:rPr>
            </w:pPr>
            <w:r>
              <w:rPr>
                <w:rFonts w:ascii="Times New Roman" w:hAnsi="Times New Roman"/>
                <w:sz w:val="24"/>
                <w:szCs w:val="24"/>
              </w:rPr>
              <w:t>1</w:t>
            </w:r>
          </w:p>
        </w:tc>
        <w:tc>
          <w:tcPr>
            <w:tcW w:w="3087" w:type="dxa"/>
            <w:vAlign w:val="center"/>
          </w:tcPr>
          <w:p w14:paraId="65320F93" w14:textId="77777777" w:rsidR="00255CAB" w:rsidRDefault="00255CAB" w:rsidP="00074E48">
            <w:pPr>
              <w:jc w:val="right"/>
              <w:rPr>
                <w:rFonts w:ascii="Times New Roman" w:hAnsi="Times New Roman"/>
                <w:sz w:val="24"/>
                <w:szCs w:val="24"/>
              </w:rPr>
            </w:pPr>
            <w:r>
              <w:rPr>
                <w:rFonts w:ascii="Times New Roman" w:hAnsi="Times New Roman"/>
                <w:sz w:val="24"/>
                <w:szCs w:val="24"/>
              </w:rPr>
              <w:t>1,3</w:t>
            </w:r>
          </w:p>
        </w:tc>
      </w:tr>
      <w:tr w:rsidR="00255CAB" w14:paraId="2D2A5CC2" w14:textId="77777777" w:rsidTr="00074E48">
        <w:trPr>
          <w:trHeight w:val="364"/>
        </w:trPr>
        <w:tc>
          <w:tcPr>
            <w:tcW w:w="855" w:type="dxa"/>
          </w:tcPr>
          <w:p w14:paraId="40E4450A" w14:textId="77777777" w:rsidR="00255CAB" w:rsidRDefault="00255CAB" w:rsidP="00074E48">
            <w:pPr>
              <w:rPr>
                <w:rFonts w:ascii="Times New Roman" w:hAnsi="Times New Roman"/>
                <w:sz w:val="24"/>
                <w:szCs w:val="24"/>
              </w:rPr>
            </w:pPr>
            <w:r>
              <w:rPr>
                <w:rFonts w:ascii="Times New Roman" w:hAnsi="Times New Roman"/>
                <w:sz w:val="24"/>
                <w:szCs w:val="24"/>
              </w:rPr>
              <w:t>5</w:t>
            </w:r>
          </w:p>
        </w:tc>
        <w:tc>
          <w:tcPr>
            <w:tcW w:w="2118" w:type="dxa"/>
          </w:tcPr>
          <w:p w14:paraId="10395499" w14:textId="77777777" w:rsidR="00255CAB" w:rsidRDefault="00255CAB" w:rsidP="00074E48">
            <w:pPr>
              <w:rPr>
                <w:rFonts w:ascii="Times New Roman" w:hAnsi="Times New Roman"/>
                <w:sz w:val="24"/>
                <w:szCs w:val="24"/>
              </w:rPr>
            </w:pPr>
            <w:r>
              <w:rPr>
                <w:rFonts w:ascii="Times New Roman" w:hAnsi="Times New Roman"/>
                <w:sz w:val="24"/>
                <w:szCs w:val="24"/>
              </w:rPr>
              <w:t>Housewives</w:t>
            </w:r>
          </w:p>
        </w:tc>
        <w:tc>
          <w:tcPr>
            <w:tcW w:w="1915" w:type="dxa"/>
            <w:vAlign w:val="center"/>
          </w:tcPr>
          <w:p w14:paraId="026F1B65" w14:textId="77777777" w:rsidR="00255CAB" w:rsidRDefault="00255CAB" w:rsidP="00074E48">
            <w:pPr>
              <w:jc w:val="right"/>
              <w:rPr>
                <w:rFonts w:ascii="Times New Roman" w:hAnsi="Times New Roman"/>
                <w:sz w:val="24"/>
                <w:szCs w:val="24"/>
              </w:rPr>
            </w:pPr>
            <w:r>
              <w:rPr>
                <w:rFonts w:ascii="Times New Roman" w:hAnsi="Times New Roman"/>
                <w:sz w:val="24"/>
                <w:szCs w:val="24"/>
              </w:rPr>
              <w:t>41</w:t>
            </w:r>
          </w:p>
        </w:tc>
        <w:tc>
          <w:tcPr>
            <w:tcW w:w="3087" w:type="dxa"/>
            <w:vAlign w:val="center"/>
          </w:tcPr>
          <w:p w14:paraId="7B7AB2CD" w14:textId="77777777" w:rsidR="00255CAB" w:rsidRDefault="00255CAB" w:rsidP="00074E48">
            <w:pPr>
              <w:jc w:val="right"/>
              <w:rPr>
                <w:rFonts w:ascii="Times New Roman" w:hAnsi="Times New Roman"/>
                <w:sz w:val="24"/>
                <w:szCs w:val="24"/>
              </w:rPr>
            </w:pPr>
            <w:r>
              <w:rPr>
                <w:rFonts w:ascii="Times New Roman" w:hAnsi="Times New Roman"/>
                <w:sz w:val="24"/>
                <w:szCs w:val="24"/>
              </w:rPr>
              <w:t>51,9</w:t>
            </w:r>
          </w:p>
        </w:tc>
      </w:tr>
      <w:tr w:rsidR="00255CAB" w14:paraId="61592478" w14:textId="77777777" w:rsidTr="00074E48">
        <w:trPr>
          <w:trHeight w:val="364"/>
        </w:trPr>
        <w:tc>
          <w:tcPr>
            <w:tcW w:w="855" w:type="dxa"/>
            <w:tcBorders>
              <w:top w:val="single" w:sz="4" w:space="0" w:color="auto"/>
              <w:left w:val="nil"/>
              <w:bottom w:val="single" w:sz="4" w:space="0" w:color="auto"/>
              <w:right w:val="nil"/>
            </w:tcBorders>
          </w:tcPr>
          <w:p w14:paraId="4D3559AA" w14:textId="77777777" w:rsidR="00255CAB" w:rsidRDefault="00255CAB" w:rsidP="00074E48">
            <w:pPr>
              <w:rPr>
                <w:rFonts w:ascii="Times New Roman" w:hAnsi="Times New Roman"/>
                <w:sz w:val="24"/>
                <w:szCs w:val="24"/>
              </w:rPr>
            </w:pPr>
          </w:p>
        </w:tc>
        <w:tc>
          <w:tcPr>
            <w:tcW w:w="2118" w:type="dxa"/>
            <w:tcBorders>
              <w:top w:val="single" w:sz="4" w:space="0" w:color="auto"/>
              <w:left w:val="nil"/>
              <w:bottom w:val="single" w:sz="4" w:space="0" w:color="auto"/>
              <w:right w:val="nil"/>
            </w:tcBorders>
            <w:hideMark/>
          </w:tcPr>
          <w:p w14:paraId="12BDAAC6" w14:textId="77777777" w:rsidR="00255CAB" w:rsidRDefault="00255CAB" w:rsidP="00074E48">
            <w:pPr>
              <w:rPr>
                <w:rFonts w:ascii="Times New Roman" w:hAnsi="Times New Roman"/>
                <w:sz w:val="24"/>
                <w:szCs w:val="24"/>
              </w:rPr>
            </w:pPr>
            <w:r>
              <w:rPr>
                <w:rFonts w:ascii="Times New Roman" w:hAnsi="Times New Roman"/>
                <w:sz w:val="24"/>
                <w:szCs w:val="24"/>
              </w:rPr>
              <w:t>Total</w:t>
            </w:r>
          </w:p>
        </w:tc>
        <w:tc>
          <w:tcPr>
            <w:tcW w:w="1915" w:type="dxa"/>
            <w:tcBorders>
              <w:top w:val="single" w:sz="4" w:space="0" w:color="auto"/>
              <w:left w:val="nil"/>
              <w:bottom w:val="single" w:sz="4" w:space="0" w:color="auto"/>
              <w:right w:val="nil"/>
            </w:tcBorders>
            <w:vAlign w:val="center"/>
            <w:hideMark/>
          </w:tcPr>
          <w:p w14:paraId="114D2382" w14:textId="77777777" w:rsidR="00255CAB" w:rsidRDefault="00255CAB" w:rsidP="00074E48">
            <w:pPr>
              <w:jc w:val="right"/>
              <w:rPr>
                <w:rFonts w:ascii="Times New Roman" w:hAnsi="Times New Roman"/>
                <w:sz w:val="24"/>
                <w:szCs w:val="24"/>
              </w:rPr>
            </w:pPr>
            <w:r>
              <w:rPr>
                <w:rFonts w:ascii="Times New Roman" w:hAnsi="Times New Roman"/>
                <w:sz w:val="24"/>
                <w:szCs w:val="24"/>
              </w:rPr>
              <w:t>79</w:t>
            </w:r>
          </w:p>
        </w:tc>
        <w:tc>
          <w:tcPr>
            <w:tcW w:w="3087" w:type="dxa"/>
            <w:tcBorders>
              <w:top w:val="single" w:sz="4" w:space="0" w:color="auto"/>
              <w:left w:val="nil"/>
              <w:bottom w:val="single" w:sz="4" w:space="0" w:color="auto"/>
              <w:right w:val="nil"/>
            </w:tcBorders>
            <w:vAlign w:val="center"/>
            <w:hideMark/>
          </w:tcPr>
          <w:p w14:paraId="5757E0D5" w14:textId="77777777" w:rsidR="00255CAB" w:rsidRDefault="00255CAB" w:rsidP="00074E48">
            <w:pPr>
              <w:jc w:val="right"/>
              <w:rPr>
                <w:rFonts w:ascii="Times New Roman" w:hAnsi="Times New Roman"/>
                <w:sz w:val="24"/>
                <w:szCs w:val="24"/>
              </w:rPr>
            </w:pPr>
            <w:r>
              <w:rPr>
                <w:rFonts w:ascii="Times New Roman" w:hAnsi="Times New Roman"/>
                <w:sz w:val="24"/>
                <w:szCs w:val="24"/>
              </w:rPr>
              <w:t>100</w:t>
            </w:r>
          </w:p>
        </w:tc>
      </w:tr>
    </w:tbl>
    <w:p w14:paraId="38CCCFBA" w14:textId="77777777" w:rsidR="00255CAB" w:rsidRDefault="00255CAB" w:rsidP="00E24F81">
      <w:pPr>
        <w:spacing w:line="240" w:lineRule="auto"/>
        <w:rPr>
          <w:rFonts w:ascii="Times New Roman" w:hAnsi="Times New Roman" w:cs="Times New Roman"/>
          <w:sz w:val="24"/>
          <w:szCs w:val="24"/>
          <w:lang w:val="en-GB"/>
        </w:rPr>
      </w:pPr>
    </w:p>
    <w:p w14:paraId="33D8E84F" w14:textId="0DEF6B03" w:rsidR="00255CAB" w:rsidRDefault="00255CAB" w:rsidP="009401FD">
      <w:pPr>
        <w:spacing w:after="0" w:line="360" w:lineRule="auto"/>
        <w:ind w:firstLine="720"/>
        <w:jc w:val="both"/>
        <w:rPr>
          <w:rFonts w:ascii="Times New Roman" w:hAnsi="Times New Roman"/>
          <w:sz w:val="24"/>
          <w:szCs w:val="24"/>
          <w:lang w:val="en-US"/>
        </w:rPr>
      </w:pPr>
      <w:r>
        <w:rPr>
          <w:rFonts w:ascii="Times New Roman" w:hAnsi="Times New Roman"/>
          <w:sz w:val="24"/>
          <w:szCs w:val="24"/>
        </w:rPr>
        <w:t>Based on the presentation of data in table 3, it is known that most of the respondents are housewives, namely 41 samples (51.9%).</w:t>
      </w:r>
    </w:p>
    <w:p w14:paraId="60871C1C" w14:textId="77777777" w:rsidR="00457F85" w:rsidRDefault="00457F85" w:rsidP="00255CAB">
      <w:pPr>
        <w:spacing w:after="0" w:line="360" w:lineRule="auto"/>
        <w:jc w:val="center"/>
        <w:rPr>
          <w:rFonts w:ascii="Times New Roman" w:hAnsi="Times New Roman"/>
          <w:b/>
          <w:sz w:val="24"/>
          <w:szCs w:val="24"/>
          <w:lang w:val="en-US"/>
        </w:rPr>
      </w:pPr>
    </w:p>
    <w:p w14:paraId="15354BA8" w14:textId="74592E30" w:rsidR="00255CAB" w:rsidRPr="00255CAB" w:rsidRDefault="00255CAB" w:rsidP="00255CAB">
      <w:pPr>
        <w:spacing w:after="0" w:line="360" w:lineRule="auto"/>
        <w:jc w:val="center"/>
        <w:rPr>
          <w:rFonts w:ascii="Times New Roman" w:hAnsi="Times New Roman"/>
          <w:b/>
          <w:sz w:val="24"/>
          <w:szCs w:val="24"/>
          <w:lang w:val="en-US"/>
        </w:rPr>
      </w:pPr>
      <w:r w:rsidRPr="00255CAB">
        <w:rPr>
          <w:rFonts w:ascii="Times New Roman" w:hAnsi="Times New Roman"/>
          <w:b/>
          <w:sz w:val="24"/>
          <w:szCs w:val="24"/>
        </w:rPr>
        <w:t>Table 4</w:t>
      </w:r>
    </w:p>
    <w:p w14:paraId="38A41DB6" w14:textId="292B24FA" w:rsidR="00255CAB" w:rsidRPr="00255CAB" w:rsidRDefault="00255CAB" w:rsidP="00255CAB">
      <w:pPr>
        <w:spacing w:after="0" w:line="360" w:lineRule="auto"/>
        <w:jc w:val="center"/>
        <w:rPr>
          <w:rFonts w:ascii="Times New Roman" w:hAnsi="Times New Roman" w:cs="Times New Roman"/>
          <w:sz w:val="24"/>
          <w:szCs w:val="24"/>
          <w:lang w:val="en-US"/>
        </w:rPr>
      </w:pPr>
      <w:r w:rsidRPr="00FF648D">
        <w:rPr>
          <w:rFonts w:ascii="Times New Roman" w:hAnsi="Times New Roman"/>
          <w:b/>
          <w:sz w:val="24"/>
          <w:szCs w:val="24"/>
        </w:rPr>
        <w:t>Characteristics of Respondents Based on Marriage Status at Bali Mandara Hospital</w:t>
      </w:r>
    </w:p>
    <w:tbl>
      <w:tblPr>
        <w:tblW w:w="7975" w:type="dxa"/>
        <w:tblInd w:w="108" w:type="dxa"/>
        <w:tblLook w:val="04A0" w:firstRow="1" w:lastRow="0" w:firstColumn="1" w:lastColumn="0" w:noHBand="0" w:noVBand="1"/>
      </w:tblPr>
      <w:tblGrid>
        <w:gridCol w:w="855"/>
        <w:gridCol w:w="2118"/>
        <w:gridCol w:w="1915"/>
        <w:gridCol w:w="3087"/>
      </w:tblGrid>
      <w:tr w:rsidR="00255CAB" w14:paraId="50A65AA1" w14:textId="77777777" w:rsidTr="00074E48">
        <w:trPr>
          <w:trHeight w:val="364"/>
        </w:trPr>
        <w:tc>
          <w:tcPr>
            <w:tcW w:w="855" w:type="dxa"/>
            <w:tcBorders>
              <w:top w:val="single" w:sz="4" w:space="0" w:color="auto"/>
              <w:left w:val="nil"/>
              <w:bottom w:val="single" w:sz="4" w:space="0" w:color="auto"/>
              <w:right w:val="nil"/>
            </w:tcBorders>
            <w:hideMark/>
          </w:tcPr>
          <w:p w14:paraId="6A39B94E" w14:textId="77777777" w:rsidR="00255CAB" w:rsidRDefault="00255CAB" w:rsidP="00074E48">
            <w:pPr>
              <w:rPr>
                <w:rFonts w:ascii="Times New Roman" w:hAnsi="Times New Roman"/>
                <w:b/>
                <w:sz w:val="24"/>
                <w:szCs w:val="24"/>
              </w:rPr>
            </w:pPr>
            <w:r>
              <w:rPr>
                <w:rFonts w:ascii="Times New Roman" w:hAnsi="Times New Roman"/>
                <w:b/>
                <w:sz w:val="24"/>
                <w:szCs w:val="24"/>
              </w:rPr>
              <w:t>No</w:t>
            </w:r>
          </w:p>
        </w:tc>
        <w:tc>
          <w:tcPr>
            <w:tcW w:w="2118" w:type="dxa"/>
            <w:tcBorders>
              <w:top w:val="single" w:sz="4" w:space="0" w:color="auto"/>
              <w:left w:val="nil"/>
              <w:bottom w:val="single" w:sz="4" w:space="0" w:color="auto"/>
              <w:right w:val="nil"/>
            </w:tcBorders>
            <w:hideMark/>
          </w:tcPr>
          <w:p w14:paraId="4386C34C" w14:textId="77777777" w:rsidR="00255CAB" w:rsidRDefault="00255CAB" w:rsidP="00074E48">
            <w:pPr>
              <w:rPr>
                <w:rFonts w:ascii="Times New Roman" w:hAnsi="Times New Roman"/>
                <w:b/>
                <w:sz w:val="24"/>
                <w:szCs w:val="24"/>
              </w:rPr>
            </w:pPr>
            <w:r>
              <w:rPr>
                <w:rFonts w:ascii="Times New Roman" w:hAnsi="Times New Roman"/>
                <w:b/>
                <w:sz w:val="24"/>
                <w:szCs w:val="24"/>
              </w:rPr>
              <w:t>Marital Status</w:t>
            </w:r>
          </w:p>
        </w:tc>
        <w:tc>
          <w:tcPr>
            <w:tcW w:w="1915" w:type="dxa"/>
            <w:tcBorders>
              <w:top w:val="single" w:sz="4" w:space="0" w:color="auto"/>
              <w:left w:val="nil"/>
              <w:bottom w:val="single" w:sz="4" w:space="0" w:color="auto"/>
              <w:right w:val="nil"/>
            </w:tcBorders>
            <w:vAlign w:val="center"/>
            <w:hideMark/>
          </w:tcPr>
          <w:p w14:paraId="23FF0BE9" w14:textId="77777777" w:rsidR="00255CAB" w:rsidRDefault="00255CAB" w:rsidP="00074E48">
            <w:pPr>
              <w:jc w:val="right"/>
              <w:rPr>
                <w:rFonts w:ascii="Times New Roman" w:hAnsi="Times New Roman"/>
                <w:b/>
                <w:sz w:val="24"/>
                <w:szCs w:val="24"/>
              </w:rPr>
            </w:pPr>
            <w:r>
              <w:rPr>
                <w:rFonts w:ascii="Times New Roman" w:hAnsi="Times New Roman"/>
                <w:b/>
                <w:sz w:val="24"/>
                <w:szCs w:val="24"/>
              </w:rPr>
              <w:t>Frequency</w:t>
            </w:r>
          </w:p>
        </w:tc>
        <w:tc>
          <w:tcPr>
            <w:tcW w:w="3087" w:type="dxa"/>
            <w:tcBorders>
              <w:top w:val="single" w:sz="4" w:space="0" w:color="auto"/>
              <w:left w:val="nil"/>
              <w:bottom w:val="single" w:sz="4" w:space="0" w:color="auto"/>
              <w:right w:val="nil"/>
            </w:tcBorders>
            <w:vAlign w:val="center"/>
            <w:hideMark/>
          </w:tcPr>
          <w:p w14:paraId="0A78A032" w14:textId="77777777" w:rsidR="00255CAB" w:rsidRDefault="00255CAB" w:rsidP="00074E48">
            <w:pPr>
              <w:jc w:val="right"/>
              <w:rPr>
                <w:rFonts w:ascii="Times New Roman" w:hAnsi="Times New Roman"/>
                <w:b/>
                <w:sz w:val="24"/>
                <w:szCs w:val="24"/>
              </w:rPr>
            </w:pPr>
            <w:r>
              <w:rPr>
                <w:rFonts w:ascii="Times New Roman" w:hAnsi="Times New Roman"/>
                <w:b/>
                <w:sz w:val="24"/>
                <w:szCs w:val="24"/>
              </w:rPr>
              <w:t>Percentage (%)</w:t>
            </w:r>
          </w:p>
        </w:tc>
      </w:tr>
      <w:tr w:rsidR="00255CAB" w14:paraId="3CB1569B" w14:textId="77777777" w:rsidTr="00074E48">
        <w:trPr>
          <w:trHeight w:val="353"/>
        </w:trPr>
        <w:tc>
          <w:tcPr>
            <w:tcW w:w="855" w:type="dxa"/>
            <w:tcBorders>
              <w:top w:val="single" w:sz="4" w:space="0" w:color="auto"/>
              <w:left w:val="nil"/>
              <w:bottom w:val="nil"/>
              <w:right w:val="nil"/>
            </w:tcBorders>
            <w:hideMark/>
          </w:tcPr>
          <w:p w14:paraId="18EFC2BC" w14:textId="77777777" w:rsidR="00255CAB" w:rsidRDefault="00255CAB" w:rsidP="00074E48">
            <w:pPr>
              <w:rPr>
                <w:rFonts w:ascii="Times New Roman" w:hAnsi="Times New Roman"/>
                <w:sz w:val="24"/>
                <w:szCs w:val="24"/>
              </w:rPr>
            </w:pPr>
            <w:r>
              <w:rPr>
                <w:rFonts w:ascii="Times New Roman" w:hAnsi="Times New Roman"/>
                <w:sz w:val="24"/>
                <w:szCs w:val="24"/>
              </w:rPr>
              <w:t>1</w:t>
            </w:r>
          </w:p>
        </w:tc>
        <w:tc>
          <w:tcPr>
            <w:tcW w:w="2118" w:type="dxa"/>
            <w:tcBorders>
              <w:top w:val="single" w:sz="4" w:space="0" w:color="auto"/>
              <w:left w:val="nil"/>
              <w:bottom w:val="nil"/>
              <w:right w:val="nil"/>
            </w:tcBorders>
          </w:tcPr>
          <w:p w14:paraId="410E5D85" w14:textId="77777777" w:rsidR="00255CAB" w:rsidRDefault="00255CAB" w:rsidP="00074E48">
            <w:pPr>
              <w:rPr>
                <w:rFonts w:ascii="Times New Roman" w:hAnsi="Times New Roman"/>
                <w:sz w:val="24"/>
                <w:szCs w:val="24"/>
              </w:rPr>
            </w:pPr>
            <w:r>
              <w:rPr>
                <w:rFonts w:ascii="Times New Roman" w:hAnsi="Times New Roman"/>
                <w:sz w:val="24"/>
                <w:szCs w:val="24"/>
              </w:rPr>
              <w:t>Marry</w:t>
            </w:r>
          </w:p>
        </w:tc>
        <w:tc>
          <w:tcPr>
            <w:tcW w:w="1915" w:type="dxa"/>
            <w:tcBorders>
              <w:top w:val="single" w:sz="4" w:space="0" w:color="auto"/>
              <w:left w:val="nil"/>
              <w:bottom w:val="nil"/>
              <w:right w:val="nil"/>
            </w:tcBorders>
            <w:vAlign w:val="center"/>
          </w:tcPr>
          <w:p w14:paraId="5F268C22" w14:textId="77777777" w:rsidR="00255CAB" w:rsidRDefault="00255CAB" w:rsidP="00074E48">
            <w:pPr>
              <w:jc w:val="right"/>
              <w:rPr>
                <w:rFonts w:ascii="Times New Roman" w:hAnsi="Times New Roman"/>
                <w:sz w:val="24"/>
                <w:szCs w:val="24"/>
              </w:rPr>
            </w:pPr>
            <w:r>
              <w:rPr>
                <w:rFonts w:ascii="Times New Roman" w:hAnsi="Times New Roman"/>
                <w:sz w:val="24"/>
                <w:szCs w:val="24"/>
              </w:rPr>
              <w:t>77</w:t>
            </w:r>
          </w:p>
        </w:tc>
        <w:tc>
          <w:tcPr>
            <w:tcW w:w="3087" w:type="dxa"/>
            <w:tcBorders>
              <w:top w:val="single" w:sz="4" w:space="0" w:color="auto"/>
              <w:left w:val="nil"/>
              <w:bottom w:val="nil"/>
              <w:right w:val="nil"/>
            </w:tcBorders>
            <w:vAlign w:val="center"/>
          </w:tcPr>
          <w:p w14:paraId="64DAE5DE" w14:textId="77777777" w:rsidR="00255CAB" w:rsidRDefault="00255CAB" w:rsidP="00074E48">
            <w:pPr>
              <w:jc w:val="right"/>
              <w:rPr>
                <w:rFonts w:ascii="Times New Roman" w:hAnsi="Times New Roman"/>
                <w:sz w:val="24"/>
                <w:szCs w:val="24"/>
              </w:rPr>
            </w:pPr>
            <w:r>
              <w:rPr>
                <w:rFonts w:ascii="Times New Roman" w:hAnsi="Times New Roman"/>
                <w:sz w:val="24"/>
                <w:szCs w:val="24"/>
              </w:rPr>
              <w:t>97,5</w:t>
            </w:r>
          </w:p>
        </w:tc>
      </w:tr>
      <w:tr w:rsidR="00255CAB" w14:paraId="65CB2BD6" w14:textId="77777777" w:rsidTr="00074E48">
        <w:trPr>
          <w:trHeight w:val="364"/>
        </w:trPr>
        <w:tc>
          <w:tcPr>
            <w:tcW w:w="855" w:type="dxa"/>
            <w:hideMark/>
          </w:tcPr>
          <w:p w14:paraId="7A5453CB" w14:textId="77777777" w:rsidR="00255CAB" w:rsidRDefault="00255CAB" w:rsidP="00074E48">
            <w:pPr>
              <w:rPr>
                <w:rFonts w:ascii="Times New Roman" w:hAnsi="Times New Roman"/>
                <w:sz w:val="24"/>
                <w:szCs w:val="24"/>
              </w:rPr>
            </w:pPr>
            <w:r>
              <w:rPr>
                <w:rFonts w:ascii="Times New Roman" w:hAnsi="Times New Roman"/>
                <w:sz w:val="24"/>
                <w:szCs w:val="24"/>
              </w:rPr>
              <w:t>2</w:t>
            </w:r>
          </w:p>
        </w:tc>
        <w:tc>
          <w:tcPr>
            <w:tcW w:w="2118" w:type="dxa"/>
          </w:tcPr>
          <w:p w14:paraId="101F8AA2" w14:textId="77777777" w:rsidR="00255CAB" w:rsidRDefault="00255CAB" w:rsidP="00074E48">
            <w:pPr>
              <w:rPr>
                <w:rFonts w:ascii="Times New Roman" w:hAnsi="Times New Roman"/>
                <w:sz w:val="24"/>
                <w:szCs w:val="24"/>
              </w:rPr>
            </w:pPr>
            <w:r>
              <w:rPr>
                <w:rFonts w:ascii="Times New Roman" w:hAnsi="Times New Roman"/>
                <w:sz w:val="24"/>
                <w:szCs w:val="24"/>
              </w:rPr>
              <w:t>Unmarried</w:t>
            </w:r>
          </w:p>
        </w:tc>
        <w:tc>
          <w:tcPr>
            <w:tcW w:w="1915" w:type="dxa"/>
            <w:vAlign w:val="center"/>
          </w:tcPr>
          <w:p w14:paraId="2516344E" w14:textId="77777777" w:rsidR="00255CAB" w:rsidRDefault="00255CAB" w:rsidP="00074E48">
            <w:pPr>
              <w:jc w:val="right"/>
              <w:rPr>
                <w:rFonts w:ascii="Times New Roman" w:hAnsi="Times New Roman"/>
                <w:sz w:val="24"/>
                <w:szCs w:val="24"/>
              </w:rPr>
            </w:pPr>
            <w:r>
              <w:rPr>
                <w:rFonts w:ascii="Times New Roman" w:hAnsi="Times New Roman"/>
                <w:sz w:val="24"/>
                <w:szCs w:val="24"/>
              </w:rPr>
              <w:t>2</w:t>
            </w:r>
          </w:p>
        </w:tc>
        <w:tc>
          <w:tcPr>
            <w:tcW w:w="3087" w:type="dxa"/>
            <w:vAlign w:val="center"/>
          </w:tcPr>
          <w:p w14:paraId="5FE16ACD" w14:textId="77777777" w:rsidR="00255CAB" w:rsidRDefault="00255CAB" w:rsidP="00074E48">
            <w:pPr>
              <w:jc w:val="right"/>
              <w:rPr>
                <w:rFonts w:ascii="Times New Roman" w:hAnsi="Times New Roman"/>
                <w:sz w:val="24"/>
                <w:szCs w:val="24"/>
              </w:rPr>
            </w:pPr>
            <w:r>
              <w:rPr>
                <w:rFonts w:ascii="Times New Roman" w:hAnsi="Times New Roman"/>
                <w:sz w:val="24"/>
                <w:szCs w:val="24"/>
              </w:rPr>
              <w:t>2,5</w:t>
            </w:r>
          </w:p>
        </w:tc>
      </w:tr>
      <w:tr w:rsidR="00255CAB" w14:paraId="291693B1" w14:textId="77777777" w:rsidTr="00074E48">
        <w:trPr>
          <w:trHeight w:val="364"/>
        </w:trPr>
        <w:tc>
          <w:tcPr>
            <w:tcW w:w="855" w:type="dxa"/>
            <w:tcBorders>
              <w:top w:val="single" w:sz="4" w:space="0" w:color="auto"/>
              <w:left w:val="nil"/>
              <w:bottom w:val="single" w:sz="4" w:space="0" w:color="auto"/>
              <w:right w:val="nil"/>
            </w:tcBorders>
          </w:tcPr>
          <w:p w14:paraId="3E5DAA20" w14:textId="77777777" w:rsidR="00255CAB" w:rsidRDefault="00255CAB" w:rsidP="00074E48">
            <w:pPr>
              <w:rPr>
                <w:rFonts w:ascii="Times New Roman" w:hAnsi="Times New Roman"/>
                <w:sz w:val="24"/>
                <w:szCs w:val="24"/>
              </w:rPr>
            </w:pPr>
          </w:p>
        </w:tc>
        <w:tc>
          <w:tcPr>
            <w:tcW w:w="2118" w:type="dxa"/>
            <w:tcBorders>
              <w:top w:val="single" w:sz="4" w:space="0" w:color="auto"/>
              <w:left w:val="nil"/>
              <w:bottom w:val="single" w:sz="4" w:space="0" w:color="auto"/>
              <w:right w:val="nil"/>
            </w:tcBorders>
            <w:hideMark/>
          </w:tcPr>
          <w:p w14:paraId="2A54715B" w14:textId="77777777" w:rsidR="00255CAB" w:rsidRDefault="00255CAB" w:rsidP="00074E48">
            <w:pPr>
              <w:rPr>
                <w:rFonts w:ascii="Times New Roman" w:hAnsi="Times New Roman"/>
                <w:sz w:val="24"/>
                <w:szCs w:val="24"/>
              </w:rPr>
            </w:pPr>
            <w:r>
              <w:rPr>
                <w:rFonts w:ascii="Times New Roman" w:hAnsi="Times New Roman"/>
                <w:sz w:val="24"/>
                <w:szCs w:val="24"/>
              </w:rPr>
              <w:t>Total</w:t>
            </w:r>
          </w:p>
        </w:tc>
        <w:tc>
          <w:tcPr>
            <w:tcW w:w="1915" w:type="dxa"/>
            <w:tcBorders>
              <w:top w:val="single" w:sz="4" w:space="0" w:color="auto"/>
              <w:left w:val="nil"/>
              <w:bottom w:val="single" w:sz="4" w:space="0" w:color="auto"/>
              <w:right w:val="nil"/>
            </w:tcBorders>
            <w:vAlign w:val="center"/>
            <w:hideMark/>
          </w:tcPr>
          <w:p w14:paraId="048D80D6" w14:textId="77777777" w:rsidR="00255CAB" w:rsidRDefault="00255CAB" w:rsidP="00074E48">
            <w:pPr>
              <w:jc w:val="right"/>
              <w:rPr>
                <w:rFonts w:ascii="Times New Roman" w:hAnsi="Times New Roman"/>
                <w:sz w:val="24"/>
                <w:szCs w:val="24"/>
              </w:rPr>
            </w:pPr>
            <w:r>
              <w:rPr>
                <w:rFonts w:ascii="Times New Roman" w:hAnsi="Times New Roman"/>
                <w:sz w:val="24"/>
                <w:szCs w:val="24"/>
              </w:rPr>
              <w:t>79</w:t>
            </w:r>
          </w:p>
        </w:tc>
        <w:tc>
          <w:tcPr>
            <w:tcW w:w="3087" w:type="dxa"/>
            <w:tcBorders>
              <w:top w:val="single" w:sz="4" w:space="0" w:color="auto"/>
              <w:left w:val="nil"/>
              <w:bottom w:val="single" w:sz="4" w:space="0" w:color="auto"/>
              <w:right w:val="nil"/>
            </w:tcBorders>
            <w:vAlign w:val="center"/>
            <w:hideMark/>
          </w:tcPr>
          <w:p w14:paraId="43943DE0" w14:textId="77777777" w:rsidR="00255CAB" w:rsidRDefault="00255CAB" w:rsidP="00074E48">
            <w:pPr>
              <w:jc w:val="right"/>
              <w:rPr>
                <w:rFonts w:ascii="Times New Roman" w:hAnsi="Times New Roman"/>
                <w:sz w:val="24"/>
                <w:szCs w:val="24"/>
              </w:rPr>
            </w:pPr>
            <w:r>
              <w:rPr>
                <w:rFonts w:ascii="Times New Roman" w:hAnsi="Times New Roman"/>
                <w:sz w:val="24"/>
                <w:szCs w:val="24"/>
              </w:rPr>
              <w:t>100</w:t>
            </w:r>
          </w:p>
        </w:tc>
      </w:tr>
    </w:tbl>
    <w:p w14:paraId="417FB13C" w14:textId="77777777" w:rsidR="00255CAB" w:rsidRDefault="00255CAB" w:rsidP="00E24F81">
      <w:pPr>
        <w:spacing w:line="240" w:lineRule="auto"/>
        <w:rPr>
          <w:rFonts w:ascii="Times New Roman" w:hAnsi="Times New Roman" w:cs="Times New Roman"/>
          <w:sz w:val="24"/>
          <w:szCs w:val="24"/>
          <w:lang w:val="en-GB"/>
        </w:rPr>
      </w:pPr>
    </w:p>
    <w:p w14:paraId="6132BDB5" w14:textId="47C3F645" w:rsidR="005E35B1" w:rsidRPr="005E35B1" w:rsidRDefault="005E35B1" w:rsidP="009401FD">
      <w:pPr>
        <w:spacing w:after="0" w:line="360" w:lineRule="auto"/>
        <w:ind w:firstLine="720"/>
        <w:jc w:val="both"/>
        <w:rPr>
          <w:rFonts w:ascii="Times New Roman" w:hAnsi="Times New Roman"/>
          <w:sz w:val="24"/>
          <w:szCs w:val="24"/>
          <w:lang w:val="en-US"/>
        </w:rPr>
      </w:pPr>
      <w:r>
        <w:rPr>
          <w:rFonts w:ascii="Times New Roman" w:hAnsi="Times New Roman"/>
          <w:sz w:val="24"/>
          <w:szCs w:val="24"/>
        </w:rPr>
        <w:t>Based on the data presented in table 4, it is known that most of the samples in this study are married, namely 77 samples (97.5%)</w:t>
      </w:r>
    </w:p>
    <w:p w14:paraId="7F90B957" w14:textId="77777777" w:rsidR="009401FD" w:rsidRDefault="009401FD" w:rsidP="005E35B1">
      <w:pPr>
        <w:spacing w:after="0" w:line="240" w:lineRule="auto"/>
        <w:ind w:firstLine="720"/>
        <w:jc w:val="center"/>
        <w:rPr>
          <w:rFonts w:ascii="Times New Roman" w:hAnsi="Times New Roman"/>
          <w:b/>
          <w:sz w:val="24"/>
          <w:szCs w:val="24"/>
          <w:lang w:val="en-US"/>
        </w:rPr>
      </w:pPr>
    </w:p>
    <w:p w14:paraId="12469993" w14:textId="77777777" w:rsidR="00C22D0A" w:rsidRDefault="00C22D0A" w:rsidP="005E35B1">
      <w:pPr>
        <w:spacing w:after="0" w:line="240" w:lineRule="auto"/>
        <w:ind w:firstLine="720"/>
        <w:jc w:val="center"/>
        <w:rPr>
          <w:rFonts w:ascii="Times New Roman" w:hAnsi="Times New Roman"/>
          <w:b/>
          <w:sz w:val="24"/>
          <w:szCs w:val="24"/>
        </w:rPr>
      </w:pPr>
    </w:p>
    <w:p w14:paraId="41859179" w14:textId="77777777" w:rsidR="00C22D0A" w:rsidRDefault="00C22D0A" w:rsidP="005E35B1">
      <w:pPr>
        <w:spacing w:after="0" w:line="240" w:lineRule="auto"/>
        <w:ind w:firstLine="720"/>
        <w:jc w:val="center"/>
        <w:rPr>
          <w:rFonts w:ascii="Times New Roman" w:hAnsi="Times New Roman"/>
          <w:b/>
          <w:sz w:val="24"/>
          <w:szCs w:val="24"/>
        </w:rPr>
      </w:pPr>
    </w:p>
    <w:p w14:paraId="4D779650" w14:textId="77777777" w:rsidR="00C22D0A" w:rsidRDefault="00C22D0A" w:rsidP="005E35B1">
      <w:pPr>
        <w:spacing w:after="0" w:line="240" w:lineRule="auto"/>
        <w:ind w:firstLine="720"/>
        <w:jc w:val="center"/>
        <w:rPr>
          <w:rFonts w:ascii="Times New Roman" w:hAnsi="Times New Roman"/>
          <w:b/>
          <w:sz w:val="24"/>
          <w:szCs w:val="24"/>
        </w:rPr>
      </w:pPr>
    </w:p>
    <w:p w14:paraId="5DB8C1A1" w14:textId="3C2AB53C" w:rsidR="005E35B1" w:rsidRPr="005E35B1" w:rsidRDefault="005E35B1" w:rsidP="005E35B1">
      <w:pPr>
        <w:spacing w:after="0" w:line="240" w:lineRule="auto"/>
        <w:ind w:firstLine="720"/>
        <w:jc w:val="center"/>
        <w:rPr>
          <w:rFonts w:ascii="Times New Roman" w:hAnsi="Times New Roman"/>
          <w:b/>
          <w:sz w:val="24"/>
          <w:szCs w:val="24"/>
          <w:lang w:val="en-US"/>
        </w:rPr>
      </w:pPr>
      <w:r w:rsidRPr="005E35B1">
        <w:rPr>
          <w:rFonts w:ascii="Times New Roman" w:hAnsi="Times New Roman"/>
          <w:b/>
          <w:sz w:val="24"/>
          <w:szCs w:val="24"/>
        </w:rPr>
        <w:t>Table 5</w:t>
      </w:r>
    </w:p>
    <w:p w14:paraId="13E920FF" w14:textId="758FACE0" w:rsidR="005E35B1" w:rsidRDefault="005E35B1" w:rsidP="005E35B1">
      <w:pPr>
        <w:spacing w:after="0" w:line="240" w:lineRule="auto"/>
        <w:jc w:val="center"/>
        <w:rPr>
          <w:rFonts w:ascii="Times New Roman" w:hAnsi="Times New Roman"/>
          <w:b/>
          <w:sz w:val="24"/>
          <w:szCs w:val="24"/>
          <w:lang w:val="en-US"/>
        </w:rPr>
      </w:pPr>
      <w:r w:rsidRPr="00942FAE">
        <w:rPr>
          <w:rFonts w:ascii="Times New Roman" w:hAnsi="Times New Roman"/>
          <w:b/>
          <w:sz w:val="24"/>
          <w:szCs w:val="24"/>
        </w:rPr>
        <w:t>Distribution of Frequency of Breast Cancer Patients Undergoing Chemotherapy Based on Motivation at Bali Mandara Hospital</w:t>
      </w:r>
    </w:p>
    <w:p w14:paraId="72A4AD3B" w14:textId="77777777" w:rsidR="005E35B1" w:rsidRPr="005E35B1" w:rsidRDefault="005E35B1" w:rsidP="005E35B1">
      <w:pPr>
        <w:spacing w:after="0" w:line="240" w:lineRule="auto"/>
        <w:jc w:val="center"/>
        <w:rPr>
          <w:rFonts w:ascii="Times New Roman" w:hAnsi="Times New Roman"/>
          <w:sz w:val="24"/>
          <w:szCs w:val="24"/>
          <w:lang w:val="en-US"/>
        </w:rPr>
      </w:pPr>
    </w:p>
    <w:tbl>
      <w:tblPr>
        <w:tblW w:w="7975" w:type="dxa"/>
        <w:tblInd w:w="108" w:type="dxa"/>
        <w:tblLook w:val="04A0" w:firstRow="1" w:lastRow="0" w:firstColumn="1" w:lastColumn="0" w:noHBand="0" w:noVBand="1"/>
      </w:tblPr>
      <w:tblGrid>
        <w:gridCol w:w="855"/>
        <w:gridCol w:w="2118"/>
        <w:gridCol w:w="1915"/>
        <w:gridCol w:w="3087"/>
      </w:tblGrid>
      <w:tr w:rsidR="005E35B1" w14:paraId="562C9F6E" w14:textId="77777777" w:rsidTr="00074E48">
        <w:trPr>
          <w:trHeight w:val="364"/>
        </w:trPr>
        <w:tc>
          <w:tcPr>
            <w:tcW w:w="855" w:type="dxa"/>
            <w:tcBorders>
              <w:top w:val="single" w:sz="4" w:space="0" w:color="auto"/>
              <w:left w:val="nil"/>
              <w:bottom w:val="single" w:sz="4" w:space="0" w:color="auto"/>
              <w:right w:val="nil"/>
            </w:tcBorders>
            <w:hideMark/>
          </w:tcPr>
          <w:p w14:paraId="720D37F9" w14:textId="77777777" w:rsidR="005E35B1" w:rsidRDefault="005E35B1" w:rsidP="00074E48">
            <w:pPr>
              <w:rPr>
                <w:rFonts w:ascii="Times New Roman" w:hAnsi="Times New Roman"/>
                <w:b/>
                <w:sz w:val="24"/>
                <w:szCs w:val="24"/>
              </w:rPr>
            </w:pPr>
            <w:r>
              <w:rPr>
                <w:rFonts w:ascii="Times New Roman" w:hAnsi="Times New Roman"/>
                <w:b/>
                <w:sz w:val="24"/>
                <w:szCs w:val="24"/>
              </w:rPr>
              <w:t>No</w:t>
            </w:r>
          </w:p>
        </w:tc>
        <w:tc>
          <w:tcPr>
            <w:tcW w:w="2118" w:type="dxa"/>
            <w:tcBorders>
              <w:top w:val="single" w:sz="4" w:space="0" w:color="auto"/>
              <w:left w:val="nil"/>
              <w:bottom w:val="single" w:sz="4" w:space="0" w:color="auto"/>
              <w:right w:val="nil"/>
            </w:tcBorders>
            <w:hideMark/>
          </w:tcPr>
          <w:p w14:paraId="0029376F" w14:textId="77777777" w:rsidR="005E35B1" w:rsidRDefault="005E35B1" w:rsidP="00074E48">
            <w:pPr>
              <w:rPr>
                <w:rFonts w:ascii="Times New Roman" w:hAnsi="Times New Roman"/>
                <w:b/>
                <w:sz w:val="24"/>
                <w:szCs w:val="24"/>
              </w:rPr>
            </w:pPr>
            <w:r>
              <w:rPr>
                <w:rFonts w:ascii="Times New Roman" w:hAnsi="Times New Roman"/>
                <w:b/>
                <w:sz w:val="24"/>
                <w:szCs w:val="24"/>
              </w:rPr>
              <w:t>Self-Motivation</w:t>
            </w:r>
          </w:p>
        </w:tc>
        <w:tc>
          <w:tcPr>
            <w:tcW w:w="1915" w:type="dxa"/>
            <w:tcBorders>
              <w:top w:val="single" w:sz="4" w:space="0" w:color="auto"/>
              <w:left w:val="nil"/>
              <w:bottom w:val="single" w:sz="4" w:space="0" w:color="auto"/>
              <w:right w:val="nil"/>
            </w:tcBorders>
            <w:vAlign w:val="center"/>
            <w:hideMark/>
          </w:tcPr>
          <w:p w14:paraId="4840470F" w14:textId="77777777" w:rsidR="005E35B1" w:rsidRDefault="005E35B1" w:rsidP="00074E48">
            <w:pPr>
              <w:jc w:val="right"/>
              <w:rPr>
                <w:rFonts w:ascii="Times New Roman" w:hAnsi="Times New Roman"/>
                <w:b/>
                <w:sz w:val="24"/>
                <w:szCs w:val="24"/>
              </w:rPr>
            </w:pPr>
            <w:r>
              <w:rPr>
                <w:rFonts w:ascii="Times New Roman" w:hAnsi="Times New Roman"/>
                <w:b/>
                <w:sz w:val="24"/>
                <w:szCs w:val="24"/>
              </w:rPr>
              <w:t>Frequency</w:t>
            </w:r>
          </w:p>
        </w:tc>
        <w:tc>
          <w:tcPr>
            <w:tcW w:w="3087" w:type="dxa"/>
            <w:tcBorders>
              <w:top w:val="single" w:sz="4" w:space="0" w:color="auto"/>
              <w:left w:val="nil"/>
              <w:bottom w:val="single" w:sz="4" w:space="0" w:color="auto"/>
              <w:right w:val="nil"/>
            </w:tcBorders>
            <w:vAlign w:val="center"/>
            <w:hideMark/>
          </w:tcPr>
          <w:p w14:paraId="64F2EAF5" w14:textId="77777777" w:rsidR="005E35B1" w:rsidRDefault="005E35B1" w:rsidP="00074E48">
            <w:pPr>
              <w:jc w:val="right"/>
              <w:rPr>
                <w:rFonts w:ascii="Times New Roman" w:hAnsi="Times New Roman"/>
                <w:b/>
                <w:sz w:val="24"/>
                <w:szCs w:val="24"/>
              </w:rPr>
            </w:pPr>
            <w:r>
              <w:rPr>
                <w:rFonts w:ascii="Times New Roman" w:hAnsi="Times New Roman"/>
                <w:b/>
                <w:sz w:val="24"/>
                <w:szCs w:val="24"/>
              </w:rPr>
              <w:t>Percentage (%)</w:t>
            </w:r>
          </w:p>
        </w:tc>
      </w:tr>
      <w:tr w:rsidR="005E35B1" w14:paraId="0A626F42" w14:textId="77777777" w:rsidTr="00074E48">
        <w:trPr>
          <w:trHeight w:val="353"/>
        </w:trPr>
        <w:tc>
          <w:tcPr>
            <w:tcW w:w="855" w:type="dxa"/>
            <w:tcBorders>
              <w:top w:val="single" w:sz="4" w:space="0" w:color="auto"/>
              <w:left w:val="nil"/>
              <w:bottom w:val="nil"/>
              <w:right w:val="nil"/>
            </w:tcBorders>
            <w:hideMark/>
          </w:tcPr>
          <w:p w14:paraId="08ED246B" w14:textId="77777777" w:rsidR="005E35B1" w:rsidRDefault="005E35B1" w:rsidP="00074E48">
            <w:pPr>
              <w:rPr>
                <w:rFonts w:ascii="Times New Roman" w:hAnsi="Times New Roman"/>
                <w:sz w:val="24"/>
                <w:szCs w:val="24"/>
              </w:rPr>
            </w:pPr>
            <w:r>
              <w:rPr>
                <w:rFonts w:ascii="Times New Roman" w:hAnsi="Times New Roman"/>
                <w:sz w:val="24"/>
                <w:szCs w:val="24"/>
              </w:rPr>
              <w:t>1</w:t>
            </w:r>
          </w:p>
        </w:tc>
        <w:tc>
          <w:tcPr>
            <w:tcW w:w="2118" w:type="dxa"/>
            <w:tcBorders>
              <w:top w:val="single" w:sz="4" w:space="0" w:color="auto"/>
              <w:left w:val="nil"/>
              <w:bottom w:val="nil"/>
              <w:right w:val="nil"/>
            </w:tcBorders>
          </w:tcPr>
          <w:p w14:paraId="0C9ACE1A" w14:textId="56DC032A" w:rsidR="005E35B1" w:rsidRDefault="00B1447F" w:rsidP="00074E48">
            <w:pPr>
              <w:rPr>
                <w:rFonts w:ascii="Times New Roman" w:hAnsi="Times New Roman"/>
                <w:sz w:val="24"/>
                <w:szCs w:val="24"/>
              </w:rPr>
            </w:pPr>
            <w:r>
              <w:rPr>
                <w:rFonts w:ascii="Times New Roman" w:hAnsi="Times New Roman"/>
                <w:sz w:val="24"/>
                <w:szCs w:val="24"/>
              </w:rPr>
              <w:t>Weak</w:t>
            </w:r>
          </w:p>
        </w:tc>
        <w:tc>
          <w:tcPr>
            <w:tcW w:w="1915" w:type="dxa"/>
            <w:tcBorders>
              <w:top w:val="single" w:sz="4" w:space="0" w:color="auto"/>
              <w:left w:val="nil"/>
              <w:bottom w:val="nil"/>
              <w:right w:val="nil"/>
            </w:tcBorders>
            <w:vAlign w:val="center"/>
          </w:tcPr>
          <w:p w14:paraId="29E17BE3" w14:textId="77777777" w:rsidR="005E35B1" w:rsidRDefault="005E35B1" w:rsidP="00074E48">
            <w:pPr>
              <w:jc w:val="right"/>
              <w:rPr>
                <w:rFonts w:ascii="Times New Roman" w:hAnsi="Times New Roman"/>
                <w:sz w:val="24"/>
                <w:szCs w:val="24"/>
              </w:rPr>
            </w:pPr>
            <w:r>
              <w:rPr>
                <w:rFonts w:ascii="Times New Roman" w:hAnsi="Times New Roman"/>
                <w:sz w:val="24"/>
                <w:szCs w:val="24"/>
              </w:rPr>
              <w:t>20</w:t>
            </w:r>
          </w:p>
        </w:tc>
        <w:tc>
          <w:tcPr>
            <w:tcW w:w="3087" w:type="dxa"/>
            <w:tcBorders>
              <w:top w:val="single" w:sz="4" w:space="0" w:color="auto"/>
              <w:left w:val="nil"/>
              <w:bottom w:val="nil"/>
              <w:right w:val="nil"/>
            </w:tcBorders>
            <w:vAlign w:val="center"/>
          </w:tcPr>
          <w:p w14:paraId="4A5A6F08" w14:textId="77777777" w:rsidR="005E35B1" w:rsidRDefault="005E35B1" w:rsidP="00074E48">
            <w:pPr>
              <w:jc w:val="right"/>
              <w:rPr>
                <w:rFonts w:ascii="Times New Roman" w:hAnsi="Times New Roman"/>
                <w:sz w:val="24"/>
                <w:szCs w:val="24"/>
              </w:rPr>
            </w:pPr>
            <w:r>
              <w:rPr>
                <w:rFonts w:ascii="Times New Roman" w:hAnsi="Times New Roman"/>
                <w:sz w:val="24"/>
                <w:szCs w:val="24"/>
              </w:rPr>
              <w:t>25,3</w:t>
            </w:r>
          </w:p>
        </w:tc>
      </w:tr>
      <w:tr w:rsidR="005E35B1" w14:paraId="5643D668" w14:textId="77777777" w:rsidTr="00074E48">
        <w:trPr>
          <w:trHeight w:val="364"/>
        </w:trPr>
        <w:tc>
          <w:tcPr>
            <w:tcW w:w="855" w:type="dxa"/>
            <w:hideMark/>
          </w:tcPr>
          <w:p w14:paraId="7D52F949" w14:textId="77777777" w:rsidR="005E35B1" w:rsidRDefault="005E35B1" w:rsidP="00074E48">
            <w:pPr>
              <w:rPr>
                <w:rFonts w:ascii="Times New Roman" w:hAnsi="Times New Roman"/>
                <w:sz w:val="24"/>
                <w:szCs w:val="24"/>
              </w:rPr>
            </w:pPr>
            <w:r>
              <w:rPr>
                <w:rFonts w:ascii="Times New Roman" w:hAnsi="Times New Roman"/>
                <w:sz w:val="24"/>
                <w:szCs w:val="24"/>
              </w:rPr>
              <w:t>2</w:t>
            </w:r>
          </w:p>
        </w:tc>
        <w:tc>
          <w:tcPr>
            <w:tcW w:w="2118" w:type="dxa"/>
          </w:tcPr>
          <w:p w14:paraId="73325C34" w14:textId="1D322245" w:rsidR="005E35B1" w:rsidRDefault="00B1447F" w:rsidP="00074E48">
            <w:pPr>
              <w:rPr>
                <w:rFonts w:ascii="Times New Roman" w:hAnsi="Times New Roman"/>
                <w:sz w:val="24"/>
                <w:szCs w:val="24"/>
              </w:rPr>
            </w:pPr>
            <w:r>
              <w:rPr>
                <w:rFonts w:ascii="Times New Roman" w:hAnsi="Times New Roman"/>
                <w:sz w:val="24"/>
                <w:szCs w:val="24"/>
              </w:rPr>
              <w:t>Moderate</w:t>
            </w:r>
          </w:p>
        </w:tc>
        <w:tc>
          <w:tcPr>
            <w:tcW w:w="1915" w:type="dxa"/>
            <w:vAlign w:val="center"/>
          </w:tcPr>
          <w:p w14:paraId="6E082C4D" w14:textId="77777777" w:rsidR="005E35B1" w:rsidRDefault="005E35B1" w:rsidP="00074E48">
            <w:pPr>
              <w:jc w:val="right"/>
              <w:rPr>
                <w:rFonts w:ascii="Times New Roman" w:hAnsi="Times New Roman"/>
                <w:sz w:val="24"/>
                <w:szCs w:val="24"/>
              </w:rPr>
            </w:pPr>
            <w:r>
              <w:rPr>
                <w:rFonts w:ascii="Times New Roman" w:hAnsi="Times New Roman"/>
                <w:sz w:val="24"/>
                <w:szCs w:val="24"/>
              </w:rPr>
              <w:t>23</w:t>
            </w:r>
          </w:p>
        </w:tc>
        <w:tc>
          <w:tcPr>
            <w:tcW w:w="3087" w:type="dxa"/>
            <w:vAlign w:val="center"/>
          </w:tcPr>
          <w:p w14:paraId="4A987817" w14:textId="77777777" w:rsidR="005E35B1" w:rsidRDefault="005E35B1" w:rsidP="00074E48">
            <w:pPr>
              <w:jc w:val="right"/>
              <w:rPr>
                <w:rFonts w:ascii="Times New Roman" w:hAnsi="Times New Roman"/>
                <w:sz w:val="24"/>
                <w:szCs w:val="24"/>
              </w:rPr>
            </w:pPr>
            <w:r>
              <w:rPr>
                <w:rFonts w:ascii="Times New Roman" w:hAnsi="Times New Roman"/>
                <w:sz w:val="24"/>
                <w:szCs w:val="24"/>
              </w:rPr>
              <w:t>29,1</w:t>
            </w:r>
          </w:p>
        </w:tc>
      </w:tr>
      <w:tr w:rsidR="005E35B1" w14:paraId="5846D882" w14:textId="77777777" w:rsidTr="00074E48">
        <w:trPr>
          <w:trHeight w:val="364"/>
        </w:trPr>
        <w:tc>
          <w:tcPr>
            <w:tcW w:w="855" w:type="dxa"/>
          </w:tcPr>
          <w:p w14:paraId="03853BA3" w14:textId="77777777" w:rsidR="005E35B1" w:rsidRDefault="005E35B1" w:rsidP="00074E48">
            <w:pPr>
              <w:rPr>
                <w:rFonts w:ascii="Times New Roman" w:hAnsi="Times New Roman"/>
                <w:sz w:val="24"/>
                <w:szCs w:val="24"/>
              </w:rPr>
            </w:pPr>
            <w:r>
              <w:rPr>
                <w:rFonts w:ascii="Times New Roman" w:hAnsi="Times New Roman"/>
                <w:sz w:val="24"/>
                <w:szCs w:val="24"/>
              </w:rPr>
              <w:t>3</w:t>
            </w:r>
          </w:p>
        </w:tc>
        <w:tc>
          <w:tcPr>
            <w:tcW w:w="2118" w:type="dxa"/>
          </w:tcPr>
          <w:p w14:paraId="294D8640" w14:textId="77777777" w:rsidR="005E35B1" w:rsidRDefault="005E35B1" w:rsidP="00074E48">
            <w:pPr>
              <w:rPr>
                <w:rFonts w:ascii="Times New Roman" w:hAnsi="Times New Roman"/>
                <w:sz w:val="24"/>
                <w:szCs w:val="24"/>
              </w:rPr>
            </w:pPr>
            <w:r>
              <w:rPr>
                <w:rFonts w:ascii="Times New Roman" w:hAnsi="Times New Roman"/>
                <w:sz w:val="24"/>
                <w:szCs w:val="24"/>
              </w:rPr>
              <w:t>Strong</w:t>
            </w:r>
          </w:p>
        </w:tc>
        <w:tc>
          <w:tcPr>
            <w:tcW w:w="1915" w:type="dxa"/>
            <w:vAlign w:val="center"/>
          </w:tcPr>
          <w:p w14:paraId="1E241B45" w14:textId="77777777" w:rsidR="005E35B1" w:rsidRDefault="005E35B1" w:rsidP="00074E48">
            <w:pPr>
              <w:jc w:val="right"/>
              <w:rPr>
                <w:rFonts w:ascii="Times New Roman" w:hAnsi="Times New Roman"/>
                <w:sz w:val="24"/>
                <w:szCs w:val="24"/>
              </w:rPr>
            </w:pPr>
            <w:r>
              <w:rPr>
                <w:rFonts w:ascii="Times New Roman" w:hAnsi="Times New Roman"/>
                <w:sz w:val="24"/>
                <w:szCs w:val="24"/>
              </w:rPr>
              <w:t>36</w:t>
            </w:r>
          </w:p>
        </w:tc>
        <w:tc>
          <w:tcPr>
            <w:tcW w:w="3087" w:type="dxa"/>
            <w:vAlign w:val="center"/>
          </w:tcPr>
          <w:p w14:paraId="6A36ED9F" w14:textId="77777777" w:rsidR="005E35B1" w:rsidRDefault="005E35B1" w:rsidP="00074E48">
            <w:pPr>
              <w:jc w:val="right"/>
              <w:rPr>
                <w:rFonts w:ascii="Times New Roman" w:hAnsi="Times New Roman"/>
                <w:sz w:val="24"/>
                <w:szCs w:val="24"/>
              </w:rPr>
            </w:pPr>
            <w:r>
              <w:rPr>
                <w:rFonts w:ascii="Times New Roman" w:hAnsi="Times New Roman"/>
                <w:sz w:val="24"/>
                <w:szCs w:val="24"/>
              </w:rPr>
              <w:t>45,6</w:t>
            </w:r>
          </w:p>
        </w:tc>
      </w:tr>
      <w:tr w:rsidR="005E35B1" w14:paraId="3EDF6037" w14:textId="77777777" w:rsidTr="00074E48">
        <w:trPr>
          <w:trHeight w:val="364"/>
        </w:trPr>
        <w:tc>
          <w:tcPr>
            <w:tcW w:w="855" w:type="dxa"/>
            <w:tcBorders>
              <w:top w:val="single" w:sz="4" w:space="0" w:color="auto"/>
              <w:left w:val="nil"/>
              <w:bottom w:val="single" w:sz="4" w:space="0" w:color="auto"/>
              <w:right w:val="nil"/>
            </w:tcBorders>
          </w:tcPr>
          <w:p w14:paraId="30ECD4B6" w14:textId="77777777" w:rsidR="005E35B1" w:rsidRDefault="005E35B1" w:rsidP="00074E48">
            <w:pPr>
              <w:rPr>
                <w:rFonts w:ascii="Times New Roman" w:hAnsi="Times New Roman"/>
                <w:sz w:val="24"/>
                <w:szCs w:val="24"/>
              </w:rPr>
            </w:pPr>
          </w:p>
        </w:tc>
        <w:tc>
          <w:tcPr>
            <w:tcW w:w="2118" w:type="dxa"/>
            <w:tcBorders>
              <w:top w:val="single" w:sz="4" w:space="0" w:color="auto"/>
              <w:left w:val="nil"/>
              <w:bottom w:val="single" w:sz="4" w:space="0" w:color="auto"/>
              <w:right w:val="nil"/>
            </w:tcBorders>
            <w:hideMark/>
          </w:tcPr>
          <w:p w14:paraId="08A909A9" w14:textId="77777777" w:rsidR="005E35B1" w:rsidRDefault="005E35B1" w:rsidP="00074E48">
            <w:pPr>
              <w:rPr>
                <w:rFonts w:ascii="Times New Roman" w:hAnsi="Times New Roman"/>
                <w:sz w:val="24"/>
                <w:szCs w:val="24"/>
              </w:rPr>
            </w:pPr>
            <w:r>
              <w:rPr>
                <w:rFonts w:ascii="Times New Roman" w:hAnsi="Times New Roman"/>
                <w:sz w:val="24"/>
                <w:szCs w:val="24"/>
              </w:rPr>
              <w:t>Total</w:t>
            </w:r>
          </w:p>
        </w:tc>
        <w:tc>
          <w:tcPr>
            <w:tcW w:w="1915" w:type="dxa"/>
            <w:tcBorders>
              <w:top w:val="single" w:sz="4" w:space="0" w:color="auto"/>
              <w:left w:val="nil"/>
              <w:bottom w:val="single" w:sz="4" w:space="0" w:color="auto"/>
              <w:right w:val="nil"/>
            </w:tcBorders>
            <w:vAlign w:val="center"/>
            <w:hideMark/>
          </w:tcPr>
          <w:p w14:paraId="57E44D11" w14:textId="77777777" w:rsidR="005E35B1" w:rsidRDefault="005E35B1" w:rsidP="00074E48">
            <w:pPr>
              <w:jc w:val="right"/>
              <w:rPr>
                <w:rFonts w:ascii="Times New Roman" w:hAnsi="Times New Roman"/>
                <w:sz w:val="24"/>
                <w:szCs w:val="24"/>
              </w:rPr>
            </w:pPr>
            <w:r>
              <w:rPr>
                <w:rFonts w:ascii="Times New Roman" w:hAnsi="Times New Roman"/>
                <w:sz w:val="24"/>
                <w:szCs w:val="24"/>
              </w:rPr>
              <w:t>79</w:t>
            </w:r>
          </w:p>
        </w:tc>
        <w:tc>
          <w:tcPr>
            <w:tcW w:w="3087" w:type="dxa"/>
            <w:tcBorders>
              <w:top w:val="single" w:sz="4" w:space="0" w:color="auto"/>
              <w:left w:val="nil"/>
              <w:bottom w:val="single" w:sz="4" w:space="0" w:color="auto"/>
              <w:right w:val="nil"/>
            </w:tcBorders>
            <w:vAlign w:val="center"/>
            <w:hideMark/>
          </w:tcPr>
          <w:p w14:paraId="6C6D799D" w14:textId="77777777" w:rsidR="005E35B1" w:rsidRDefault="005E35B1" w:rsidP="00074E48">
            <w:pPr>
              <w:jc w:val="right"/>
              <w:rPr>
                <w:rFonts w:ascii="Times New Roman" w:hAnsi="Times New Roman"/>
                <w:sz w:val="24"/>
                <w:szCs w:val="24"/>
              </w:rPr>
            </w:pPr>
            <w:r>
              <w:rPr>
                <w:rFonts w:ascii="Times New Roman" w:hAnsi="Times New Roman"/>
                <w:sz w:val="24"/>
                <w:szCs w:val="24"/>
              </w:rPr>
              <w:t>100</w:t>
            </w:r>
          </w:p>
        </w:tc>
      </w:tr>
    </w:tbl>
    <w:p w14:paraId="7ABC45EC" w14:textId="77777777" w:rsidR="005E35B1" w:rsidRDefault="005E35B1" w:rsidP="009401FD">
      <w:pPr>
        <w:spacing w:after="0" w:line="360" w:lineRule="auto"/>
        <w:rPr>
          <w:rFonts w:ascii="Times New Roman" w:hAnsi="Times New Roman"/>
          <w:sz w:val="24"/>
          <w:szCs w:val="24"/>
          <w:lang w:val="en-US"/>
        </w:rPr>
      </w:pPr>
    </w:p>
    <w:p w14:paraId="22A338CC" w14:textId="77777777" w:rsidR="009401FD" w:rsidRDefault="009401FD" w:rsidP="009401FD">
      <w:pPr>
        <w:spacing w:after="0" w:line="360" w:lineRule="auto"/>
        <w:ind w:firstLine="720"/>
        <w:jc w:val="both"/>
        <w:rPr>
          <w:rFonts w:ascii="Times New Roman" w:hAnsi="Times New Roman"/>
          <w:sz w:val="24"/>
          <w:szCs w:val="24"/>
          <w:lang w:val="en-US"/>
        </w:rPr>
      </w:pPr>
      <w:r>
        <w:rPr>
          <w:rFonts w:ascii="Times New Roman" w:hAnsi="Times New Roman"/>
          <w:sz w:val="24"/>
          <w:szCs w:val="24"/>
        </w:rPr>
        <w:t xml:space="preserve">According to the results of the analysis of research data, it can be seen that of the 79 research samples, there are 20 samples (25.3%) that have weak self-motivation, 23 samples (29.1%) have moderate self-motivation, and 36 samples (45.6%) have strong motivation. Motivation is a psychological process that reflects the interaction between attitudes, needs, perceptions, and decisions that occur in a person. Motivation as a psychological process arises due to factors within a person himself and factors outside him (Putra 2020). </w:t>
      </w:r>
    </w:p>
    <w:p w14:paraId="0325ECF8" w14:textId="6AC6A108" w:rsidR="005E35B1" w:rsidRDefault="009401FD" w:rsidP="009401FD">
      <w:pPr>
        <w:spacing w:after="0" w:line="360" w:lineRule="auto"/>
        <w:ind w:firstLine="720"/>
        <w:jc w:val="both"/>
        <w:rPr>
          <w:rFonts w:ascii="Times New Roman" w:hAnsi="Times New Roman"/>
          <w:sz w:val="24"/>
          <w:szCs w:val="24"/>
          <w:lang w:val="en-US"/>
        </w:rPr>
      </w:pPr>
      <w:r>
        <w:rPr>
          <w:rFonts w:ascii="Times New Roman" w:hAnsi="Times New Roman"/>
          <w:sz w:val="24"/>
          <w:szCs w:val="24"/>
        </w:rPr>
        <w:t>Meanwhile, according to Uno (2017), motivation is an internal and external impulse in a person that is indicated by the existence of desires, interests, encouragements, needs and expectations. This statement is also relevant to Naomi (2019) who said that motivation is a process in which needs encourage a person to carry out a series of activities that lead to the achievement of certain goals.</w:t>
      </w:r>
    </w:p>
    <w:p w14:paraId="611C8F37" w14:textId="7DEAD2FF" w:rsidR="009401FD" w:rsidRDefault="009401FD" w:rsidP="009401FD">
      <w:pPr>
        <w:spacing w:after="0" w:line="360" w:lineRule="auto"/>
        <w:ind w:firstLine="720"/>
        <w:jc w:val="both"/>
        <w:rPr>
          <w:rFonts w:ascii="Times New Roman" w:hAnsi="Times New Roman"/>
          <w:sz w:val="24"/>
          <w:szCs w:val="24"/>
          <w:lang w:val="en-US"/>
        </w:rPr>
      </w:pPr>
      <w:r>
        <w:rPr>
          <w:rFonts w:ascii="Times New Roman" w:hAnsi="Times New Roman"/>
          <w:sz w:val="24"/>
          <w:szCs w:val="24"/>
        </w:rPr>
        <w:t xml:space="preserve">The results of this study are supported by research carried out by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Rusmiati","given":"T.","non-dropping-particle":"","parse-names":false,"suffix":""},{"dropping-particle":"","family":"Maria","given":"L.","non-dropping-particle":"","parse-names":false,"suffix":""}],"container-title":"Jurnal kesehatan dan pembangunan","id":"ITEM-1","issue":"25","issued":{"date-parts":[["2023"]]},"page":"159-169","title":"Hubungan Dukungan Keluarga Terhadap Motivasi Pasien Kanker Payudara Yang Telah Kemoterapi","type":"article-journal","volume":"13"},"uris":["http://www.mendeley.com/documents/?uuid=c6607c6f-cfd5-4448-b335-1658d90ac675"]}],"mendeley":{"formattedCitation":"(Rusmiati &amp; Maria, 2023)","manualFormatting":"Rusmiati &amp; Maria (2023)","plainTextFormattedCitation":"(Rusmiati &amp; Maria, 2023)","previouslyFormattedCitation":"(Rusmiati &amp; Maria, 2023)"},"properties":{"noteIndex":0},"schema":"https://github.com/citation-style-language/schema/raw/master/csl-citation.json"}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Rusmiati &amp; Maria (2023)</w:t>
      </w:r>
      <w:r>
        <w:rPr>
          <w:rFonts w:ascii="Times New Roman" w:hAnsi="Times New Roman"/>
          <w:sz w:val="24"/>
          <w:szCs w:val="24"/>
        </w:rPr>
        <w:fldChar w:fldCharType="end"/>
      </w:r>
      <w:r>
        <w:rPr>
          <w:rFonts w:ascii="Times New Roman" w:hAnsi="Times New Roman"/>
          <w:sz w:val="24"/>
          <w:szCs w:val="24"/>
        </w:rPr>
        <w:t xml:space="preserve"> The results obtained were that most of the samples had high motivation, namely as many as 40 people (65%). The study also mentioned that there are several factors that can increase motivation to achieve recovery in patients, such as intrinsic factors (within oneself) and extrinsic factors such as support from family and close people.</w:t>
      </w:r>
    </w:p>
    <w:p w14:paraId="474A0691" w14:textId="0C1B14CA" w:rsidR="009401FD" w:rsidRDefault="009401FD" w:rsidP="009401FD">
      <w:pPr>
        <w:spacing w:after="0" w:line="360" w:lineRule="auto"/>
        <w:ind w:firstLine="720"/>
        <w:jc w:val="both"/>
        <w:rPr>
          <w:rFonts w:ascii="Times New Roman" w:hAnsi="Times New Roman"/>
          <w:sz w:val="24"/>
          <w:szCs w:val="24"/>
          <w:lang w:val="en-US"/>
        </w:rPr>
      </w:pPr>
      <w:r>
        <w:rPr>
          <w:rFonts w:ascii="Times New Roman" w:hAnsi="Times New Roman"/>
          <w:sz w:val="24"/>
          <w:szCs w:val="24"/>
        </w:rPr>
        <w:t xml:space="preserve">This is different from the results of the research carried out by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Sudrajat","given":"A.","non-dropping-particle":"","parse-names":false,"suffix":""},{"dropping-particle":"","family":"Simajuntak","given":"D.","non-dropping-particle":"","parse-names":false,"suffix":""},{"dropping-particle":"","family":"Yardes","given":"N.","non-dropping-particle":"","parse-names":false,"suffix":""},{"dropping-particle":"","family":"Riyanti","given":"E.","non-dropping-particle":"","parse-names":false,"suffix":""},{"dropping-particle":"","family":"Lusiani","given":"D.","non-dropping-particle":"","parse-names":false,"suffix":""},{"dropping-particle":"","family":"Hendra","given":"S.","non-dropping-particle":"","parse-names":false,"suffix":""},{"dropping-particle":"","family":"Sayani","given":"S.","non-dropping-particle":"","parse-names":false,"suffix":""}],"container-title":"JKEP","id":"ITEM-1","issue":"2","issued":{"date-parts":[["2020"]]},"page":"185-195","title":"Dukungan Suami, Pengetahuan dan Sikap Pasien Dapat Mempertahankan Motivasi Menjalani Program Kemoterapi","type":"article-journal","volume":"5"},"uris":["http://www.mendeley.com/documents/?uuid=3fdb601e-f8de-4548-b6c7-51621d5871b0"]}],"mendeley":{"formattedCitation":"(Sudrajat dkk., 2020)","manualFormatting":"Sudrajat, dkk (2020)","plainTextFormattedCitation":"(Sudrajat dkk., 2020)","previouslyFormattedCitation":"(Sudrajat dkk., 2020)"},"properties":{"noteIndex":0},"schema":"https://github.com/citation-style-language/schema/raw/master/csl-citation.json"}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Sudrajat, et al (2020)</w:t>
      </w:r>
      <w:r>
        <w:rPr>
          <w:rFonts w:ascii="Times New Roman" w:hAnsi="Times New Roman"/>
          <w:sz w:val="24"/>
          <w:szCs w:val="24"/>
        </w:rPr>
        <w:fldChar w:fldCharType="end"/>
      </w:r>
      <w:r>
        <w:rPr>
          <w:rFonts w:ascii="Times New Roman" w:hAnsi="Times New Roman"/>
          <w:sz w:val="24"/>
          <w:szCs w:val="24"/>
        </w:rPr>
        <w:t xml:space="preserve"> The results obtained were that most of the respondents had low motivation, namely as many as 18 respondents (60%). In addition, the study also </w:t>
      </w:r>
      <w:r>
        <w:rPr>
          <w:rFonts w:ascii="Times New Roman" w:hAnsi="Times New Roman"/>
          <w:sz w:val="24"/>
          <w:szCs w:val="24"/>
        </w:rPr>
        <w:lastRenderedPageBreak/>
        <w:t>mentioned that there are other aspects that affect patient motivation, including husband support and internal motivation in the form of knowledge.</w:t>
      </w:r>
    </w:p>
    <w:p w14:paraId="05F94DA5" w14:textId="18E15E3B" w:rsidR="009401FD" w:rsidRDefault="009401FD" w:rsidP="009401FD">
      <w:pPr>
        <w:spacing w:after="0" w:line="360" w:lineRule="auto"/>
        <w:ind w:firstLine="720"/>
        <w:jc w:val="both"/>
        <w:rPr>
          <w:rFonts w:ascii="Times New Roman" w:hAnsi="Times New Roman"/>
          <w:sz w:val="24"/>
          <w:szCs w:val="24"/>
          <w:lang w:val="en-US"/>
        </w:rPr>
      </w:pPr>
      <w:r>
        <w:rPr>
          <w:rFonts w:ascii="Times New Roman" w:hAnsi="Times New Roman"/>
          <w:sz w:val="24"/>
          <w:szCs w:val="24"/>
        </w:rPr>
        <w:t>Based on several theories and the results of the study, the researcher assumes that most of the respondents at Bali Mandara Hospital who have strong motivation are due to the support of their families. In addition, the strength of the patient's motivation can be influenced by the level of knowledge the patient has. The higher the level of education taken, the more it will affect a person's knowledge to be able to maintain health. Patients who have good motivation will show good behavior in undergoing treatment so that further complications do not occur.</w:t>
      </w:r>
    </w:p>
    <w:p w14:paraId="18E8C8F7" w14:textId="77777777" w:rsidR="009401FD" w:rsidRDefault="009401FD" w:rsidP="009401FD">
      <w:pPr>
        <w:spacing w:after="0" w:line="360" w:lineRule="auto"/>
        <w:ind w:firstLine="720"/>
        <w:jc w:val="both"/>
        <w:rPr>
          <w:rFonts w:ascii="Times New Roman" w:hAnsi="Times New Roman"/>
          <w:sz w:val="24"/>
          <w:szCs w:val="24"/>
          <w:lang w:val="en-US"/>
        </w:rPr>
      </w:pPr>
    </w:p>
    <w:p w14:paraId="357262CE" w14:textId="7BAA493C" w:rsidR="009401FD" w:rsidRPr="009401FD" w:rsidRDefault="009401FD" w:rsidP="00FA257D">
      <w:pPr>
        <w:spacing w:after="0" w:line="240" w:lineRule="auto"/>
        <w:ind w:firstLine="720"/>
        <w:jc w:val="center"/>
        <w:rPr>
          <w:rFonts w:ascii="Times New Roman" w:hAnsi="Times New Roman"/>
          <w:b/>
          <w:sz w:val="24"/>
          <w:szCs w:val="24"/>
          <w:lang w:val="en-US"/>
        </w:rPr>
      </w:pPr>
      <w:r w:rsidRPr="009401FD">
        <w:rPr>
          <w:rFonts w:ascii="Times New Roman" w:hAnsi="Times New Roman"/>
          <w:b/>
          <w:sz w:val="24"/>
          <w:szCs w:val="24"/>
        </w:rPr>
        <w:t>Table 6</w:t>
      </w:r>
    </w:p>
    <w:p w14:paraId="4C95D6D8" w14:textId="77777777" w:rsidR="009401FD" w:rsidRDefault="009401FD" w:rsidP="009401FD">
      <w:pPr>
        <w:spacing w:after="0"/>
        <w:jc w:val="center"/>
        <w:rPr>
          <w:rFonts w:ascii="Times New Roman" w:hAnsi="Times New Roman"/>
          <w:b/>
          <w:sz w:val="24"/>
          <w:szCs w:val="24"/>
          <w:lang w:val="en-US"/>
        </w:rPr>
      </w:pPr>
      <w:r w:rsidRPr="000821BC">
        <w:rPr>
          <w:rFonts w:ascii="Times New Roman" w:hAnsi="Times New Roman"/>
          <w:b/>
          <w:sz w:val="24"/>
          <w:szCs w:val="24"/>
        </w:rPr>
        <w:t xml:space="preserve">Distribution of Frequency of Breast Cancer Patients Undergoing Chemotherapy Based on Compliance at Bali Mandara Hospital </w:t>
      </w:r>
    </w:p>
    <w:p w14:paraId="662E8E10" w14:textId="77777777" w:rsidR="009401FD" w:rsidRPr="009401FD" w:rsidRDefault="009401FD" w:rsidP="009401FD">
      <w:pPr>
        <w:spacing w:after="0"/>
        <w:jc w:val="center"/>
        <w:rPr>
          <w:rFonts w:ascii="Times New Roman" w:hAnsi="Times New Roman"/>
          <w:b/>
          <w:sz w:val="24"/>
          <w:szCs w:val="24"/>
          <w:lang w:val="en-US"/>
        </w:rPr>
      </w:pPr>
    </w:p>
    <w:tbl>
      <w:tblPr>
        <w:tblW w:w="7975" w:type="dxa"/>
        <w:tblInd w:w="108" w:type="dxa"/>
        <w:tblLook w:val="04A0" w:firstRow="1" w:lastRow="0" w:firstColumn="1" w:lastColumn="0" w:noHBand="0" w:noVBand="1"/>
      </w:tblPr>
      <w:tblGrid>
        <w:gridCol w:w="855"/>
        <w:gridCol w:w="2118"/>
        <w:gridCol w:w="1915"/>
        <w:gridCol w:w="3087"/>
      </w:tblGrid>
      <w:tr w:rsidR="009401FD" w14:paraId="39640085" w14:textId="77777777" w:rsidTr="00074E48">
        <w:trPr>
          <w:trHeight w:val="364"/>
        </w:trPr>
        <w:tc>
          <w:tcPr>
            <w:tcW w:w="855" w:type="dxa"/>
            <w:tcBorders>
              <w:top w:val="single" w:sz="4" w:space="0" w:color="auto"/>
              <w:left w:val="nil"/>
              <w:bottom w:val="single" w:sz="4" w:space="0" w:color="auto"/>
              <w:right w:val="nil"/>
            </w:tcBorders>
            <w:hideMark/>
          </w:tcPr>
          <w:p w14:paraId="6C65ABCB" w14:textId="77777777" w:rsidR="009401FD" w:rsidRDefault="009401FD" w:rsidP="00074E48">
            <w:pPr>
              <w:rPr>
                <w:rFonts w:ascii="Times New Roman" w:hAnsi="Times New Roman"/>
                <w:b/>
                <w:sz w:val="24"/>
                <w:szCs w:val="24"/>
              </w:rPr>
            </w:pPr>
            <w:r>
              <w:rPr>
                <w:rFonts w:ascii="Times New Roman" w:hAnsi="Times New Roman"/>
                <w:b/>
                <w:sz w:val="24"/>
                <w:szCs w:val="24"/>
              </w:rPr>
              <w:t>It</w:t>
            </w:r>
          </w:p>
        </w:tc>
        <w:tc>
          <w:tcPr>
            <w:tcW w:w="2118" w:type="dxa"/>
            <w:tcBorders>
              <w:top w:val="single" w:sz="4" w:space="0" w:color="auto"/>
              <w:left w:val="nil"/>
              <w:bottom w:val="single" w:sz="4" w:space="0" w:color="auto"/>
              <w:right w:val="nil"/>
            </w:tcBorders>
            <w:hideMark/>
          </w:tcPr>
          <w:p w14:paraId="137C69C2" w14:textId="77777777" w:rsidR="009401FD" w:rsidRDefault="009401FD" w:rsidP="00074E48">
            <w:pPr>
              <w:rPr>
                <w:rFonts w:ascii="Times New Roman" w:hAnsi="Times New Roman"/>
                <w:b/>
                <w:sz w:val="24"/>
                <w:szCs w:val="24"/>
              </w:rPr>
            </w:pPr>
            <w:r>
              <w:rPr>
                <w:rFonts w:ascii="Times New Roman" w:hAnsi="Times New Roman"/>
                <w:b/>
                <w:sz w:val="24"/>
                <w:szCs w:val="24"/>
              </w:rPr>
              <w:t>Compliance</w:t>
            </w:r>
          </w:p>
        </w:tc>
        <w:tc>
          <w:tcPr>
            <w:tcW w:w="1915" w:type="dxa"/>
            <w:tcBorders>
              <w:top w:val="single" w:sz="4" w:space="0" w:color="auto"/>
              <w:left w:val="nil"/>
              <w:bottom w:val="single" w:sz="4" w:space="0" w:color="auto"/>
              <w:right w:val="nil"/>
            </w:tcBorders>
            <w:vAlign w:val="center"/>
            <w:hideMark/>
          </w:tcPr>
          <w:p w14:paraId="26F1F73E" w14:textId="77777777" w:rsidR="009401FD" w:rsidRDefault="009401FD" w:rsidP="00074E48">
            <w:pPr>
              <w:jc w:val="right"/>
              <w:rPr>
                <w:rFonts w:ascii="Times New Roman" w:hAnsi="Times New Roman"/>
                <w:b/>
                <w:sz w:val="24"/>
                <w:szCs w:val="24"/>
              </w:rPr>
            </w:pPr>
            <w:r>
              <w:rPr>
                <w:rFonts w:ascii="Times New Roman" w:hAnsi="Times New Roman"/>
                <w:b/>
                <w:sz w:val="24"/>
                <w:szCs w:val="24"/>
              </w:rPr>
              <w:t>Frequency</w:t>
            </w:r>
          </w:p>
        </w:tc>
        <w:tc>
          <w:tcPr>
            <w:tcW w:w="3087" w:type="dxa"/>
            <w:tcBorders>
              <w:top w:val="single" w:sz="4" w:space="0" w:color="auto"/>
              <w:left w:val="nil"/>
              <w:bottom w:val="single" w:sz="4" w:space="0" w:color="auto"/>
              <w:right w:val="nil"/>
            </w:tcBorders>
            <w:vAlign w:val="center"/>
            <w:hideMark/>
          </w:tcPr>
          <w:p w14:paraId="2BA6CF1B" w14:textId="77777777" w:rsidR="009401FD" w:rsidRDefault="009401FD" w:rsidP="00074E48">
            <w:pPr>
              <w:jc w:val="right"/>
              <w:rPr>
                <w:rFonts w:ascii="Times New Roman" w:hAnsi="Times New Roman"/>
                <w:b/>
                <w:sz w:val="24"/>
                <w:szCs w:val="24"/>
              </w:rPr>
            </w:pPr>
            <w:r>
              <w:rPr>
                <w:rFonts w:ascii="Times New Roman" w:hAnsi="Times New Roman"/>
                <w:b/>
                <w:sz w:val="24"/>
                <w:szCs w:val="24"/>
              </w:rPr>
              <w:t>Percentage (%)</w:t>
            </w:r>
          </w:p>
        </w:tc>
      </w:tr>
      <w:tr w:rsidR="009401FD" w14:paraId="575486CF" w14:textId="77777777" w:rsidTr="00074E48">
        <w:trPr>
          <w:trHeight w:val="353"/>
        </w:trPr>
        <w:tc>
          <w:tcPr>
            <w:tcW w:w="855" w:type="dxa"/>
            <w:tcBorders>
              <w:top w:val="single" w:sz="4" w:space="0" w:color="auto"/>
              <w:left w:val="nil"/>
              <w:bottom w:val="nil"/>
              <w:right w:val="nil"/>
            </w:tcBorders>
            <w:hideMark/>
          </w:tcPr>
          <w:p w14:paraId="4C74D39E" w14:textId="77777777" w:rsidR="009401FD" w:rsidRDefault="009401FD" w:rsidP="00074E48">
            <w:pPr>
              <w:rPr>
                <w:rFonts w:ascii="Times New Roman" w:hAnsi="Times New Roman"/>
                <w:sz w:val="24"/>
                <w:szCs w:val="24"/>
              </w:rPr>
            </w:pPr>
            <w:r>
              <w:rPr>
                <w:rFonts w:ascii="Times New Roman" w:hAnsi="Times New Roman"/>
                <w:sz w:val="24"/>
                <w:szCs w:val="24"/>
              </w:rPr>
              <w:t>1</w:t>
            </w:r>
          </w:p>
        </w:tc>
        <w:tc>
          <w:tcPr>
            <w:tcW w:w="2118" w:type="dxa"/>
            <w:tcBorders>
              <w:top w:val="single" w:sz="4" w:space="0" w:color="auto"/>
              <w:left w:val="nil"/>
              <w:bottom w:val="nil"/>
              <w:right w:val="nil"/>
            </w:tcBorders>
          </w:tcPr>
          <w:p w14:paraId="38E7446B" w14:textId="77777777" w:rsidR="009401FD" w:rsidRDefault="009401FD" w:rsidP="00074E48">
            <w:pPr>
              <w:rPr>
                <w:rFonts w:ascii="Times New Roman" w:hAnsi="Times New Roman"/>
                <w:sz w:val="24"/>
                <w:szCs w:val="24"/>
              </w:rPr>
            </w:pPr>
            <w:r>
              <w:rPr>
                <w:rFonts w:ascii="Times New Roman" w:hAnsi="Times New Roman"/>
                <w:sz w:val="24"/>
                <w:szCs w:val="24"/>
              </w:rPr>
              <w:t>Low</w:t>
            </w:r>
          </w:p>
        </w:tc>
        <w:tc>
          <w:tcPr>
            <w:tcW w:w="1915" w:type="dxa"/>
            <w:tcBorders>
              <w:top w:val="single" w:sz="4" w:space="0" w:color="auto"/>
              <w:left w:val="nil"/>
              <w:bottom w:val="nil"/>
              <w:right w:val="nil"/>
            </w:tcBorders>
            <w:vAlign w:val="center"/>
          </w:tcPr>
          <w:p w14:paraId="1B38858E" w14:textId="77777777" w:rsidR="009401FD" w:rsidRDefault="009401FD" w:rsidP="00074E48">
            <w:pPr>
              <w:jc w:val="right"/>
              <w:rPr>
                <w:rFonts w:ascii="Times New Roman" w:hAnsi="Times New Roman"/>
                <w:sz w:val="24"/>
                <w:szCs w:val="24"/>
              </w:rPr>
            </w:pPr>
            <w:r>
              <w:rPr>
                <w:rFonts w:ascii="Times New Roman" w:hAnsi="Times New Roman"/>
                <w:sz w:val="24"/>
                <w:szCs w:val="24"/>
              </w:rPr>
              <w:t>20</w:t>
            </w:r>
          </w:p>
        </w:tc>
        <w:tc>
          <w:tcPr>
            <w:tcW w:w="3087" w:type="dxa"/>
            <w:tcBorders>
              <w:top w:val="single" w:sz="4" w:space="0" w:color="auto"/>
              <w:left w:val="nil"/>
              <w:bottom w:val="nil"/>
              <w:right w:val="nil"/>
            </w:tcBorders>
            <w:vAlign w:val="center"/>
          </w:tcPr>
          <w:p w14:paraId="62685367" w14:textId="77777777" w:rsidR="009401FD" w:rsidRDefault="009401FD" w:rsidP="00074E48">
            <w:pPr>
              <w:jc w:val="right"/>
              <w:rPr>
                <w:rFonts w:ascii="Times New Roman" w:hAnsi="Times New Roman"/>
                <w:sz w:val="24"/>
                <w:szCs w:val="24"/>
              </w:rPr>
            </w:pPr>
            <w:r>
              <w:rPr>
                <w:rFonts w:ascii="Times New Roman" w:hAnsi="Times New Roman"/>
                <w:sz w:val="24"/>
                <w:szCs w:val="24"/>
              </w:rPr>
              <w:t>25,3</w:t>
            </w:r>
          </w:p>
        </w:tc>
      </w:tr>
      <w:tr w:rsidR="009401FD" w14:paraId="6813E4D1" w14:textId="77777777" w:rsidTr="00074E48">
        <w:trPr>
          <w:trHeight w:val="364"/>
        </w:trPr>
        <w:tc>
          <w:tcPr>
            <w:tcW w:w="855" w:type="dxa"/>
            <w:hideMark/>
          </w:tcPr>
          <w:p w14:paraId="60C49EB8" w14:textId="77777777" w:rsidR="009401FD" w:rsidRDefault="009401FD" w:rsidP="00074E48">
            <w:pPr>
              <w:rPr>
                <w:rFonts w:ascii="Times New Roman" w:hAnsi="Times New Roman"/>
                <w:sz w:val="24"/>
                <w:szCs w:val="24"/>
              </w:rPr>
            </w:pPr>
            <w:r>
              <w:rPr>
                <w:rFonts w:ascii="Times New Roman" w:hAnsi="Times New Roman"/>
                <w:sz w:val="24"/>
                <w:szCs w:val="24"/>
              </w:rPr>
              <w:t>2</w:t>
            </w:r>
          </w:p>
        </w:tc>
        <w:tc>
          <w:tcPr>
            <w:tcW w:w="2118" w:type="dxa"/>
          </w:tcPr>
          <w:p w14:paraId="7209EBC8" w14:textId="62EA63A7" w:rsidR="009401FD" w:rsidRDefault="00B1447F" w:rsidP="00074E48">
            <w:pPr>
              <w:rPr>
                <w:rFonts w:ascii="Times New Roman" w:hAnsi="Times New Roman"/>
                <w:sz w:val="24"/>
                <w:szCs w:val="24"/>
              </w:rPr>
            </w:pPr>
            <w:r>
              <w:rPr>
                <w:rFonts w:ascii="Times New Roman" w:hAnsi="Times New Roman"/>
                <w:sz w:val="24"/>
                <w:szCs w:val="24"/>
              </w:rPr>
              <w:t>Moderate</w:t>
            </w:r>
          </w:p>
        </w:tc>
        <w:tc>
          <w:tcPr>
            <w:tcW w:w="1915" w:type="dxa"/>
            <w:vAlign w:val="center"/>
          </w:tcPr>
          <w:p w14:paraId="01A749ED" w14:textId="77777777" w:rsidR="009401FD" w:rsidRDefault="009401FD" w:rsidP="00074E48">
            <w:pPr>
              <w:jc w:val="right"/>
              <w:rPr>
                <w:rFonts w:ascii="Times New Roman" w:hAnsi="Times New Roman"/>
                <w:sz w:val="24"/>
                <w:szCs w:val="24"/>
              </w:rPr>
            </w:pPr>
            <w:r>
              <w:rPr>
                <w:rFonts w:ascii="Times New Roman" w:hAnsi="Times New Roman"/>
                <w:sz w:val="24"/>
                <w:szCs w:val="24"/>
              </w:rPr>
              <w:t>17</w:t>
            </w:r>
          </w:p>
        </w:tc>
        <w:tc>
          <w:tcPr>
            <w:tcW w:w="3087" w:type="dxa"/>
            <w:vAlign w:val="center"/>
          </w:tcPr>
          <w:p w14:paraId="09CBBCBA" w14:textId="77777777" w:rsidR="009401FD" w:rsidRDefault="009401FD" w:rsidP="00074E48">
            <w:pPr>
              <w:jc w:val="right"/>
              <w:rPr>
                <w:rFonts w:ascii="Times New Roman" w:hAnsi="Times New Roman"/>
                <w:sz w:val="24"/>
                <w:szCs w:val="24"/>
              </w:rPr>
            </w:pPr>
            <w:r>
              <w:rPr>
                <w:rFonts w:ascii="Times New Roman" w:hAnsi="Times New Roman"/>
                <w:sz w:val="24"/>
                <w:szCs w:val="24"/>
              </w:rPr>
              <w:t>21,5</w:t>
            </w:r>
          </w:p>
        </w:tc>
      </w:tr>
      <w:tr w:rsidR="009401FD" w14:paraId="778FAE26" w14:textId="77777777" w:rsidTr="00074E48">
        <w:trPr>
          <w:trHeight w:val="364"/>
        </w:trPr>
        <w:tc>
          <w:tcPr>
            <w:tcW w:w="855" w:type="dxa"/>
          </w:tcPr>
          <w:p w14:paraId="5E3E0293" w14:textId="77777777" w:rsidR="009401FD" w:rsidRDefault="009401FD" w:rsidP="00074E48">
            <w:pPr>
              <w:rPr>
                <w:rFonts w:ascii="Times New Roman" w:hAnsi="Times New Roman"/>
                <w:sz w:val="24"/>
                <w:szCs w:val="24"/>
              </w:rPr>
            </w:pPr>
            <w:r>
              <w:rPr>
                <w:rFonts w:ascii="Times New Roman" w:hAnsi="Times New Roman"/>
                <w:sz w:val="24"/>
                <w:szCs w:val="24"/>
              </w:rPr>
              <w:t>3</w:t>
            </w:r>
          </w:p>
        </w:tc>
        <w:tc>
          <w:tcPr>
            <w:tcW w:w="2118" w:type="dxa"/>
          </w:tcPr>
          <w:p w14:paraId="0BF59F11" w14:textId="7134DB09" w:rsidR="009401FD" w:rsidRDefault="00B1447F" w:rsidP="00074E48">
            <w:pPr>
              <w:rPr>
                <w:rFonts w:ascii="Times New Roman" w:hAnsi="Times New Roman"/>
                <w:sz w:val="24"/>
                <w:szCs w:val="24"/>
              </w:rPr>
            </w:pPr>
            <w:r>
              <w:rPr>
                <w:rFonts w:ascii="Times New Roman" w:hAnsi="Times New Roman"/>
                <w:sz w:val="24"/>
                <w:szCs w:val="24"/>
              </w:rPr>
              <w:t>High</w:t>
            </w:r>
          </w:p>
        </w:tc>
        <w:tc>
          <w:tcPr>
            <w:tcW w:w="1915" w:type="dxa"/>
            <w:vAlign w:val="center"/>
          </w:tcPr>
          <w:p w14:paraId="68E40499" w14:textId="77777777" w:rsidR="009401FD" w:rsidRDefault="009401FD" w:rsidP="00074E48">
            <w:pPr>
              <w:jc w:val="right"/>
              <w:rPr>
                <w:rFonts w:ascii="Times New Roman" w:hAnsi="Times New Roman"/>
                <w:sz w:val="24"/>
                <w:szCs w:val="24"/>
              </w:rPr>
            </w:pPr>
            <w:r>
              <w:rPr>
                <w:rFonts w:ascii="Times New Roman" w:hAnsi="Times New Roman"/>
                <w:sz w:val="24"/>
                <w:szCs w:val="24"/>
              </w:rPr>
              <w:t>42</w:t>
            </w:r>
          </w:p>
        </w:tc>
        <w:tc>
          <w:tcPr>
            <w:tcW w:w="3087" w:type="dxa"/>
            <w:vAlign w:val="center"/>
          </w:tcPr>
          <w:p w14:paraId="0E914EFB" w14:textId="77777777" w:rsidR="009401FD" w:rsidRDefault="009401FD" w:rsidP="00074E48">
            <w:pPr>
              <w:jc w:val="right"/>
              <w:rPr>
                <w:rFonts w:ascii="Times New Roman" w:hAnsi="Times New Roman"/>
                <w:sz w:val="24"/>
                <w:szCs w:val="24"/>
              </w:rPr>
            </w:pPr>
            <w:r>
              <w:rPr>
                <w:rFonts w:ascii="Times New Roman" w:hAnsi="Times New Roman"/>
                <w:sz w:val="24"/>
                <w:szCs w:val="24"/>
              </w:rPr>
              <w:t>53,2</w:t>
            </w:r>
          </w:p>
        </w:tc>
      </w:tr>
      <w:tr w:rsidR="009401FD" w14:paraId="038D7E2F" w14:textId="77777777" w:rsidTr="00074E48">
        <w:trPr>
          <w:trHeight w:val="364"/>
        </w:trPr>
        <w:tc>
          <w:tcPr>
            <w:tcW w:w="855" w:type="dxa"/>
            <w:tcBorders>
              <w:top w:val="single" w:sz="4" w:space="0" w:color="auto"/>
              <w:left w:val="nil"/>
              <w:bottom w:val="single" w:sz="4" w:space="0" w:color="auto"/>
              <w:right w:val="nil"/>
            </w:tcBorders>
          </w:tcPr>
          <w:p w14:paraId="5E18E622" w14:textId="77777777" w:rsidR="009401FD" w:rsidRDefault="009401FD" w:rsidP="00074E48">
            <w:pPr>
              <w:rPr>
                <w:rFonts w:ascii="Times New Roman" w:hAnsi="Times New Roman"/>
                <w:sz w:val="24"/>
                <w:szCs w:val="24"/>
              </w:rPr>
            </w:pPr>
          </w:p>
        </w:tc>
        <w:tc>
          <w:tcPr>
            <w:tcW w:w="2118" w:type="dxa"/>
            <w:tcBorders>
              <w:top w:val="single" w:sz="4" w:space="0" w:color="auto"/>
              <w:left w:val="nil"/>
              <w:bottom w:val="single" w:sz="4" w:space="0" w:color="auto"/>
              <w:right w:val="nil"/>
            </w:tcBorders>
            <w:hideMark/>
          </w:tcPr>
          <w:p w14:paraId="7C4189A1" w14:textId="77777777" w:rsidR="009401FD" w:rsidRDefault="009401FD" w:rsidP="00074E48">
            <w:pPr>
              <w:rPr>
                <w:rFonts w:ascii="Times New Roman" w:hAnsi="Times New Roman"/>
                <w:sz w:val="24"/>
                <w:szCs w:val="24"/>
              </w:rPr>
            </w:pPr>
            <w:r>
              <w:rPr>
                <w:rFonts w:ascii="Times New Roman" w:hAnsi="Times New Roman"/>
                <w:sz w:val="24"/>
                <w:szCs w:val="24"/>
              </w:rPr>
              <w:t>Total</w:t>
            </w:r>
          </w:p>
        </w:tc>
        <w:tc>
          <w:tcPr>
            <w:tcW w:w="1915" w:type="dxa"/>
            <w:tcBorders>
              <w:top w:val="single" w:sz="4" w:space="0" w:color="auto"/>
              <w:left w:val="nil"/>
              <w:bottom w:val="single" w:sz="4" w:space="0" w:color="auto"/>
              <w:right w:val="nil"/>
            </w:tcBorders>
            <w:vAlign w:val="center"/>
            <w:hideMark/>
          </w:tcPr>
          <w:p w14:paraId="7949D92D" w14:textId="77777777" w:rsidR="009401FD" w:rsidRDefault="009401FD" w:rsidP="00074E48">
            <w:pPr>
              <w:jc w:val="right"/>
              <w:rPr>
                <w:rFonts w:ascii="Times New Roman" w:hAnsi="Times New Roman"/>
                <w:sz w:val="24"/>
                <w:szCs w:val="24"/>
              </w:rPr>
            </w:pPr>
            <w:r>
              <w:rPr>
                <w:rFonts w:ascii="Times New Roman" w:hAnsi="Times New Roman"/>
                <w:sz w:val="24"/>
                <w:szCs w:val="24"/>
              </w:rPr>
              <w:t>79</w:t>
            </w:r>
          </w:p>
        </w:tc>
        <w:tc>
          <w:tcPr>
            <w:tcW w:w="3087" w:type="dxa"/>
            <w:tcBorders>
              <w:top w:val="single" w:sz="4" w:space="0" w:color="auto"/>
              <w:left w:val="nil"/>
              <w:bottom w:val="single" w:sz="4" w:space="0" w:color="auto"/>
              <w:right w:val="nil"/>
            </w:tcBorders>
            <w:vAlign w:val="center"/>
            <w:hideMark/>
          </w:tcPr>
          <w:p w14:paraId="211D7E92" w14:textId="77777777" w:rsidR="009401FD" w:rsidRDefault="009401FD" w:rsidP="00074E48">
            <w:pPr>
              <w:jc w:val="right"/>
              <w:rPr>
                <w:rFonts w:ascii="Times New Roman" w:hAnsi="Times New Roman"/>
                <w:sz w:val="24"/>
                <w:szCs w:val="24"/>
              </w:rPr>
            </w:pPr>
            <w:r>
              <w:rPr>
                <w:rFonts w:ascii="Times New Roman" w:hAnsi="Times New Roman"/>
                <w:sz w:val="24"/>
                <w:szCs w:val="24"/>
              </w:rPr>
              <w:t>100</w:t>
            </w:r>
          </w:p>
        </w:tc>
      </w:tr>
    </w:tbl>
    <w:p w14:paraId="6CCDD840" w14:textId="77777777" w:rsidR="00FA257D" w:rsidRDefault="00FA257D" w:rsidP="00FA257D">
      <w:pPr>
        <w:spacing w:after="0" w:line="360" w:lineRule="auto"/>
        <w:ind w:firstLine="720"/>
        <w:jc w:val="both"/>
        <w:rPr>
          <w:rFonts w:ascii="Times New Roman" w:hAnsi="Times New Roman"/>
          <w:sz w:val="24"/>
          <w:szCs w:val="24"/>
          <w:lang w:val="en-US"/>
        </w:rPr>
      </w:pPr>
    </w:p>
    <w:p w14:paraId="13F9744B" w14:textId="573050CA" w:rsidR="009401FD" w:rsidRDefault="00FA257D" w:rsidP="00FA257D">
      <w:pPr>
        <w:spacing w:after="0" w:line="360" w:lineRule="auto"/>
        <w:ind w:firstLine="720"/>
        <w:jc w:val="both"/>
        <w:rPr>
          <w:rFonts w:ascii="Times New Roman" w:hAnsi="Times New Roman"/>
          <w:sz w:val="24"/>
          <w:szCs w:val="24"/>
          <w:lang w:val="en-US"/>
        </w:rPr>
      </w:pPr>
      <w:r>
        <w:rPr>
          <w:rFonts w:ascii="Times New Roman" w:hAnsi="Times New Roman"/>
          <w:sz w:val="24"/>
          <w:szCs w:val="24"/>
        </w:rPr>
        <w:t xml:space="preserve">According to the results of the analysis of the research data, it can be seen that of the 79 research samples, there are 20 samples (25.3%) with low compliance, 17 samples (21.5%) with moderate compliance, and 42 samples (53.2%) with high compliance. </w:t>
      </w:r>
    </w:p>
    <w:p w14:paraId="2FEDF72D" w14:textId="6A287CF2" w:rsidR="00FA257D" w:rsidRDefault="00FA257D" w:rsidP="00FA257D">
      <w:pPr>
        <w:spacing w:after="0" w:line="360" w:lineRule="auto"/>
        <w:ind w:firstLine="720"/>
        <w:jc w:val="both"/>
        <w:rPr>
          <w:rFonts w:ascii="Times New Roman" w:hAnsi="Times New Roman"/>
          <w:sz w:val="24"/>
          <w:szCs w:val="24"/>
          <w:lang w:val="en-US"/>
        </w:rPr>
      </w:pPr>
      <w:r>
        <w:rPr>
          <w:rFonts w:ascii="Times New Roman" w:hAnsi="Times New Roman"/>
          <w:sz w:val="24"/>
          <w:szCs w:val="24"/>
        </w:rPr>
        <w:t xml:space="preserve">Compliance is a person's positive behavior in achieving certain goals (Rosa, 2018). Treatment compliance is an attitude or obedience to fulfill the recommendations of health workers without being forced to take action (Ernawati, 2020). Breast cancer patients who have high compliance have a better quality of life, namely in their health status, body image, and future perspective. Patients who have low compliance have an impact on the patient's lower quality of life. This is because the drugs he consumes do not provide optimal effects and there is a decrease in physical condition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{"citationItems":[{"id":"ITEM-1","itemData":{"author":[{"dropping-particle":"","family":"Saputra","given":"A. A.","non-dropping-particle":"","parse-names":false,"suffix":""},{"dropping-particle":"","family":"Mahmudah","given":"R. A.","non-dropping-particle":"","parse-names":false,"suffix":""},{"dropping-particle":"","family":"Saputri","given":"R.","non-dropping-particle":"","parse-names":false,"suffix":""}],"container-title":"Journal of Nursing Invention","id":"ITEM-1","issue":"1","issued":{"date-parts":[["2021"]]},"page":"13-20","title":"Literature Review: Hubungan Kepatuhan Kemoterapi Dengan Kualitas Hidup Pasien Kanker Payudara","type":"article-journal","volume":"2"},"uris":["http://www.mendeley.com/documents/?uuid=bf512c36-0c95-46df-8771-1127d7116692"]}],"mendeley":{"formattedCitation":"(Saputra dkk., 2021)","manualFormatting":"(Saputra, dkk, 2021)","plainTextFormattedCitation":"(Saputra dkk., 2021)","previouslyFormattedCitation":"(Saputra dkk., 2021)"},"properties":{"noteIndex":0},"schema":"https://github.com/citation-style-language/schema/raw/master/csl-citation.json"}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(Saputra, dkk, 2021)</w:t>
      </w:r>
      <w:r>
        <w:rPr>
          <w:rFonts w:ascii="Times New Roman" w:hAnsi="Times New Roman"/>
          <w:sz w:val="24"/>
          <w:szCs w:val="24"/>
        </w:rPr>
        <w:fldChar w:fldCharType="end"/>
      </w:r>
      <w:r>
        <w:rPr>
          <w:rFonts w:ascii="Times New Roman" w:hAnsi="Times New Roman"/>
          <w:sz w:val="24"/>
          <w:szCs w:val="24"/>
        </w:rPr>
        <w:t xml:space="preserve">. </w:t>
      </w:r>
    </w:p>
    <w:p w14:paraId="2E4E4554" w14:textId="1E7B3BF0" w:rsidR="00FA257D" w:rsidRDefault="00FA257D" w:rsidP="00FA257D">
      <w:pPr>
        <w:spacing w:after="0" w:line="360" w:lineRule="auto"/>
        <w:ind w:firstLine="720"/>
        <w:jc w:val="both"/>
        <w:rPr>
          <w:rFonts w:ascii="Times New Roman" w:hAnsi="Times New Roman"/>
          <w:sz w:val="24"/>
          <w:szCs w:val="24"/>
          <w:lang w:val="en-US"/>
        </w:rPr>
      </w:pPr>
      <w:r>
        <w:rPr>
          <w:rFonts w:ascii="Times New Roman" w:hAnsi="Times New Roman"/>
          <w:sz w:val="24"/>
          <w:szCs w:val="24"/>
        </w:rPr>
        <w:lastRenderedPageBreak/>
        <w:t xml:space="preserve">The results of this study are in line with the results of the research carried out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Ajis","given":"S.","non-dropping-particle":"","parse-names":false,"suffix":""},{"dropping-particle":"","family":"Marni","given":"E.","non-dropping-particle":"","parse-names":false,"suffix":""},{"dropping-particle":"","family":"Sari","given":"S. M.","non-dropping-particle":"","parse-names":false,"suffix":""}],"container-title":"Journal of Nursing Innovation","id":"ITEM-1","issue":"1","issued":{"date-parts":[["2022"]]},"page":"26-33","title":"Hubungan Dukungan Keluarga Terhadap Harga Diri Pasien Kanker Yang Menjalani Menjalani Kemoterapi.","type":"article-journal","volume":"1"},"uris":["http://www.mendeley.com/documents/?uuid=b3ace30c-1169-406c-9ab4-309717b69648"]}],"mendeley":{"formattedCitation":"(Ajis dkk., 2022)","manualFormatting":"Wulandari, dkk (2022)","plainTextFormattedCitation":"(Ajis dkk., 2022)","previouslyFormattedCitation":"(Ajis dkk., 2022)"},"properties":{"noteIndex":0},"schema":"https://github.com/citation-style-language/schema/raw/master/csl-citation.json"}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Wulandari, et al (2022)</w:t>
      </w:r>
      <w:r>
        <w:rPr>
          <w:rFonts w:ascii="Times New Roman" w:hAnsi="Times New Roman"/>
          <w:sz w:val="24"/>
          <w:szCs w:val="24"/>
        </w:rPr>
        <w:fldChar w:fldCharType="end"/>
      </w:r>
      <w:r>
        <w:rPr>
          <w:rFonts w:ascii="Times New Roman" w:hAnsi="Times New Roman"/>
          <w:sz w:val="24"/>
          <w:szCs w:val="24"/>
        </w:rPr>
        <w:t xml:space="preserve"> The results obtained were that most of the patients' compliance levels were classified as high and moderate, namely 18 samples (45%) each. In addition, there is research conducted by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{"citationItems":[{"id":"ITEM-1","itemData":{"author":[{"dropping-particle":"","family":"Dewi","given":"R. K.","non-dropping-particle":"","parse-names":false,"suffix":""}],"container-title":"Jurnal Ilmiah Kesehatan Masyarakat: media Komunikasi Komunitas Kesehatan Masyarakat","id":"ITEM-1","issue":"4","issued":{"date-parts":[["2020"]]},"page":"158-163","title":"Hubungan Kepatuhan Menjalani Kemoterapi dengan Kualitas Hidup Pasien Kanker Payudara di RSUD Dr. Moewardi Surakarta","type":"article-journal","volume":"12"},"uris":["http://www.mendeley.com/documents/?uuid=3812485c-e0e6-4e9d-8191-24dc005e20e8"]}],"mendeley":{"formattedCitation":"(Dewi, 2020)","plainTextFormattedCitation":"(Dewi, 2020)","previouslyFormattedCitation":"(Dewi, 2020)"},"properties":{"noteIndex":0},"schema":"https://github.com/citation-style-language/schema/raw/master/csl-citation.json"}</w:instrText>
      </w:r>
      <w:r>
        <w:rPr>
          <w:rFonts w:ascii="Times New Roman" w:hAnsi="Times New Roman"/>
          <w:sz w:val="24"/>
          <w:szCs w:val="24"/>
        </w:rPr>
        <w:fldChar w:fldCharType="separate"/>
      </w:r>
      <w:r w:rsidRPr="006B19D0">
        <w:rPr>
          <w:rFonts w:ascii="Times New Roman" w:hAnsi="Times New Roman"/>
          <w:noProof/>
          <w:sz w:val="24"/>
          <w:szCs w:val="24"/>
        </w:rPr>
        <w:t>(Dewi, 2020)</w:t>
      </w:r>
      <w:r>
        <w:rPr>
          <w:rFonts w:ascii="Times New Roman" w:hAnsi="Times New Roman"/>
          <w:sz w:val="24"/>
          <w:szCs w:val="24"/>
        </w:rPr>
        <w:fldChar w:fldCharType="end"/>
      </w:r>
      <w:r>
        <w:rPr>
          <w:rFonts w:ascii="Times New Roman" w:hAnsi="Times New Roman"/>
          <w:sz w:val="24"/>
          <w:szCs w:val="24"/>
        </w:rPr>
        <w:t xml:space="preserve"> It also mentioned that patient non-compliance in treatment was intentional or not. Deliberate factors include distrust of treatment, lack of cost, and patient ignorance, while unintentional factors include forgetting to undergo treatment.</w:t>
      </w:r>
    </w:p>
    <w:p w14:paraId="1A9ED68B" w14:textId="77777777" w:rsidR="00FA257D" w:rsidRDefault="00FA257D" w:rsidP="00FA257D">
      <w:pPr>
        <w:spacing w:after="0" w:line="360" w:lineRule="auto"/>
        <w:ind w:firstLine="720"/>
        <w:jc w:val="both"/>
        <w:rPr>
          <w:rFonts w:ascii="Times New Roman" w:hAnsi="Times New Roman"/>
          <w:sz w:val="24"/>
          <w:szCs w:val="24"/>
          <w:lang w:val="en-US"/>
        </w:rPr>
      </w:pPr>
      <w:r>
        <w:rPr>
          <w:rFonts w:ascii="Times New Roman" w:hAnsi="Times New Roman"/>
          <w:sz w:val="24"/>
          <w:szCs w:val="24"/>
        </w:rPr>
        <w:t xml:space="preserve">Based on this, the researcher assumes that the patient's compliance in undergoing chemotherapy at Bali Mandara Hospital is influenced by factors in the patient, namely the belief in his recovery. In addition, several other factors that affect patient compliance are the support from family and relationships with health professionals. Health workers will always contact patients if they do not receive treatment according to the predetermined schedule. So that most patients who undergo chemotherapy at Bali Mandara Hospital have high compliance. </w:t>
      </w:r>
    </w:p>
    <w:p w14:paraId="5A66F3D4" w14:textId="77777777" w:rsidR="00FA257D" w:rsidRDefault="00FA257D" w:rsidP="00FA257D">
      <w:pPr>
        <w:spacing w:after="0" w:line="360" w:lineRule="auto"/>
        <w:ind w:firstLine="720"/>
        <w:jc w:val="both"/>
        <w:rPr>
          <w:rFonts w:ascii="Times New Roman" w:hAnsi="Times New Roman"/>
          <w:sz w:val="24"/>
          <w:szCs w:val="24"/>
          <w:lang w:val="en-US"/>
        </w:rPr>
      </w:pPr>
    </w:p>
    <w:p w14:paraId="0AD0C88D" w14:textId="77777777" w:rsidR="00457F85" w:rsidRPr="00FA257D" w:rsidRDefault="00457F85" w:rsidP="00FA257D">
      <w:pPr>
        <w:spacing w:after="0" w:line="360" w:lineRule="auto"/>
        <w:ind w:firstLine="720"/>
        <w:jc w:val="both"/>
        <w:rPr>
          <w:rFonts w:ascii="Times New Roman" w:hAnsi="Times New Roman"/>
          <w:sz w:val="24"/>
          <w:szCs w:val="24"/>
          <w:lang w:val="en-US"/>
        </w:rPr>
      </w:pPr>
    </w:p>
    <w:p w14:paraId="6A85EC7F" w14:textId="5E8E6126" w:rsidR="00FA257D" w:rsidRPr="00FA257D" w:rsidRDefault="00FA257D" w:rsidP="00FA257D">
      <w:pPr>
        <w:spacing w:after="0" w:line="240" w:lineRule="auto"/>
        <w:ind w:firstLine="720"/>
        <w:jc w:val="center"/>
        <w:rPr>
          <w:rFonts w:ascii="Times New Roman" w:hAnsi="Times New Roman"/>
          <w:b/>
          <w:sz w:val="24"/>
          <w:szCs w:val="24"/>
          <w:lang w:val="en-US"/>
        </w:rPr>
      </w:pPr>
      <w:r w:rsidRPr="00FA257D">
        <w:rPr>
          <w:rFonts w:ascii="Times New Roman" w:hAnsi="Times New Roman"/>
          <w:b/>
          <w:sz w:val="24"/>
          <w:szCs w:val="24"/>
        </w:rPr>
        <w:t>Table 7</w:t>
      </w:r>
    </w:p>
    <w:p w14:paraId="1731E0EC" w14:textId="6F8E89B6" w:rsidR="00FA257D" w:rsidRDefault="00FA257D" w:rsidP="00FA257D">
      <w:pPr>
        <w:jc w:val="center"/>
        <w:rPr>
          <w:rFonts w:ascii="Times New Roman" w:hAnsi="Times New Roman"/>
          <w:b/>
          <w:sz w:val="24"/>
          <w:szCs w:val="24"/>
          <w:lang w:val="en-US"/>
        </w:rPr>
      </w:pPr>
      <w:r w:rsidRPr="003445EE">
        <w:rPr>
          <w:rFonts w:ascii="Times New Roman" w:hAnsi="Times New Roman"/>
          <w:b/>
          <w:sz w:val="24"/>
          <w:szCs w:val="24"/>
        </w:rPr>
        <w:t>Bivariate Analysis of the Relationship between Motivation and Adherence to Chemotherapy in Breast Cancer Patients at Bali Mandara Hospital</w:t>
      </w:r>
    </w:p>
    <w:tbl>
      <w:tblPr>
        <w:tblW w:w="0" w:type="auto"/>
        <w:tblLook w:val="04A0" w:firstRow="1" w:lastRow="0" w:firstColumn="1" w:lastColumn="0" w:noHBand="0" w:noVBand="1"/>
      </w:tblPr>
      <w:tblGrid>
        <w:gridCol w:w="1350"/>
        <w:gridCol w:w="605"/>
        <w:gridCol w:w="661"/>
        <w:gridCol w:w="625"/>
        <w:gridCol w:w="665"/>
        <w:gridCol w:w="603"/>
        <w:gridCol w:w="659"/>
        <w:gridCol w:w="600"/>
        <w:gridCol w:w="657"/>
        <w:gridCol w:w="756"/>
        <w:gridCol w:w="756"/>
      </w:tblGrid>
      <w:tr w:rsidR="00FA257D" w:rsidRPr="00AB2157" w14:paraId="3E01422D" w14:textId="77777777" w:rsidTr="00074E48">
        <w:trPr>
          <w:trHeight w:val="282"/>
        </w:trPr>
        <w:tc>
          <w:tcPr>
            <w:tcW w:w="1045" w:type="dxa"/>
            <w:vMerge w:val="restart"/>
            <w:tcBorders>
              <w:top w:val="single" w:sz="4" w:space="0" w:color="auto"/>
              <w:bottom w:val="single" w:sz="4" w:space="0" w:color="auto"/>
            </w:tcBorders>
            <w:vAlign w:val="center"/>
          </w:tcPr>
          <w:p w14:paraId="79DB5192" w14:textId="77777777" w:rsidR="00FA257D" w:rsidRPr="00AB2157" w:rsidRDefault="00FA257D" w:rsidP="00074E48">
            <w:pPr>
              <w:jc w:val="center"/>
              <w:rPr>
                <w:rFonts w:ascii="Times New Roman" w:hAnsi="Times New Roman"/>
                <w:b/>
                <w:sz w:val="24"/>
                <w:szCs w:val="24"/>
              </w:rPr>
            </w:pPr>
            <w:r w:rsidRPr="00AB2157">
              <w:rPr>
                <w:rFonts w:ascii="Times New Roman" w:hAnsi="Times New Roman"/>
                <w:b/>
                <w:sz w:val="24"/>
                <w:szCs w:val="24"/>
              </w:rPr>
              <w:t>Motivation</w:t>
            </w:r>
          </w:p>
        </w:tc>
        <w:tc>
          <w:tcPr>
            <w:tcW w:w="5210" w:type="dxa"/>
            <w:gridSpan w:val="8"/>
            <w:tcBorders>
              <w:top w:val="single" w:sz="4" w:space="0" w:color="auto"/>
            </w:tcBorders>
            <w:vAlign w:val="center"/>
          </w:tcPr>
          <w:p w14:paraId="6DD538A9" w14:textId="77777777" w:rsidR="00FA257D" w:rsidRPr="00AB2157" w:rsidRDefault="00FA257D" w:rsidP="00074E48">
            <w:pPr>
              <w:jc w:val="center"/>
              <w:rPr>
                <w:rFonts w:ascii="Times New Roman" w:hAnsi="Times New Roman"/>
                <w:b/>
                <w:sz w:val="24"/>
                <w:szCs w:val="24"/>
              </w:rPr>
            </w:pPr>
            <w:r w:rsidRPr="00AB2157">
              <w:rPr>
                <w:rFonts w:ascii="Times New Roman" w:hAnsi="Times New Roman"/>
                <w:b/>
                <w:sz w:val="24"/>
                <w:szCs w:val="24"/>
              </w:rPr>
              <w:t>Chemotherapy Compliance</w:t>
            </w:r>
          </w:p>
        </w:tc>
        <w:tc>
          <w:tcPr>
            <w:tcW w:w="712" w:type="dxa"/>
            <w:vMerge w:val="restart"/>
            <w:tcBorders>
              <w:top w:val="single" w:sz="4" w:space="0" w:color="auto"/>
              <w:bottom w:val="single" w:sz="4" w:space="0" w:color="auto"/>
            </w:tcBorders>
            <w:vAlign w:val="center"/>
          </w:tcPr>
          <w:p w14:paraId="27EB9785" w14:textId="77777777" w:rsidR="00FA257D" w:rsidRPr="00AB2157" w:rsidRDefault="00FA257D" w:rsidP="00074E48">
            <w:pPr>
              <w:jc w:val="center"/>
              <w:rPr>
                <w:rFonts w:ascii="Times New Roman" w:hAnsi="Times New Roman"/>
                <w:b/>
                <w:i/>
                <w:sz w:val="24"/>
                <w:szCs w:val="24"/>
              </w:rPr>
            </w:pPr>
            <w:r w:rsidRPr="00AB2157">
              <w:rPr>
                <w:rFonts w:ascii="Times New Roman" w:hAnsi="Times New Roman"/>
                <w:b/>
                <w:i/>
                <w:sz w:val="24"/>
                <w:szCs w:val="24"/>
              </w:rPr>
              <w:t>p</w:t>
            </w:r>
          </w:p>
        </w:tc>
        <w:tc>
          <w:tcPr>
            <w:tcW w:w="712" w:type="dxa"/>
            <w:vMerge w:val="restart"/>
            <w:tcBorders>
              <w:top w:val="single" w:sz="4" w:space="0" w:color="auto"/>
              <w:bottom w:val="single" w:sz="4" w:space="0" w:color="auto"/>
            </w:tcBorders>
            <w:vAlign w:val="center"/>
          </w:tcPr>
          <w:p w14:paraId="142080FE" w14:textId="77777777" w:rsidR="00FA257D" w:rsidRPr="00AB2157" w:rsidRDefault="00FA257D" w:rsidP="00074E48">
            <w:pPr>
              <w:jc w:val="center"/>
              <w:rPr>
                <w:rFonts w:ascii="Times New Roman" w:hAnsi="Times New Roman"/>
                <w:b/>
                <w:i/>
                <w:sz w:val="24"/>
                <w:szCs w:val="24"/>
              </w:rPr>
            </w:pPr>
            <w:r w:rsidRPr="00AB2157">
              <w:rPr>
                <w:rFonts w:ascii="Times New Roman" w:hAnsi="Times New Roman"/>
                <w:b/>
                <w:i/>
                <w:sz w:val="24"/>
                <w:szCs w:val="24"/>
              </w:rPr>
              <w:t>r</w:t>
            </w:r>
          </w:p>
        </w:tc>
      </w:tr>
      <w:tr w:rsidR="00FA257D" w:rsidRPr="00AB2157" w14:paraId="4C21866B" w14:textId="77777777" w:rsidTr="00074E48">
        <w:trPr>
          <w:trHeight w:val="317"/>
        </w:trPr>
        <w:tc>
          <w:tcPr>
            <w:tcW w:w="1045" w:type="dxa"/>
            <w:vMerge/>
            <w:tcBorders>
              <w:bottom w:val="single" w:sz="4" w:space="0" w:color="auto"/>
            </w:tcBorders>
            <w:vAlign w:val="center"/>
          </w:tcPr>
          <w:p w14:paraId="51549123" w14:textId="77777777" w:rsidR="00FA257D" w:rsidRPr="00AB2157" w:rsidRDefault="00FA257D" w:rsidP="00074E48">
            <w:pPr>
              <w:jc w:val="center"/>
              <w:rPr>
                <w:rFonts w:ascii="Times New Roman" w:hAnsi="Times New Roman"/>
                <w:sz w:val="24"/>
                <w:szCs w:val="24"/>
              </w:rPr>
            </w:pPr>
          </w:p>
        </w:tc>
        <w:tc>
          <w:tcPr>
            <w:tcW w:w="1307" w:type="dxa"/>
            <w:gridSpan w:val="2"/>
            <w:vAlign w:val="center"/>
          </w:tcPr>
          <w:p w14:paraId="3450CEEC" w14:textId="77777777" w:rsidR="00FA257D" w:rsidRPr="00AB2157" w:rsidRDefault="00FA257D" w:rsidP="00074E48">
            <w:pPr>
              <w:jc w:val="center"/>
              <w:rPr>
                <w:rFonts w:ascii="Times New Roman" w:hAnsi="Times New Roman"/>
                <w:b/>
                <w:sz w:val="24"/>
                <w:szCs w:val="24"/>
              </w:rPr>
            </w:pPr>
            <w:r w:rsidRPr="00AB2157">
              <w:rPr>
                <w:rFonts w:ascii="Times New Roman" w:hAnsi="Times New Roman"/>
                <w:b/>
                <w:sz w:val="24"/>
                <w:szCs w:val="24"/>
              </w:rPr>
              <w:t>Low</w:t>
            </w:r>
          </w:p>
        </w:tc>
        <w:tc>
          <w:tcPr>
            <w:tcW w:w="1307" w:type="dxa"/>
            <w:gridSpan w:val="2"/>
            <w:vAlign w:val="center"/>
          </w:tcPr>
          <w:p w14:paraId="1B1EFA18" w14:textId="6DD9E3A5" w:rsidR="00FA257D" w:rsidRPr="00AB2157" w:rsidRDefault="00B1447F" w:rsidP="00074E48">
            <w:pPr>
              <w:jc w:val="center"/>
              <w:rPr>
                <w:rFonts w:ascii="Times New Roman" w:hAnsi="Times New Roman"/>
                <w:b/>
                <w:sz w:val="24"/>
                <w:szCs w:val="24"/>
              </w:rPr>
            </w:pPr>
            <w:r>
              <w:rPr>
                <w:rFonts w:ascii="Times New Roman" w:hAnsi="Times New Roman"/>
                <w:b/>
                <w:sz w:val="24"/>
                <w:szCs w:val="24"/>
              </w:rPr>
              <w:t>Moderate</w:t>
            </w:r>
          </w:p>
        </w:tc>
        <w:tc>
          <w:tcPr>
            <w:tcW w:w="1301" w:type="dxa"/>
            <w:gridSpan w:val="2"/>
            <w:vAlign w:val="center"/>
          </w:tcPr>
          <w:p w14:paraId="0E6D33B4" w14:textId="1E14D282" w:rsidR="00FA257D" w:rsidRPr="00AB2157" w:rsidRDefault="00B1447F" w:rsidP="00074E48">
            <w:pPr>
              <w:jc w:val="center"/>
              <w:rPr>
                <w:rFonts w:ascii="Times New Roman" w:hAnsi="Times New Roman"/>
                <w:b/>
                <w:sz w:val="24"/>
                <w:szCs w:val="24"/>
              </w:rPr>
            </w:pPr>
            <w:r>
              <w:rPr>
                <w:rFonts w:ascii="Times New Roman" w:hAnsi="Times New Roman"/>
                <w:b/>
                <w:sz w:val="24"/>
                <w:szCs w:val="24"/>
              </w:rPr>
              <w:t>High</w:t>
            </w:r>
          </w:p>
        </w:tc>
        <w:tc>
          <w:tcPr>
            <w:tcW w:w="1294" w:type="dxa"/>
            <w:gridSpan w:val="2"/>
            <w:vAlign w:val="center"/>
          </w:tcPr>
          <w:p w14:paraId="0E6530B9" w14:textId="77777777" w:rsidR="00FA257D" w:rsidRPr="00AB2157" w:rsidRDefault="00FA257D" w:rsidP="00074E48">
            <w:pPr>
              <w:jc w:val="center"/>
              <w:rPr>
                <w:rFonts w:ascii="Times New Roman" w:hAnsi="Times New Roman"/>
                <w:b/>
                <w:sz w:val="24"/>
                <w:szCs w:val="24"/>
              </w:rPr>
            </w:pPr>
            <w:r w:rsidRPr="00AB2157">
              <w:rPr>
                <w:rFonts w:ascii="Times New Roman" w:hAnsi="Times New Roman"/>
                <w:b/>
                <w:sz w:val="24"/>
                <w:szCs w:val="24"/>
              </w:rPr>
              <w:t>Total</w:t>
            </w:r>
          </w:p>
        </w:tc>
        <w:tc>
          <w:tcPr>
            <w:tcW w:w="712" w:type="dxa"/>
            <w:vMerge/>
            <w:tcBorders>
              <w:bottom w:val="single" w:sz="4" w:space="0" w:color="auto"/>
            </w:tcBorders>
            <w:vAlign w:val="center"/>
          </w:tcPr>
          <w:p w14:paraId="5B0AE2C0" w14:textId="77777777" w:rsidR="00FA257D" w:rsidRPr="00AB2157" w:rsidRDefault="00FA257D" w:rsidP="00074E48">
            <w:pPr>
              <w:jc w:val="center"/>
              <w:rPr>
                <w:rFonts w:ascii="Times New Roman" w:hAnsi="Times New Roman"/>
                <w:sz w:val="24"/>
                <w:szCs w:val="24"/>
              </w:rPr>
            </w:pPr>
          </w:p>
        </w:tc>
        <w:tc>
          <w:tcPr>
            <w:tcW w:w="712" w:type="dxa"/>
            <w:vMerge/>
            <w:tcBorders>
              <w:bottom w:val="single" w:sz="4" w:space="0" w:color="auto"/>
            </w:tcBorders>
            <w:vAlign w:val="center"/>
          </w:tcPr>
          <w:p w14:paraId="4BA9CCC5" w14:textId="77777777" w:rsidR="00FA257D" w:rsidRPr="00AB2157" w:rsidRDefault="00FA257D" w:rsidP="00074E48">
            <w:pPr>
              <w:jc w:val="center"/>
              <w:rPr>
                <w:rFonts w:ascii="Times New Roman" w:hAnsi="Times New Roman"/>
                <w:sz w:val="24"/>
                <w:szCs w:val="24"/>
              </w:rPr>
            </w:pPr>
          </w:p>
        </w:tc>
      </w:tr>
      <w:tr w:rsidR="00FA257D" w:rsidRPr="00AB2157" w14:paraId="30E88921" w14:textId="77777777" w:rsidTr="00074E48">
        <w:trPr>
          <w:trHeight w:val="97"/>
        </w:trPr>
        <w:tc>
          <w:tcPr>
            <w:tcW w:w="1045" w:type="dxa"/>
            <w:vMerge/>
            <w:tcBorders>
              <w:bottom w:val="single" w:sz="4" w:space="0" w:color="auto"/>
            </w:tcBorders>
            <w:vAlign w:val="center"/>
          </w:tcPr>
          <w:p w14:paraId="3D2EA371" w14:textId="77777777" w:rsidR="00FA257D" w:rsidRPr="00AB2157" w:rsidRDefault="00FA257D" w:rsidP="00074E48">
            <w:pPr>
              <w:jc w:val="center"/>
              <w:rPr>
                <w:rFonts w:ascii="Times New Roman" w:hAnsi="Times New Roman"/>
                <w:sz w:val="24"/>
                <w:szCs w:val="24"/>
              </w:rPr>
            </w:pPr>
          </w:p>
        </w:tc>
        <w:tc>
          <w:tcPr>
            <w:tcW w:w="640" w:type="dxa"/>
            <w:tcBorders>
              <w:bottom w:val="single" w:sz="4" w:space="0" w:color="auto"/>
            </w:tcBorders>
            <w:vAlign w:val="center"/>
          </w:tcPr>
          <w:p w14:paraId="41410775" w14:textId="77777777" w:rsidR="00FA257D" w:rsidRPr="00AB2157" w:rsidRDefault="00FA257D" w:rsidP="00074E48">
            <w:pPr>
              <w:jc w:val="center"/>
              <w:rPr>
                <w:rFonts w:ascii="Times New Roman" w:hAnsi="Times New Roman"/>
                <w:b/>
                <w:sz w:val="24"/>
                <w:szCs w:val="24"/>
              </w:rPr>
            </w:pPr>
            <w:r w:rsidRPr="00AB2157">
              <w:rPr>
                <w:rFonts w:ascii="Times New Roman" w:hAnsi="Times New Roman"/>
                <w:b/>
                <w:sz w:val="24"/>
                <w:szCs w:val="24"/>
              </w:rPr>
              <w:t>n</w:t>
            </w:r>
          </w:p>
        </w:tc>
        <w:tc>
          <w:tcPr>
            <w:tcW w:w="666" w:type="dxa"/>
            <w:tcBorders>
              <w:bottom w:val="single" w:sz="4" w:space="0" w:color="auto"/>
            </w:tcBorders>
            <w:vAlign w:val="center"/>
          </w:tcPr>
          <w:p w14:paraId="76C7F26F" w14:textId="77777777" w:rsidR="00FA257D" w:rsidRPr="00AB2157" w:rsidRDefault="00FA257D" w:rsidP="00074E48">
            <w:pPr>
              <w:jc w:val="center"/>
              <w:rPr>
                <w:rFonts w:ascii="Times New Roman" w:hAnsi="Times New Roman"/>
                <w:b/>
                <w:sz w:val="24"/>
                <w:szCs w:val="24"/>
              </w:rPr>
            </w:pPr>
            <w:r w:rsidRPr="00AB2157">
              <w:rPr>
                <w:rFonts w:ascii="Times New Roman" w:hAnsi="Times New Roman"/>
                <w:b/>
                <w:sz w:val="24"/>
                <w:szCs w:val="24"/>
              </w:rPr>
              <w:t>%</w:t>
            </w:r>
          </w:p>
        </w:tc>
        <w:tc>
          <w:tcPr>
            <w:tcW w:w="640" w:type="dxa"/>
            <w:tcBorders>
              <w:bottom w:val="single" w:sz="4" w:space="0" w:color="auto"/>
            </w:tcBorders>
            <w:vAlign w:val="center"/>
          </w:tcPr>
          <w:p w14:paraId="6FAC91D8" w14:textId="77777777" w:rsidR="00FA257D" w:rsidRPr="00AB2157" w:rsidRDefault="00FA257D" w:rsidP="00074E48">
            <w:pPr>
              <w:jc w:val="center"/>
              <w:rPr>
                <w:rFonts w:ascii="Times New Roman" w:hAnsi="Times New Roman"/>
                <w:b/>
                <w:sz w:val="24"/>
                <w:szCs w:val="24"/>
              </w:rPr>
            </w:pPr>
            <w:r w:rsidRPr="00AB2157">
              <w:rPr>
                <w:rFonts w:ascii="Times New Roman" w:hAnsi="Times New Roman"/>
                <w:b/>
                <w:sz w:val="24"/>
                <w:szCs w:val="24"/>
              </w:rPr>
              <w:t>n</w:t>
            </w:r>
          </w:p>
        </w:tc>
        <w:tc>
          <w:tcPr>
            <w:tcW w:w="666" w:type="dxa"/>
            <w:tcBorders>
              <w:bottom w:val="single" w:sz="4" w:space="0" w:color="auto"/>
            </w:tcBorders>
            <w:vAlign w:val="center"/>
          </w:tcPr>
          <w:p w14:paraId="4A63FF88" w14:textId="77777777" w:rsidR="00FA257D" w:rsidRPr="00AB2157" w:rsidRDefault="00FA257D" w:rsidP="00074E48">
            <w:pPr>
              <w:jc w:val="center"/>
              <w:rPr>
                <w:rFonts w:ascii="Times New Roman" w:hAnsi="Times New Roman"/>
                <w:b/>
                <w:sz w:val="24"/>
                <w:szCs w:val="24"/>
              </w:rPr>
            </w:pPr>
            <w:r w:rsidRPr="00AB2157">
              <w:rPr>
                <w:rFonts w:ascii="Times New Roman" w:hAnsi="Times New Roman"/>
                <w:b/>
                <w:sz w:val="24"/>
                <w:szCs w:val="24"/>
              </w:rPr>
              <w:t>%</w:t>
            </w:r>
          </w:p>
        </w:tc>
        <w:tc>
          <w:tcPr>
            <w:tcW w:w="637" w:type="dxa"/>
            <w:tcBorders>
              <w:bottom w:val="single" w:sz="4" w:space="0" w:color="auto"/>
            </w:tcBorders>
            <w:vAlign w:val="center"/>
          </w:tcPr>
          <w:p w14:paraId="794EEC2E" w14:textId="77777777" w:rsidR="00FA257D" w:rsidRPr="00AB2157" w:rsidRDefault="00FA257D" w:rsidP="00074E48">
            <w:pPr>
              <w:jc w:val="center"/>
              <w:rPr>
                <w:rFonts w:ascii="Times New Roman" w:hAnsi="Times New Roman"/>
                <w:b/>
                <w:sz w:val="24"/>
                <w:szCs w:val="24"/>
              </w:rPr>
            </w:pPr>
            <w:r w:rsidRPr="00AB2157">
              <w:rPr>
                <w:rFonts w:ascii="Times New Roman" w:hAnsi="Times New Roman"/>
                <w:b/>
                <w:sz w:val="24"/>
                <w:szCs w:val="24"/>
              </w:rPr>
              <w:t>n</w:t>
            </w:r>
          </w:p>
        </w:tc>
        <w:tc>
          <w:tcPr>
            <w:tcW w:w="664" w:type="dxa"/>
            <w:tcBorders>
              <w:bottom w:val="single" w:sz="4" w:space="0" w:color="auto"/>
            </w:tcBorders>
            <w:vAlign w:val="center"/>
          </w:tcPr>
          <w:p w14:paraId="63C79081" w14:textId="77777777" w:rsidR="00FA257D" w:rsidRPr="00AB2157" w:rsidRDefault="00FA257D" w:rsidP="00074E48">
            <w:pPr>
              <w:jc w:val="center"/>
              <w:rPr>
                <w:rFonts w:ascii="Times New Roman" w:hAnsi="Times New Roman"/>
                <w:b/>
                <w:sz w:val="24"/>
                <w:szCs w:val="24"/>
              </w:rPr>
            </w:pPr>
            <w:r w:rsidRPr="00AB2157">
              <w:rPr>
                <w:rFonts w:ascii="Times New Roman" w:hAnsi="Times New Roman"/>
                <w:b/>
                <w:sz w:val="24"/>
                <w:szCs w:val="24"/>
              </w:rPr>
              <w:t>%</w:t>
            </w:r>
          </w:p>
        </w:tc>
        <w:tc>
          <w:tcPr>
            <w:tcW w:w="633" w:type="dxa"/>
            <w:tcBorders>
              <w:bottom w:val="single" w:sz="4" w:space="0" w:color="auto"/>
            </w:tcBorders>
            <w:vAlign w:val="center"/>
          </w:tcPr>
          <w:p w14:paraId="79FF7F00" w14:textId="77777777" w:rsidR="00FA257D" w:rsidRPr="00AB2157" w:rsidRDefault="00FA257D" w:rsidP="00074E48">
            <w:pPr>
              <w:jc w:val="center"/>
              <w:rPr>
                <w:rFonts w:ascii="Times New Roman" w:hAnsi="Times New Roman"/>
                <w:b/>
                <w:sz w:val="24"/>
                <w:szCs w:val="24"/>
              </w:rPr>
            </w:pPr>
            <w:r w:rsidRPr="00AB2157">
              <w:rPr>
                <w:rFonts w:ascii="Times New Roman" w:hAnsi="Times New Roman"/>
                <w:b/>
                <w:sz w:val="24"/>
                <w:szCs w:val="24"/>
              </w:rPr>
              <w:t>n</w:t>
            </w:r>
          </w:p>
        </w:tc>
        <w:tc>
          <w:tcPr>
            <w:tcW w:w="660" w:type="dxa"/>
            <w:tcBorders>
              <w:bottom w:val="single" w:sz="4" w:space="0" w:color="auto"/>
            </w:tcBorders>
            <w:vAlign w:val="center"/>
          </w:tcPr>
          <w:p w14:paraId="59B8108B" w14:textId="77777777" w:rsidR="00FA257D" w:rsidRPr="00AB2157" w:rsidRDefault="00FA257D" w:rsidP="00074E48">
            <w:pPr>
              <w:jc w:val="center"/>
              <w:rPr>
                <w:rFonts w:ascii="Times New Roman" w:hAnsi="Times New Roman"/>
                <w:b/>
                <w:sz w:val="24"/>
                <w:szCs w:val="24"/>
              </w:rPr>
            </w:pPr>
            <w:r w:rsidRPr="00AB2157">
              <w:rPr>
                <w:rFonts w:ascii="Times New Roman" w:hAnsi="Times New Roman"/>
                <w:b/>
                <w:sz w:val="24"/>
                <w:szCs w:val="24"/>
              </w:rPr>
              <w:t>%</w:t>
            </w:r>
          </w:p>
        </w:tc>
        <w:tc>
          <w:tcPr>
            <w:tcW w:w="712" w:type="dxa"/>
            <w:vMerge/>
            <w:tcBorders>
              <w:bottom w:val="single" w:sz="4" w:space="0" w:color="auto"/>
            </w:tcBorders>
            <w:vAlign w:val="center"/>
          </w:tcPr>
          <w:p w14:paraId="055F93C5" w14:textId="77777777" w:rsidR="00FA257D" w:rsidRPr="00AB2157" w:rsidRDefault="00FA257D" w:rsidP="00074E48">
            <w:pPr>
              <w:jc w:val="center"/>
              <w:rPr>
                <w:rFonts w:ascii="Times New Roman" w:hAnsi="Times New Roman"/>
                <w:sz w:val="24"/>
                <w:szCs w:val="24"/>
              </w:rPr>
            </w:pPr>
          </w:p>
        </w:tc>
        <w:tc>
          <w:tcPr>
            <w:tcW w:w="712" w:type="dxa"/>
            <w:vMerge/>
            <w:tcBorders>
              <w:bottom w:val="single" w:sz="4" w:space="0" w:color="auto"/>
            </w:tcBorders>
            <w:vAlign w:val="center"/>
          </w:tcPr>
          <w:p w14:paraId="3EB495ED" w14:textId="77777777" w:rsidR="00FA257D" w:rsidRPr="00AB2157" w:rsidRDefault="00FA257D" w:rsidP="00074E48">
            <w:pPr>
              <w:jc w:val="center"/>
              <w:rPr>
                <w:rFonts w:ascii="Times New Roman" w:hAnsi="Times New Roman"/>
                <w:sz w:val="24"/>
                <w:szCs w:val="24"/>
              </w:rPr>
            </w:pPr>
          </w:p>
        </w:tc>
      </w:tr>
      <w:tr w:rsidR="00FA257D" w:rsidRPr="00AB2157" w14:paraId="114A1630" w14:textId="77777777" w:rsidTr="00074E48">
        <w:trPr>
          <w:trHeight w:val="260"/>
        </w:trPr>
        <w:tc>
          <w:tcPr>
            <w:tcW w:w="1045" w:type="dxa"/>
            <w:tcBorders>
              <w:top w:val="single" w:sz="4" w:space="0" w:color="auto"/>
            </w:tcBorders>
            <w:vAlign w:val="center"/>
          </w:tcPr>
          <w:p w14:paraId="63E17D45" w14:textId="5707BCC1" w:rsidR="00FA257D" w:rsidRPr="00AB2157" w:rsidRDefault="00B1447F" w:rsidP="00074E48">
            <w:pPr>
              <w:jc w:val="center"/>
              <w:rPr>
                <w:rFonts w:ascii="Times New Roman" w:hAnsi="Times New Roman"/>
                <w:sz w:val="24"/>
                <w:szCs w:val="24"/>
              </w:rPr>
            </w:pPr>
            <w:r>
              <w:rPr>
                <w:rFonts w:ascii="Times New Roman" w:hAnsi="Times New Roman"/>
                <w:sz w:val="24"/>
                <w:szCs w:val="24"/>
              </w:rPr>
              <w:t>Weak</w:t>
            </w:r>
          </w:p>
        </w:tc>
        <w:tc>
          <w:tcPr>
            <w:tcW w:w="640" w:type="dxa"/>
            <w:tcBorders>
              <w:top w:val="single" w:sz="4" w:space="0" w:color="auto"/>
            </w:tcBorders>
            <w:vAlign w:val="center"/>
          </w:tcPr>
          <w:p w14:paraId="5C8FA871" w14:textId="77777777" w:rsidR="00FA257D" w:rsidRPr="00AB2157" w:rsidRDefault="00FA257D" w:rsidP="00074E48">
            <w:pPr>
              <w:jc w:val="center"/>
              <w:rPr>
                <w:rFonts w:ascii="Times New Roman" w:hAnsi="Times New Roman"/>
                <w:sz w:val="24"/>
                <w:szCs w:val="24"/>
              </w:rPr>
            </w:pPr>
            <w:r w:rsidRPr="00AB2157">
              <w:rPr>
                <w:rFonts w:ascii="Times New Roman" w:hAnsi="Times New Roman"/>
                <w:sz w:val="24"/>
                <w:szCs w:val="24"/>
              </w:rPr>
              <w:t>12</w:t>
            </w:r>
          </w:p>
        </w:tc>
        <w:tc>
          <w:tcPr>
            <w:tcW w:w="666" w:type="dxa"/>
            <w:tcBorders>
              <w:top w:val="single" w:sz="4" w:space="0" w:color="auto"/>
            </w:tcBorders>
            <w:vAlign w:val="center"/>
          </w:tcPr>
          <w:p w14:paraId="0E3DD1DE" w14:textId="77777777" w:rsidR="00FA257D" w:rsidRPr="00AB2157" w:rsidRDefault="00FA257D" w:rsidP="00074E48">
            <w:pPr>
              <w:jc w:val="center"/>
              <w:rPr>
                <w:rFonts w:ascii="Times New Roman" w:hAnsi="Times New Roman"/>
                <w:sz w:val="24"/>
                <w:szCs w:val="24"/>
              </w:rPr>
            </w:pPr>
            <w:r w:rsidRPr="00AB2157">
              <w:rPr>
                <w:rFonts w:ascii="Times New Roman" w:hAnsi="Times New Roman"/>
                <w:sz w:val="24"/>
                <w:szCs w:val="24"/>
              </w:rPr>
              <w:t>15,2</w:t>
            </w:r>
          </w:p>
        </w:tc>
        <w:tc>
          <w:tcPr>
            <w:tcW w:w="640" w:type="dxa"/>
            <w:tcBorders>
              <w:top w:val="single" w:sz="4" w:space="0" w:color="auto"/>
            </w:tcBorders>
            <w:vAlign w:val="center"/>
          </w:tcPr>
          <w:p w14:paraId="74A8EAD1" w14:textId="77777777" w:rsidR="00FA257D" w:rsidRPr="00AB2157" w:rsidRDefault="00FA257D" w:rsidP="00074E48">
            <w:pPr>
              <w:jc w:val="center"/>
              <w:rPr>
                <w:rFonts w:ascii="Times New Roman" w:hAnsi="Times New Roman"/>
                <w:sz w:val="24"/>
                <w:szCs w:val="24"/>
              </w:rPr>
            </w:pPr>
            <w:r w:rsidRPr="00AB2157">
              <w:rPr>
                <w:rFonts w:ascii="Times New Roman" w:hAnsi="Times New Roman"/>
                <w:sz w:val="24"/>
                <w:szCs w:val="24"/>
              </w:rPr>
              <w:t>8</w:t>
            </w:r>
          </w:p>
        </w:tc>
        <w:tc>
          <w:tcPr>
            <w:tcW w:w="666" w:type="dxa"/>
            <w:tcBorders>
              <w:top w:val="single" w:sz="4" w:space="0" w:color="auto"/>
            </w:tcBorders>
            <w:vAlign w:val="center"/>
          </w:tcPr>
          <w:p w14:paraId="0F454479" w14:textId="77777777" w:rsidR="00FA257D" w:rsidRPr="00AB2157" w:rsidRDefault="00FA257D" w:rsidP="00074E48">
            <w:pPr>
              <w:jc w:val="center"/>
              <w:rPr>
                <w:rFonts w:ascii="Times New Roman" w:hAnsi="Times New Roman"/>
                <w:sz w:val="24"/>
                <w:szCs w:val="24"/>
              </w:rPr>
            </w:pPr>
            <w:r w:rsidRPr="00AB2157">
              <w:rPr>
                <w:rFonts w:ascii="Times New Roman" w:hAnsi="Times New Roman"/>
                <w:sz w:val="24"/>
                <w:szCs w:val="24"/>
              </w:rPr>
              <w:t>10,1</w:t>
            </w:r>
          </w:p>
        </w:tc>
        <w:tc>
          <w:tcPr>
            <w:tcW w:w="637" w:type="dxa"/>
            <w:tcBorders>
              <w:top w:val="single" w:sz="4" w:space="0" w:color="auto"/>
            </w:tcBorders>
            <w:vAlign w:val="center"/>
          </w:tcPr>
          <w:p w14:paraId="6F6082B0" w14:textId="77777777" w:rsidR="00FA257D" w:rsidRPr="00AB2157" w:rsidRDefault="00FA257D" w:rsidP="00074E48">
            <w:pPr>
              <w:jc w:val="center"/>
              <w:rPr>
                <w:rFonts w:ascii="Times New Roman" w:hAnsi="Times New Roman"/>
                <w:sz w:val="24"/>
                <w:szCs w:val="24"/>
              </w:rPr>
            </w:pPr>
            <w:r w:rsidRPr="00AB2157">
              <w:rPr>
                <w:rFonts w:ascii="Times New Roman" w:hAnsi="Times New Roman"/>
                <w:sz w:val="24"/>
                <w:szCs w:val="24"/>
              </w:rPr>
              <w:t>0</w:t>
            </w:r>
          </w:p>
        </w:tc>
        <w:tc>
          <w:tcPr>
            <w:tcW w:w="664" w:type="dxa"/>
            <w:tcBorders>
              <w:top w:val="single" w:sz="4" w:space="0" w:color="auto"/>
            </w:tcBorders>
            <w:vAlign w:val="center"/>
          </w:tcPr>
          <w:p w14:paraId="648284A2" w14:textId="77777777" w:rsidR="00FA257D" w:rsidRPr="00AB2157" w:rsidRDefault="00FA257D" w:rsidP="00074E48">
            <w:pPr>
              <w:jc w:val="center"/>
              <w:rPr>
                <w:rFonts w:ascii="Times New Roman" w:hAnsi="Times New Roman"/>
                <w:sz w:val="24"/>
                <w:szCs w:val="24"/>
              </w:rPr>
            </w:pPr>
            <w:r w:rsidRPr="00AB2157">
              <w:rPr>
                <w:rFonts w:ascii="Times New Roman" w:hAnsi="Times New Roman"/>
                <w:sz w:val="24"/>
                <w:szCs w:val="24"/>
              </w:rPr>
              <w:t>0</w:t>
            </w:r>
          </w:p>
        </w:tc>
        <w:tc>
          <w:tcPr>
            <w:tcW w:w="633" w:type="dxa"/>
            <w:tcBorders>
              <w:top w:val="single" w:sz="4" w:space="0" w:color="auto"/>
            </w:tcBorders>
            <w:vAlign w:val="center"/>
          </w:tcPr>
          <w:p w14:paraId="7E272DDD" w14:textId="77777777" w:rsidR="00FA257D" w:rsidRPr="00AB2157" w:rsidRDefault="00FA257D" w:rsidP="00074E48">
            <w:pPr>
              <w:jc w:val="center"/>
              <w:rPr>
                <w:rFonts w:ascii="Times New Roman" w:hAnsi="Times New Roman"/>
                <w:sz w:val="24"/>
                <w:szCs w:val="24"/>
              </w:rPr>
            </w:pPr>
            <w:r w:rsidRPr="00AB2157">
              <w:rPr>
                <w:rFonts w:ascii="Times New Roman" w:hAnsi="Times New Roman"/>
                <w:sz w:val="24"/>
                <w:szCs w:val="24"/>
              </w:rPr>
              <w:t>20</w:t>
            </w:r>
          </w:p>
        </w:tc>
        <w:tc>
          <w:tcPr>
            <w:tcW w:w="660" w:type="dxa"/>
            <w:tcBorders>
              <w:top w:val="single" w:sz="4" w:space="0" w:color="auto"/>
            </w:tcBorders>
            <w:vAlign w:val="center"/>
          </w:tcPr>
          <w:p w14:paraId="40177085" w14:textId="77777777" w:rsidR="00FA257D" w:rsidRPr="00AB2157" w:rsidRDefault="00FA257D" w:rsidP="00074E48">
            <w:pPr>
              <w:jc w:val="center"/>
              <w:rPr>
                <w:rFonts w:ascii="Times New Roman" w:hAnsi="Times New Roman"/>
                <w:sz w:val="24"/>
                <w:szCs w:val="24"/>
              </w:rPr>
            </w:pPr>
            <w:r w:rsidRPr="00AB2157">
              <w:rPr>
                <w:rFonts w:ascii="Times New Roman" w:hAnsi="Times New Roman"/>
                <w:sz w:val="24"/>
                <w:szCs w:val="24"/>
              </w:rPr>
              <w:t>25,3</w:t>
            </w:r>
          </w:p>
        </w:tc>
        <w:tc>
          <w:tcPr>
            <w:tcW w:w="712" w:type="dxa"/>
            <w:vMerge w:val="restart"/>
            <w:tcBorders>
              <w:top w:val="single" w:sz="4" w:space="0" w:color="auto"/>
              <w:bottom w:val="single" w:sz="4" w:space="0" w:color="auto"/>
            </w:tcBorders>
            <w:vAlign w:val="center"/>
          </w:tcPr>
          <w:p w14:paraId="5E44741C" w14:textId="77777777" w:rsidR="00FA257D" w:rsidRPr="00AB2157" w:rsidRDefault="00FA257D" w:rsidP="00074E48">
            <w:pPr>
              <w:jc w:val="center"/>
              <w:rPr>
                <w:rFonts w:ascii="Times New Roman" w:hAnsi="Times New Roman"/>
                <w:sz w:val="24"/>
                <w:szCs w:val="24"/>
              </w:rPr>
            </w:pPr>
            <w:r w:rsidRPr="00AB2157">
              <w:rPr>
                <w:rFonts w:ascii="Times New Roman" w:hAnsi="Times New Roman"/>
                <w:sz w:val="24"/>
                <w:szCs w:val="24"/>
              </w:rPr>
              <w:t>0,000</w:t>
            </w:r>
          </w:p>
        </w:tc>
        <w:tc>
          <w:tcPr>
            <w:tcW w:w="712" w:type="dxa"/>
            <w:vMerge w:val="restart"/>
            <w:tcBorders>
              <w:top w:val="single" w:sz="4" w:space="0" w:color="auto"/>
              <w:bottom w:val="single" w:sz="4" w:space="0" w:color="auto"/>
            </w:tcBorders>
            <w:vAlign w:val="center"/>
          </w:tcPr>
          <w:p w14:paraId="03272F31" w14:textId="77777777" w:rsidR="00FA257D" w:rsidRPr="00AB2157" w:rsidRDefault="00FA257D" w:rsidP="00074E48">
            <w:pPr>
              <w:jc w:val="center"/>
              <w:rPr>
                <w:rFonts w:ascii="Times New Roman" w:hAnsi="Times New Roman"/>
                <w:sz w:val="24"/>
                <w:szCs w:val="24"/>
              </w:rPr>
            </w:pPr>
            <w:r w:rsidRPr="00AB2157">
              <w:rPr>
                <w:rFonts w:ascii="Times New Roman" w:hAnsi="Times New Roman"/>
                <w:sz w:val="24"/>
                <w:szCs w:val="24"/>
              </w:rPr>
              <w:t>0,841</w:t>
            </w:r>
          </w:p>
        </w:tc>
      </w:tr>
      <w:tr w:rsidR="00FA257D" w:rsidRPr="00AB2157" w14:paraId="0D3D7CAA" w14:textId="77777777" w:rsidTr="00074E48">
        <w:trPr>
          <w:trHeight w:val="282"/>
        </w:trPr>
        <w:tc>
          <w:tcPr>
            <w:tcW w:w="1045" w:type="dxa"/>
            <w:vAlign w:val="center"/>
          </w:tcPr>
          <w:p w14:paraId="6241E96F" w14:textId="598ED526" w:rsidR="00FA257D" w:rsidRPr="00AB2157" w:rsidRDefault="00B1447F" w:rsidP="00074E48">
            <w:pPr>
              <w:jc w:val="center"/>
              <w:rPr>
                <w:rFonts w:ascii="Times New Roman" w:hAnsi="Times New Roman"/>
                <w:sz w:val="24"/>
                <w:szCs w:val="24"/>
              </w:rPr>
            </w:pPr>
            <w:r>
              <w:rPr>
                <w:rFonts w:ascii="Times New Roman" w:hAnsi="Times New Roman"/>
                <w:sz w:val="24"/>
                <w:szCs w:val="24"/>
              </w:rPr>
              <w:t>Moderate</w:t>
            </w:r>
          </w:p>
        </w:tc>
        <w:tc>
          <w:tcPr>
            <w:tcW w:w="640" w:type="dxa"/>
            <w:vAlign w:val="center"/>
          </w:tcPr>
          <w:p w14:paraId="15A5286F" w14:textId="77777777" w:rsidR="00FA257D" w:rsidRPr="00AB2157" w:rsidRDefault="00FA257D" w:rsidP="00074E48">
            <w:pPr>
              <w:jc w:val="center"/>
              <w:rPr>
                <w:rFonts w:ascii="Times New Roman" w:hAnsi="Times New Roman"/>
                <w:sz w:val="24"/>
                <w:szCs w:val="24"/>
              </w:rPr>
            </w:pPr>
            <w:r w:rsidRPr="00AB2157">
              <w:rPr>
                <w:rFonts w:ascii="Times New Roman" w:hAnsi="Times New Roman"/>
                <w:sz w:val="24"/>
                <w:szCs w:val="24"/>
              </w:rPr>
              <w:t>8</w:t>
            </w:r>
          </w:p>
        </w:tc>
        <w:tc>
          <w:tcPr>
            <w:tcW w:w="666" w:type="dxa"/>
            <w:vAlign w:val="center"/>
          </w:tcPr>
          <w:p w14:paraId="7C0CED62" w14:textId="77777777" w:rsidR="00FA257D" w:rsidRPr="00AB2157" w:rsidRDefault="00FA257D" w:rsidP="00074E48">
            <w:pPr>
              <w:jc w:val="center"/>
              <w:rPr>
                <w:rFonts w:ascii="Times New Roman" w:hAnsi="Times New Roman"/>
                <w:sz w:val="24"/>
                <w:szCs w:val="24"/>
              </w:rPr>
            </w:pPr>
            <w:r w:rsidRPr="00AB2157">
              <w:rPr>
                <w:rFonts w:ascii="Times New Roman" w:hAnsi="Times New Roman"/>
                <w:sz w:val="24"/>
                <w:szCs w:val="24"/>
              </w:rPr>
              <w:t>10,1</w:t>
            </w:r>
          </w:p>
        </w:tc>
        <w:tc>
          <w:tcPr>
            <w:tcW w:w="640" w:type="dxa"/>
            <w:vAlign w:val="center"/>
          </w:tcPr>
          <w:p w14:paraId="16FBB83F" w14:textId="77777777" w:rsidR="00FA257D" w:rsidRPr="00AB2157" w:rsidRDefault="00FA257D" w:rsidP="00074E48">
            <w:pPr>
              <w:jc w:val="center"/>
              <w:rPr>
                <w:rFonts w:ascii="Times New Roman" w:hAnsi="Times New Roman"/>
                <w:sz w:val="24"/>
                <w:szCs w:val="24"/>
              </w:rPr>
            </w:pPr>
            <w:r w:rsidRPr="00AB2157">
              <w:rPr>
                <w:rFonts w:ascii="Times New Roman" w:hAnsi="Times New Roman"/>
                <w:sz w:val="24"/>
                <w:szCs w:val="24"/>
              </w:rPr>
              <w:t>9</w:t>
            </w:r>
          </w:p>
        </w:tc>
        <w:tc>
          <w:tcPr>
            <w:tcW w:w="666" w:type="dxa"/>
            <w:vAlign w:val="center"/>
          </w:tcPr>
          <w:p w14:paraId="51D81517" w14:textId="77777777" w:rsidR="00FA257D" w:rsidRPr="00AB2157" w:rsidRDefault="00FA257D" w:rsidP="00074E48">
            <w:pPr>
              <w:jc w:val="center"/>
              <w:rPr>
                <w:rFonts w:ascii="Times New Roman" w:hAnsi="Times New Roman"/>
                <w:sz w:val="24"/>
                <w:szCs w:val="24"/>
              </w:rPr>
            </w:pPr>
            <w:r w:rsidRPr="00AB2157">
              <w:rPr>
                <w:rFonts w:ascii="Times New Roman" w:hAnsi="Times New Roman"/>
                <w:sz w:val="24"/>
                <w:szCs w:val="24"/>
              </w:rPr>
              <w:t>11,4</w:t>
            </w:r>
          </w:p>
        </w:tc>
        <w:tc>
          <w:tcPr>
            <w:tcW w:w="637" w:type="dxa"/>
            <w:vAlign w:val="center"/>
          </w:tcPr>
          <w:p w14:paraId="69ADE2C7" w14:textId="77777777" w:rsidR="00FA257D" w:rsidRPr="00AB2157" w:rsidRDefault="00FA257D" w:rsidP="00074E48">
            <w:pPr>
              <w:jc w:val="center"/>
              <w:rPr>
                <w:rFonts w:ascii="Times New Roman" w:hAnsi="Times New Roman"/>
                <w:sz w:val="24"/>
                <w:szCs w:val="24"/>
              </w:rPr>
            </w:pPr>
            <w:r w:rsidRPr="00AB2157">
              <w:rPr>
                <w:rFonts w:ascii="Times New Roman" w:hAnsi="Times New Roman"/>
                <w:sz w:val="24"/>
                <w:szCs w:val="24"/>
              </w:rPr>
              <w:t>6</w:t>
            </w:r>
          </w:p>
        </w:tc>
        <w:tc>
          <w:tcPr>
            <w:tcW w:w="664" w:type="dxa"/>
            <w:vAlign w:val="center"/>
          </w:tcPr>
          <w:p w14:paraId="4EE1DAD0" w14:textId="77777777" w:rsidR="00FA257D" w:rsidRPr="00AB2157" w:rsidRDefault="00FA257D" w:rsidP="00074E48">
            <w:pPr>
              <w:jc w:val="center"/>
              <w:rPr>
                <w:rFonts w:ascii="Times New Roman" w:hAnsi="Times New Roman"/>
                <w:sz w:val="24"/>
                <w:szCs w:val="24"/>
              </w:rPr>
            </w:pPr>
            <w:r w:rsidRPr="00AB2157">
              <w:rPr>
                <w:rFonts w:ascii="Times New Roman" w:hAnsi="Times New Roman"/>
                <w:sz w:val="24"/>
                <w:szCs w:val="24"/>
              </w:rPr>
              <w:t>7,6</w:t>
            </w:r>
          </w:p>
        </w:tc>
        <w:tc>
          <w:tcPr>
            <w:tcW w:w="633" w:type="dxa"/>
            <w:vAlign w:val="center"/>
          </w:tcPr>
          <w:p w14:paraId="49943454" w14:textId="77777777" w:rsidR="00FA257D" w:rsidRPr="00AB2157" w:rsidRDefault="00FA257D" w:rsidP="00074E48">
            <w:pPr>
              <w:jc w:val="center"/>
              <w:rPr>
                <w:rFonts w:ascii="Times New Roman" w:hAnsi="Times New Roman"/>
                <w:sz w:val="24"/>
                <w:szCs w:val="24"/>
              </w:rPr>
            </w:pPr>
            <w:r w:rsidRPr="00AB2157">
              <w:rPr>
                <w:rFonts w:ascii="Times New Roman" w:hAnsi="Times New Roman"/>
                <w:sz w:val="24"/>
                <w:szCs w:val="24"/>
              </w:rPr>
              <w:t>23</w:t>
            </w:r>
          </w:p>
        </w:tc>
        <w:tc>
          <w:tcPr>
            <w:tcW w:w="660" w:type="dxa"/>
            <w:vAlign w:val="center"/>
          </w:tcPr>
          <w:p w14:paraId="55A86164" w14:textId="77777777" w:rsidR="00FA257D" w:rsidRPr="00AB2157" w:rsidRDefault="00FA257D" w:rsidP="00074E48">
            <w:pPr>
              <w:jc w:val="center"/>
              <w:rPr>
                <w:rFonts w:ascii="Times New Roman" w:hAnsi="Times New Roman"/>
                <w:sz w:val="24"/>
                <w:szCs w:val="24"/>
              </w:rPr>
            </w:pPr>
            <w:r w:rsidRPr="00AB2157">
              <w:rPr>
                <w:rFonts w:ascii="Times New Roman" w:hAnsi="Times New Roman"/>
                <w:sz w:val="24"/>
                <w:szCs w:val="24"/>
              </w:rPr>
              <w:t>29,1</w:t>
            </w:r>
          </w:p>
        </w:tc>
        <w:tc>
          <w:tcPr>
            <w:tcW w:w="712" w:type="dxa"/>
            <w:vMerge/>
            <w:tcBorders>
              <w:bottom w:val="single" w:sz="4" w:space="0" w:color="auto"/>
            </w:tcBorders>
          </w:tcPr>
          <w:p w14:paraId="37AD223B" w14:textId="77777777" w:rsidR="00FA257D" w:rsidRPr="00AB2157" w:rsidRDefault="00FA257D" w:rsidP="00074E48">
            <w:pPr>
              <w:jc w:val="center"/>
              <w:rPr>
                <w:rFonts w:ascii="Times New Roman" w:hAnsi="Times New Roman"/>
                <w:sz w:val="24"/>
                <w:szCs w:val="24"/>
              </w:rPr>
            </w:pPr>
          </w:p>
        </w:tc>
        <w:tc>
          <w:tcPr>
            <w:tcW w:w="712" w:type="dxa"/>
            <w:vMerge/>
            <w:tcBorders>
              <w:bottom w:val="single" w:sz="4" w:space="0" w:color="auto"/>
            </w:tcBorders>
          </w:tcPr>
          <w:p w14:paraId="0806F04D" w14:textId="77777777" w:rsidR="00FA257D" w:rsidRPr="00AB2157" w:rsidRDefault="00FA257D" w:rsidP="00074E48">
            <w:pPr>
              <w:jc w:val="center"/>
              <w:rPr>
                <w:rFonts w:ascii="Times New Roman" w:hAnsi="Times New Roman"/>
                <w:sz w:val="24"/>
                <w:szCs w:val="24"/>
              </w:rPr>
            </w:pPr>
          </w:p>
        </w:tc>
      </w:tr>
      <w:tr w:rsidR="00FA257D" w:rsidRPr="00AB2157" w14:paraId="6C9EED9D" w14:textId="77777777" w:rsidTr="00074E48">
        <w:trPr>
          <w:trHeight w:val="260"/>
        </w:trPr>
        <w:tc>
          <w:tcPr>
            <w:tcW w:w="1045" w:type="dxa"/>
            <w:tcBorders>
              <w:bottom w:val="single" w:sz="4" w:space="0" w:color="auto"/>
            </w:tcBorders>
            <w:vAlign w:val="center"/>
          </w:tcPr>
          <w:p w14:paraId="0AE42C33" w14:textId="77777777" w:rsidR="00FA257D" w:rsidRPr="00AB2157" w:rsidRDefault="00FA257D" w:rsidP="00074E48">
            <w:pPr>
              <w:jc w:val="center"/>
              <w:rPr>
                <w:rFonts w:ascii="Times New Roman" w:hAnsi="Times New Roman"/>
                <w:sz w:val="24"/>
                <w:szCs w:val="24"/>
              </w:rPr>
            </w:pPr>
            <w:r w:rsidRPr="00AB2157">
              <w:rPr>
                <w:rFonts w:ascii="Times New Roman" w:hAnsi="Times New Roman"/>
                <w:sz w:val="24"/>
                <w:szCs w:val="24"/>
              </w:rPr>
              <w:t>Strong</w:t>
            </w:r>
          </w:p>
        </w:tc>
        <w:tc>
          <w:tcPr>
            <w:tcW w:w="640" w:type="dxa"/>
            <w:tcBorders>
              <w:bottom w:val="single" w:sz="4" w:space="0" w:color="auto"/>
            </w:tcBorders>
            <w:vAlign w:val="center"/>
          </w:tcPr>
          <w:p w14:paraId="6E805AF8" w14:textId="77777777" w:rsidR="00FA257D" w:rsidRPr="00AB2157" w:rsidRDefault="00FA257D" w:rsidP="00074E48">
            <w:pPr>
              <w:jc w:val="center"/>
              <w:rPr>
                <w:rFonts w:ascii="Times New Roman" w:hAnsi="Times New Roman"/>
                <w:sz w:val="24"/>
                <w:szCs w:val="24"/>
              </w:rPr>
            </w:pPr>
            <w:r w:rsidRPr="00AB2157">
              <w:rPr>
                <w:rFonts w:ascii="Times New Roman" w:hAnsi="Times New Roman"/>
                <w:sz w:val="24"/>
                <w:szCs w:val="24"/>
              </w:rPr>
              <w:t>0</w:t>
            </w:r>
          </w:p>
        </w:tc>
        <w:tc>
          <w:tcPr>
            <w:tcW w:w="666" w:type="dxa"/>
            <w:tcBorders>
              <w:bottom w:val="single" w:sz="4" w:space="0" w:color="auto"/>
            </w:tcBorders>
            <w:vAlign w:val="center"/>
          </w:tcPr>
          <w:p w14:paraId="4D2ED002" w14:textId="77777777" w:rsidR="00FA257D" w:rsidRPr="00AB2157" w:rsidRDefault="00FA257D" w:rsidP="00074E48">
            <w:pPr>
              <w:jc w:val="center"/>
              <w:rPr>
                <w:rFonts w:ascii="Times New Roman" w:hAnsi="Times New Roman"/>
                <w:sz w:val="24"/>
                <w:szCs w:val="24"/>
              </w:rPr>
            </w:pPr>
            <w:r w:rsidRPr="00AB2157">
              <w:rPr>
                <w:rFonts w:ascii="Times New Roman" w:hAnsi="Times New Roman"/>
                <w:sz w:val="24"/>
                <w:szCs w:val="24"/>
              </w:rPr>
              <w:t>0</w:t>
            </w:r>
          </w:p>
        </w:tc>
        <w:tc>
          <w:tcPr>
            <w:tcW w:w="640" w:type="dxa"/>
            <w:tcBorders>
              <w:bottom w:val="single" w:sz="4" w:space="0" w:color="auto"/>
            </w:tcBorders>
            <w:vAlign w:val="center"/>
          </w:tcPr>
          <w:p w14:paraId="17EEB691" w14:textId="77777777" w:rsidR="00FA257D" w:rsidRPr="00AB2157" w:rsidRDefault="00FA257D" w:rsidP="00074E48">
            <w:pPr>
              <w:jc w:val="center"/>
              <w:rPr>
                <w:rFonts w:ascii="Times New Roman" w:hAnsi="Times New Roman"/>
                <w:sz w:val="24"/>
                <w:szCs w:val="24"/>
              </w:rPr>
            </w:pPr>
            <w:r w:rsidRPr="00AB2157">
              <w:rPr>
                <w:rFonts w:ascii="Times New Roman" w:hAnsi="Times New Roman"/>
                <w:sz w:val="24"/>
                <w:szCs w:val="24"/>
              </w:rPr>
              <w:t>0</w:t>
            </w:r>
          </w:p>
        </w:tc>
        <w:tc>
          <w:tcPr>
            <w:tcW w:w="666" w:type="dxa"/>
            <w:tcBorders>
              <w:bottom w:val="single" w:sz="4" w:space="0" w:color="auto"/>
            </w:tcBorders>
            <w:vAlign w:val="center"/>
          </w:tcPr>
          <w:p w14:paraId="3BDEAA59" w14:textId="77777777" w:rsidR="00FA257D" w:rsidRPr="00AB2157" w:rsidRDefault="00FA257D" w:rsidP="00074E48">
            <w:pPr>
              <w:jc w:val="center"/>
              <w:rPr>
                <w:rFonts w:ascii="Times New Roman" w:hAnsi="Times New Roman"/>
                <w:sz w:val="24"/>
                <w:szCs w:val="24"/>
              </w:rPr>
            </w:pPr>
            <w:r w:rsidRPr="00AB2157">
              <w:rPr>
                <w:rFonts w:ascii="Times New Roman" w:hAnsi="Times New Roman"/>
                <w:sz w:val="24"/>
                <w:szCs w:val="24"/>
              </w:rPr>
              <w:t>0</w:t>
            </w:r>
          </w:p>
        </w:tc>
        <w:tc>
          <w:tcPr>
            <w:tcW w:w="637" w:type="dxa"/>
            <w:tcBorders>
              <w:bottom w:val="single" w:sz="4" w:space="0" w:color="auto"/>
            </w:tcBorders>
            <w:vAlign w:val="center"/>
          </w:tcPr>
          <w:p w14:paraId="6839F1B8" w14:textId="77777777" w:rsidR="00FA257D" w:rsidRPr="00AB2157" w:rsidRDefault="00FA257D" w:rsidP="00074E48">
            <w:pPr>
              <w:jc w:val="center"/>
              <w:rPr>
                <w:rFonts w:ascii="Times New Roman" w:hAnsi="Times New Roman"/>
                <w:sz w:val="24"/>
                <w:szCs w:val="24"/>
              </w:rPr>
            </w:pPr>
            <w:r w:rsidRPr="00AB2157">
              <w:rPr>
                <w:rFonts w:ascii="Times New Roman" w:hAnsi="Times New Roman"/>
                <w:sz w:val="24"/>
                <w:szCs w:val="24"/>
              </w:rPr>
              <w:t>36</w:t>
            </w:r>
          </w:p>
        </w:tc>
        <w:tc>
          <w:tcPr>
            <w:tcW w:w="664" w:type="dxa"/>
            <w:tcBorders>
              <w:bottom w:val="single" w:sz="4" w:space="0" w:color="auto"/>
            </w:tcBorders>
            <w:vAlign w:val="center"/>
          </w:tcPr>
          <w:p w14:paraId="11FB146F" w14:textId="77777777" w:rsidR="00FA257D" w:rsidRPr="00AB2157" w:rsidRDefault="00FA257D" w:rsidP="00074E48">
            <w:pPr>
              <w:jc w:val="center"/>
              <w:rPr>
                <w:rFonts w:ascii="Times New Roman" w:hAnsi="Times New Roman"/>
                <w:sz w:val="24"/>
                <w:szCs w:val="24"/>
              </w:rPr>
            </w:pPr>
            <w:r w:rsidRPr="00AB2157">
              <w:rPr>
                <w:rFonts w:ascii="Times New Roman" w:hAnsi="Times New Roman"/>
                <w:sz w:val="24"/>
                <w:szCs w:val="24"/>
              </w:rPr>
              <w:t>45,6</w:t>
            </w:r>
          </w:p>
        </w:tc>
        <w:tc>
          <w:tcPr>
            <w:tcW w:w="633" w:type="dxa"/>
            <w:tcBorders>
              <w:bottom w:val="single" w:sz="4" w:space="0" w:color="auto"/>
            </w:tcBorders>
            <w:vAlign w:val="center"/>
          </w:tcPr>
          <w:p w14:paraId="684BB213" w14:textId="77777777" w:rsidR="00FA257D" w:rsidRPr="00AB2157" w:rsidRDefault="00FA257D" w:rsidP="00074E48">
            <w:pPr>
              <w:jc w:val="center"/>
              <w:rPr>
                <w:rFonts w:ascii="Times New Roman" w:hAnsi="Times New Roman"/>
                <w:sz w:val="24"/>
                <w:szCs w:val="24"/>
              </w:rPr>
            </w:pPr>
            <w:r w:rsidRPr="00AB2157">
              <w:rPr>
                <w:rFonts w:ascii="Times New Roman" w:hAnsi="Times New Roman"/>
                <w:sz w:val="24"/>
                <w:szCs w:val="24"/>
              </w:rPr>
              <w:t>36</w:t>
            </w:r>
          </w:p>
        </w:tc>
        <w:tc>
          <w:tcPr>
            <w:tcW w:w="660" w:type="dxa"/>
            <w:tcBorders>
              <w:bottom w:val="single" w:sz="4" w:space="0" w:color="auto"/>
            </w:tcBorders>
            <w:vAlign w:val="center"/>
          </w:tcPr>
          <w:p w14:paraId="3AFB753E" w14:textId="77777777" w:rsidR="00FA257D" w:rsidRPr="00AB2157" w:rsidRDefault="00FA257D" w:rsidP="00074E48">
            <w:pPr>
              <w:jc w:val="center"/>
              <w:rPr>
                <w:rFonts w:ascii="Times New Roman" w:hAnsi="Times New Roman"/>
                <w:sz w:val="24"/>
                <w:szCs w:val="24"/>
              </w:rPr>
            </w:pPr>
            <w:r w:rsidRPr="00AB2157">
              <w:rPr>
                <w:rFonts w:ascii="Times New Roman" w:hAnsi="Times New Roman"/>
                <w:sz w:val="24"/>
                <w:szCs w:val="24"/>
              </w:rPr>
              <w:t>45,6</w:t>
            </w:r>
          </w:p>
        </w:tc>
        <w:tc>
          <w:tcPr>
            <w:tcW w:w="712" w:type="dxa"/>
            <w:vMerge/>
            <w:tcBorders>
              <w:bottom w:val="single" w:sz="4" w:space="0" w:color="auto"/>
            </w:tcBorders>
          </w:tcPr>
          <w:p w14:paraId="5BCDAC68" w14:textId="77777777" w:rsidR="00FA257D" w:rsidRPr="00AB2157" w:rsidRDefault="00FA257D" w:rsidP="00074E48">
            <w:pPr>
              <w:jc w:val="center"/>
              <w:rPr>
                <w:rFonts w:ascii="Times New Roman" w:hAnsi="Times New Roman"/>
                <w:sz w:val="24"/>
                <w:szCs w:val="24"/>
              </w:rPr>
            </w:pPr>
          </w:p>
        </w:tc>
        <w:tc>
          <w:tcPr>
            <w:tcW w:w="712" w:type="dxa"/>
            <w:vMerge/>
            <w:tcBorders>
              <w:bottom w:val="single" w:sz="4" w:space="0" w:color="auto"/>
            </w:tcBorders>
          </w:tcPr>
          <w:p w14:paraId="7C5BE64C" w14:textId="77777777" w:rsidR="00FA257D" w:rsidRPr="00AB2157" w:rsidRDefault="00FA257D" w:rsidP="00074E48">
            <w:pPr>
              <w:jc w:val="center"/>
              <w:rPr>
                <w:rFonts w:ascii="Times New Roman" w:hAnsi="Times New Roman"/>
                <w:sz w:val="24"/>
                <w:szCs w:val="24"/>
              </w:rPr>
            </w:pPr>
          </w:p>
        </w:tc>
      </w:tr>
      <w:tr w:rsidR="00FA257D" w:rsidRPr="00AB2157" w14:paraId="3B72C9FD" w14:textId="77777777" w:rsidTr="00074E48">
        <w:trPr>
          <w:trHeight w:val="282"/>
        </w:trPr>
        <w:tc>
          <w:tcPr>
            <w:tcW w:w="1045" w:type="dxa"/>
            <w:tcBorders>
              <w:top w:val="single" w:sz="4" w:space="0" w:color="auto"/>
              <w:bottom w:val="single" w:sz="4" w:space="0" w:color="auto"/>
            </w:tcBorders>
            <w:vAlign w:val="center"/>
          </w:tcPr>
          <w:p w14:paraId="280E918E" w14:textId="77777777" w:rsidR="00FA257D" w:rsidRPr="00AB2157" w:rsidRDefault="00FA257D" w:rsidP="00074E48">
            <w:pPr>
              <w:jc w:val="center"/>
              <w:rPr>
                <w:rFonts w:ascii="Times New Roman" w:hAnsi="Times New Roman"/>
                <w:sz w:val="24"/>
                <w:szCs w:val="24"/>
              </w:rPr>
            </w:pPr>
            <w:r w:rsidRPr="00AB2157">
              <w:rPr>
                <w:rFonts w:ascii="Times New Roman" w:hAnsi="Times New Roman"/>
                <w:sz w:val="24"/>
                <w:szCs w:val="24"/>
              </w:rPr>
              <w:t>Total</w:t>
            </w:r>
          </w:p>
        </w:tc>
        <w:tc>
          <w:tcPr>
            <w:tcW w:w="640" w:type="dxa"/>
            <w:tcBorders>
              <w:top w:val="single" w:sz="4" w:space="0" w:color="auto"/>
              <w:bottom w:val="single" w:sz="4" w:space="0" w:color="auto"/>
            </w:tcBorders>
            <w:vAlign w:val="center"/>
          </w:tcPr>
          <w:p w14:paraId="51F2AF41" w14:textId="77777777" w:rsidR="00FA257D" w:rsidRPr="00AB2157" w:rsidRDefault="00FA257D" w:rsidP="00074E48">
            <w:pPr>
              <w:jc w:val="center"/>
              <w:rPr>
                <w:rFonts w:ascii="Times New Roman" w:hAnsi="Times New Roman"/>
                <w:sz w:val="24"/>
                <w:szCs w:val="24"/>
              </w:rPr>
            </w:pPr>
            <w:r w:rsidRPr="00AB2157">
              <w:rPr>
                <w:rFonts w:ascii="Times New Roman" w:hAnsi="Times New Roman"/>
                <w:sz w:val="24"/>
                <w:szCs w:val="24"/>
              </w:rPr>
              <w:t>20</w:t>
            </w:r>
          </w:p>
        </w:tc>
        <w:tc>
          <w:tcPr>
            <w:tcW w:w="666" w:type="dxa"/>
            <w:tcBorders>
              <w:top w:val="single" w:sz="4" w:space="0" w:color="auto"/>
              <w:bottom w:val="single" w:sz="4" w:space="0" w:color="auto"/>
            </w:tcBorders>
            <w:vAlign w:val="center"/>
          </w:tcPr>
          <w:p w14:paraId="663A3311" w14:textId="77777777" w:rsidR="00FA257D" w:rsidRPr="00AB2157" w:rsidRDefault="00FA257D" w:rsidP="00074E48">
            <w:pPr>
              <w:jc w:val="center"/>
              <w:rPr>
                <w:rFonts w:ascii="Times New Roman" w:hAnsi="Times New Roman"/>
                <w:sz w:val="24"/>
                <w:szCs w:val="24"/>
              </w:rPr>
            </w:pPr>
            <w:r w:rsidRPr="00AB2157">
              <w:rPr>
                <w:rFonts w:ascii="Times New Roman" w:hAnsi="Times New Roman"/>
                <w:sz w:val="24"/>
                <w:szCs w:val="24"/>
              </w:rPr>
              <w:t>25,3</w:t>
            </w:r>
          </w:p>
        </w:tc>
        <w:tc>
          <w:tcPr>
            <w:tcW w:w="640" w:type="dxa"/>
            <w:tcBorders>
              <w:top w:val="single" w:sz="4" w:space="0" w:color="auto"/>
              <w:bottom w:val="single" w:sz="4" w:space="0" w:color="auto"/>
            </w:tcBorders>
            <w:vAlign w:val="center"/>
          </w:tcPr>
          <w:p w14:paraId="61C606F0" w14:textId="77777777" w:rsidR="00FA257D" w:rsidRPr="00AB2157" w:rsidRDefault="00FA257D" w:rsidP="00074E48">
            <w:pPr>
              <w:jc w:val="center"/>
              <w:rPr>
                <w:rFonts w:ascii="Times New Roman" w:hAnsi="Times New Roman"/>
                <w:sz w:val="24"/>
                <w:szCs w:val="24"/>
              </w:rPr>
            </w:pPr>
            <w:r w:rsidRPr="00AB2157">
              <w:rPr>
                <w:rFonts w:ascii="Times New Roman" w:hAnsi="Times New Roman"/>
                <w:sz w:val="24"/>
                <w:szCs w:val="24"/>
              </w:rPr>
              <w:t>17</w:t>
            </w:r>
          </w:p>
        </w:tc>
        <w:tc>
          <w:tcPr>
            <w:tcW w:w="666" w:type="dxa"/>
            <w:tcBorders>
              <w:top w:val="single" w:sz="4" w:space="0" w:color="auto"/>
              <w:bottom w:val="single" w:sz="4" w:space="0" w:color="auto"/>
            </w:tcBorders>
            <w:vAlign w:val="center"/>
          </w:tcPr>
          <w:p w14:paraId="05051762" w14:textId="77777777" w:rsidR="00FA257D" w:rsidRPr="00AB2157" w:rsidRDefault="00FA257D" w:rsidP="00074E48">
            <w:pPr>
              <w:jc w:val="center"/>
              <w:rPr>
                <w:rFonts w:ascii="Times New Roman" w:hAnsi="Times New Roman"/>
                <w:sz w:val="24"/>
                <w:szCs w:val="24"/>
              </w:rPr>
            </w:pPr>
            <w:r w:rsidRPr="00AB2157">
              <w:rPr>
                <w:rFonts w:ascii="Times New Roman" w:hAnsi="Times New Roman"/>
                <w:sz w:val="24"/>
                <w:szCs w:val="24"/>
              </w:rPr>
              <w:t>21,5</w:t>
            </w:r>
          </w:p>
        </w:tc>
        <w:tc>
          <w:tcPr>
            <w:tcW w:w="637" w:type="dxa"/>
            <w:tcBorders>
              <w:top w:val="single" w:sz="4" w:space="0" w:color="auto"/>
              <w:bottom w:val="single" w:sz="4" w:space="0" w:color="auto"/>
            </w:tcBorders>
            <w:vAlign w:val="center"/>
          </w:tcPr>
          <w:p w14:paraId="2F5EB72F" w14:textId="77777777" w:rsidR="00FA257D" w:rsidRPr="00AB2157" w:rsidRDefault="00FA257D" w:rsidP="00074E48">
            <w:pPr>
              <w:jc w:val="center"/>
              <w:rPr>
                <w:rFonts w:ascii="Times New Roman" w:hAnsi="Times New Roman"/>
                <w:sz w:val="24"/>
                <w:szCs w:val="24"/>
              </w:rPr>
            </w:pPr>
            <w:r w:rsidRPr="00AB2157">
              <w:rPr>
                <w:rFonts w:ascii="Times New Roman" w:hAnsi="Times New Roman"/>
                <w:sz w:val="24"/>
                <w:szCs w:val="24"/>
              </w:rPr>
              <w:t>42</w:t>
            </w:r>
          </w:p>
        </w:tc>
        <w:tc>
          <w:tcPr>
            <w:tcW w:w="664" w:type="dxa"/>
            <w:tcBorders>
              <w:top w:val="single" w:sz="4" w:space="0" w:color="auto"/>
              <w:bottom w:val="single" w:sz="4" w:space="0" w:color="auto"/>
            </w:tcBorders>
            <w:vAlign w:val="center"/>
          </w:tcPr>
          <w:p w14:paraId="5FA662D5" w14:textId="77777777" w:rsidR="00FA257D" w:rsidRPr="00AB2157" w:rsidRDefault="00FA257D" w:rsidP="00074E48">
            <w:pPr>
              <w:jc w:val="center"/>
              <w:rPr>
                <w:rFonts w:ascii="Times New Roman" w:hAnsi="Times New Roman"/>
                <w:sz w:val="24"/>
                <w:szCs w:val="24"/>
              </w:rPr>
            </w:pPr>
            <w:r w:rsidRPr="00AB2157">
              <w:rPr>
                <w:rFonts w:ascii="Times New Roman" w:hAnsi="Times New Roman"/>
                <w:sz w:val="24"/>
                <w:szCs w:val="24"/>
              </w:rPr>
              <w:t>53,2</w:t>
            </w:r>
          </w:p>
        </w:tc>
        <w:tc>
          <w:tcPr>
            <w:tcW w:w="633" w:type="dxa"/>
            <w:tcBorders>
              <w:top w:val="single" w:sz="4" w:space="0" w:color="auto"/>
              <w:bottom w:val="single" w:sz="4" w:space="0" w:color="auto"/>
            </w:tcBorders>
            <w:vAlign w:val="center"/>
          </w:tcPr>
          <w:p w14:paraId="0D2A80A4" w14:textId="77777777" w:rsidR="00FA257D" w:rsidRPr="00AB2157" w:rsidRDefault="00FA257D" w:rsidP="00074E48">
            <w:pPr>
              <w:jc w:val="center"/>
              <w:rPr>
                <w:rFonts w:ascii="Times New Roman" w:hAnsi="Times New Roman"/>
                <w:sz w:val="24"/>
                <w:szCs w:val="24"/>
              </w:rPr>
            </w:pPr>
            <w:r w:rsidRPr="00AB2157">
              <w:rPr>
                <w:rFonts w:ascii="Times New Roman" w:hAnsi="Times New Roman"/>
                <w:sz w:val="24"/>
                <w:szCs w:val="24"/>
              </w:rPr>
              <w:t>79</w:t>
            </w:r>
          </w:p>
        </w:tc>
        <w:tc>
          <w:tcPr>
            <w:tcW w:w="660" w:type="dxa"/>
            <w:tcBorders>
              <w:top w:val="single" w:sz="4" w:space="0" w:color="auto"/>
              <w:bottom w:val="single" w:sz="4" w:space="0" w:color="auto"/>
            </w:tcBorders>
            <w:vAlign w:val="center"/>
          </w:tcPr>
          <w:p w14:paraId="3295BF56" w14:textId="77777777" w:rsidR="00FA257D" w:rsidRPr="00AB2157" w:rsidRDefault="00FA257D" w:rsidP="00074E48">
            <w:pPr>
              <w:jc w:val="center"/>
              <w:rPr>
                <w:rFonts w:ascii="Times New Roman" w:hAnsi="Times New Roman"/>
                <w:sz w:val="24"/>
                <w:szCs w:val="24"/>
              </w:rPr>
            </w:pPr>
            <w:r w:rsidRPr="00AB2157">
              <w:rPr>
                <w:rFonts w:ascii="Times New Roman" w:hAnsi="Times New Roman"/>
                <w:sz w:val="24"/>
                <w:szCs w:val="24"/>
              </w:rPr>
              <w:t>100</w:t>
            </w:r>
          </w:p>
        </w:tc>
        <w:tc>
          <w:tcPr>
            <w:tcW w:w="712" w:type="dxa"/>
            <w:vMerge/>
            <w:tcBorders>
              <w:bottom w:val="single" w:sz="4" w:space="0" w:color="auto"/>
            </w:tcBorders>
          </w:tcPr>
          <w:p w14:paraId="35DA2314" w14:textId="77777777" w:rsidR="00FA257D" w:rsidRPr="00AB2157" w:rsidRDefault="00FA257D" w:rsidP="00074E48">
            <w:pPr>
              <w:jc w:val="center"/>
              <w:rPr>
                <w:rFonts w:ascii="Times New Roman" w:hAnsi="Times New Roman"/>
                <w:sz w:val="24"/>
                <w:szCs w:val="24"/>
              </w:rPr>
            </w:pPr>
          </w:p>
        </w:tc>
        <w:tc>
          <w:tcPr>
            <w:tcW w:w="712" w:type="dxa"/>
            <w:vMerge/>
            <w:tcBorders>
              <w:bottom w:val="single" w:sz="4" w:space="0" w:color="auto"/>
            </w:tcBorders>
          </w:tcPr>
          <w:p w14:paraId="0C809222" w14:textId="77777777" w:rsidR="00FA257D" w:rsidRPr="00AB2157" w:rsidRDefault="00FA257D" w:rsidP="00074E48">
            <w:pPr>
              <w:jc w:val="center"/>
              <w:rPr>
                <w:rFonts w:ascii="Times New Roman" w:hAnsi="Times New Roman"/>
                <w:sz w:val="24"/>
                <w:szCs w:val="24"/>
              </w:rPr>
            </w:pPr>
          </w:p>
        </w:tc>
      </w:tr>
    </w:tbl>
    <w:p w14:paraId="3DBBCC1F" w14:textId="77777777" w:rsidR="00FA257D" w:rsidRDefault="00FA257D" w:rsidP="00FA257D">
      <w:pPr>
        <w:rPr>
          <w:rFonts w:ascii="Times New Roman" w:hAnsi="Times New Roman"/>
          <w:b/>
          <w:sz w:val="24"/>
          <w:szCs w:val="24"/>
          <w:lang w:val="en-US"/>
        </w:rPr>
      </w:pPr>
    </w:p>
    <w:p w14:paraId="6892999A" w14:textId="5C88D016" w:rsidR="00FA257D" w:rsidRDefault="00FA257D" w:rsidP="00FA257D">
      <w:pPr>
        <w:spacing w:after="0" w:line="360" w:lineRule="auto"/>
        <w:ind w:firstLine="720"/>
        <w:jc w:val="both"/>
        <w:rPr>
          <w:rFonts w:ascii="Times New Roman" w:hAnsi="Times New Roman"/>
          <w:sz w:val="24"/>
          <w:szCs w:val="24"/>
          <w:lang w:val="en-US"/>
        </w:rPr>
      </w:pPr>
      <w:r>
        <w:rPr>
          <w:rFonts w:ascii="Times New Roman" w:hAnsi="Times New Roman"/>
          <w:sz w:val="24"/>
          <w:szCs w:val="24"/>
        </w:rPr>
        <w:t xml:space="preserve">Based on the results of bivariate analysis with </w:t>
      </w:r>
      <w:r>
        <w:rPr>
          <w:rFonts w:ascii="Times New Roman" w:hAnsi="Times New Roman"/>
          <w:i/>
          <w:sz w:val="24"/>
          <w:szCs w:val="24"/>
        </w:rPr>
        <w:t xml:space="preserve">Rank Spearman, </w:t>
      </w:r>
      <w:r>
        <w:rPr>
          <w:rFonts w:ascii="Times New Roman" w:hAnsi="Times New Roman"/>
          <w:sz w:val="24"/>
          <w:szCs w:val="24"/>
        </w:rPr>
        <w:t>a significance value of 0.000 (</w:t>
      </w:r>
      <w:r>
        <w:rPr>
          <w:rFonts w:ascii="Times New Roman" w:hAnsi="Times New Roman"/>
          <w:i/>
          <w:sz w:val="24"/>
          <w:szCs w:val="24"/>
        </w:rPr>
        <w:t xml:space="preserve">p </w:t>
      </w:r>
      <w:r>
        <w:rPr>
          <w:rFonts w:ascii="Times New Roman" w:hAnsi="Times New Roman"/>
          <w:sz w:val="24"/>
          <w:szCs w:val="24"/>
        </w:rPr>
        <w:t xml:space="preserve">&lt; 0.05) was obtained, so it can be said that there is a significant relationship between self-motivation and patient compliance in undergoing chemotherapy. In addition,  an </w:t>
      </w:r>
      <w:r>
        <w:rPr>
          <w:rFonts w:ascii="Times New Roman" w:hAnsi="Times New Roman"/>
          <w:i/>
          <w:sz w:val="24"/>
          <w:szCs w:val="24"/>
        </w:rPr>
        <w:t xml:space="preserve"> r </w:t>
      </w:r>
      <w:r>
        <w:rPr>
          <w:rFonts w:ascii="Times New Roman" w:hAnsi="Times New Roman"/>
          <w:sz w:val="24"/>
          <w:szCs w:val="24"/>
        </w:rPr>
        <w:t xml:space="preserve"> value or correlation coefficient of 0.841 was also obtained, which means a positive or unidirectional relationship with </w:t>
      </w:r>
      <w:r>
        <w:rPr>
          <w:rFonts w:ascii="Times New Roman" w:hAnsi="Times New Roman"/>
          <w:sz w:val="24"/>
          <w:szCs w:val="24"/>
        </w:rPr>
        <w:lastRenderedPageBreak/>
        <w:t xml:space="preserve">a very strong relationship level. A unidirectional or positive relationship means that the higher the patient's self-motivation, the higher the level of compliance in undergoing chemotherapy treatment. And vice versa, the lower the self-motivation in the patient, the lower the patient's compliance in undergoing chemotherapy treatment. </w:t>
      </w:r>
    </w:p>
    <w:p w14:paraId="20E2B9A6" w14:textId="34F8E7E0" w:rsidR="00FA257D" w:rsidRDefault="00FA257D" w:rsidP="00FA257D">
      <w:pPr>
        <w:spacing w:after="0" w:line="360" w:lineRule="auto"/>
        <w:ind w:firstLine="720"/>
        <w:jc w:val="both"/>
        <w:rPr>
          <w:rFonts w:ascii="Times New Roman" w:hAnsi="Times New Roman"/>
          <w:sz w:val="24"/>
          <w:szCs w:val="24"/>
          <w:lang w:val="en-US"/>
        </w:rPr>
      </w:pPr>
      <w:r>
        <w:rPr>
          <w:rFonts w:ascii="Times New Roman" w:hAnsi="Times New Roman"/>
          <w:sz w:val="24"/>
          <w:szCs w:val="24"/>
        </w:rPr>
        <w:t xml:space="preserve">These results are in line with the research carried out by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Asnita","given":"S.","non-dropping-particle":"","parse-names":false,"suffix":""},{"dropping-particle":"","family":"Lubis","given":"E.","non-dropping-particle":"","parse-names":false,"suffix":""},{"dropping-particle":"","family":"Sutandi","given":"A.","non-dropping-particle":"","parse-names":false,"suffix":""}],"container-title":"Binawan Student Journal","id":"ITEM-1","issue":"2","issued":{"date-parts":[["2020"]]},"page":"251-259","title":"Hubungan Motivasi Diri Terhadap Keberlanjutan Pengobatan Kemoterapi Pada Pasien Kanker","type":"article-journal","volume":"2"},"uris":["http://www.mendeley.com/documents/?uuid=a9bf1d29-7f33-4f35-9788-de0ae2cad055"]}],"mendeley":{"formattedCitation":"(Asnita dkk., 2020)","manualFormatting":"Asnita dkk (2020)","plainTextFormattedCitation":"(Asnita dkk., 2020)","previouslyFormattedCitation":"(Asnita dkk., 2020)"},"properties":{"noteIndex":0},"schema":"https://github.com/citation-style-language/schema/raw/master/csl-citation.json"}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Asnita dkk (2020)</w:t>
      </w:r>
      <w:r>
        <w:rPr>
          <w:rFonts w:ascii="Times New Roman" w:hAnsi="Times New Roman"/>
          <w:sz w:val="24"/>
          <w:szCs w:val="24"/>
        </w:rPr>
        <w:fldChar w:fldCharType="end"/>
      </w:r>
      <w:r>
        <w:rPr>
          <w:rFonts w:ascii="Times New Roman" w:hAnsi="Times New Roman"/>
          <w:sz w:val="24"/>
          <w:szCs w:val="24"/>
        </w:rPr>
        <w:t xml:space="preserve"> which revealed that patients who have strong self-motivation will show the sustainability of their chemotherapy treatment according to the schedule. Self-motivation is a form of trust and attitude that patients with chemotherapy have. The existence of self-motivation makes patients not feel fear related to the side effects that may arise from the chemotherapy they are undergoing.</w:t>
      </w:r>
    </w:p>
    <w:p w14:paraId="4BE45CA8" w14:textId="73F5D41C" w:rsidR="00FA257D" w:rsidRDefault="00FA257D" w:rsidP="00FA257D">
      <w:pPr>
        <w:spacing w:after="0" w:line="360" w:lineRule="auto"/>
        <w:ind w:firstLine="720"/>
        <w:jc w:val="both"/>
        <w:rPr>
          <w:rFonts w:ascii="Times New Roman" w:hAnsi="Times New Roman"/>
          <w:sz w:val="24"/>
          <w:szCs w:val="24"/>
          <w:lang w:val="en-US"/>
        </w:rPr>
      </w:pPr>
      <w:r>
        <w:rPr>
          <w:rFonts w:ascii="Times New Roman" w:hAnsi="Times New Roman"/>
          <w:sz w:val="24"/>
          <w:szCs w:val="24"/>
        </w:rPr>
        <w:t xml:space="preserve">The statement is also supported by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Rosaulina","given":"M.","non-dropping-particle":"","parse-names":false,"suffix":""},{"dropping-particle":"","family":"Tane","given":"R","non-dropping-particle":"","parse-names":false,"suffix":""}],"container-title":"Jurnal Inovasi Kesehatan Masyarakat","id":"ITEM-1","issue":"1","issued":{"date-parts":[["2022"]]},"page":"36-42","title":"Hubungan Motivasi Diri dengan Kepatuhan Pasien Kanker yang Menjalani Kemoterapi pada Situasi Covid-19 di RSU Sembiring Deli Tua","type":"article-journal","volume":"3"},"uris":["http://www.mendeley.com/documents/?uuid=af906c67-85b7-4762-9d41-941d627340b5"]}],"mendeley":{"formattedCitation":"(Rosaulina &amp; Tane, 2022)","manualFormatting":"Rosaulina &amp; Tane (2022)","plainTextFormattedCitation":"(Rosaulina &amp; Tane, 2022)"},"properties":{"noteIndex":0},"schema":"https://github.com/citation-style-language/schema/raw/master/csl-citation.json"}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Rosaulina &amp; Tane (2022)</w:t>
      </w:r>
      <w:r>
        <w:rPr>
          <w:rFonts w:ascii="Times New Roman" w:hAnsi="Times New Roman"/>
          <w:sz w:val="24"/>
          <w:szCs w:val="24"/>
        </w:rPr>
        <w:fldChar w:fldCharType="end"/>
      </w:r>
      <w:r>
        <w:rPr>
          <w:rFonts w:ascii="Times New Roman" w:hAnsi="Times New Roman"/>
          <w:sz w:val="24"/>
          <w:szCs w:val="24"/>
        </w:rPr>
        <w:t xml:space="preserve"> In the results of the research he carried out, it was stated that there was a significant relationship between self-motivation and adherence to undergoing chemotherapy. Delayed treatment will result in worsening health. Therefore, high self-motivation is needed in carrying out chemotherapy.</w:t>
      </w:r>
    </w:p>
    <w:p w14:paraId="38D72C56" w14:textId="1A50BA33" w:rsidR="00FA257D" w:rsidRPr="00FA257D" w:rsidRDefault="00FA257D" w:rsidP="00FA257D">
      <w:pPr>
        <w:spacing w:after="0" w:line="360" w:lineRule="auto"/>
        <w:ind w:firstLine="720"/>
        <w:jc w:val="both"/>
        <w:rPr>
          <w:rFonts w:ascii="Times New Roman" w:hAnsi="Times New Roman"/>
          <w:b/>
          <w:sz w:val="24"/>
          <w:szCs w:val="24"/>
          <w:lang w:val="en-US"/>
        </w:rPr>
      </w:pPr>
      <w:r>
        <w:rPr>
          <w:rFonts w:ascii="Times New Roman" w:hAnsi="Times New Roman"/>
          <w:sz w:val="24"/>
          <w:szCs w:val="24"/>
        </w:rPr>
        <w:t>So the researcher interprets that the stronger the level of motivation that the patient has, the higher the patient's compliance in undergoing chemotherapy, and vice versa. So that good treatment adherence can be continued when the patient has a strong motivation to do chemotherapy. The right motivation is intrinsic motivation, because intrinsic motivation is an encouragement from within a person, for example, to achieve a better degree of health and can also be influenced by the external environment such as family support and health workers.</w:t>
      </w:r>
    </w:p>
    <w:p w14:paraId="702535D0" w14:textId="77777777" w:rsidR="00FA257D" w:rsidRPr="00FA257D" w:rsidRDefault="00FA257D" w:rsidP="00FA257D">
      <w:pPr>
        <w:spacing w:after="0" w:line="360" w:lineRule="auto"/>
        <w:ind w:firstLine="720"/>
        <w:jc w:val="both"/>
        <w:rPr>
          <w:rFonts w:ascii="Times New Roman" w:hAnsi="Times New Roman"/>
          <w:sz w:val="24"/>
          <w:szCs w:val="24"/>
          <w:lang w:val="en-US"/>
        </w:rPr>
      </w:pPr>
    </w:p>
    <w:p w14:paraId="750099D7" w14:textId="405EAF92" w:rsidR="00B431ED" w:rsidRDefault="00B431ED" w:rsidP="00B431ED">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ACKNOWLEDGMENTS</w:t>
      </w:r>
    </w:p>
    <w:p w14:paraId="216E1CDA" w14:textId="7E2872B8" w:rsidR="00B431ED" w:rsidRDefault="00B431ED" w:rsidP="00B431ED">
      <w:pPr>
        <w:spacing w:after="0" w:line="36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Thank you to Bali Mandara Hospital, and all parties involved in this study who cannot be mentioned one by one. </w:t>
      </w:r>
    </w:p>
    <w:p w14:paraId="2EA3C00C" w14:textId="32CEC4BC" w:rsidR="00B431ED" w:rsidRDefault="00B431ED" w:rsidP="00B431ED">
      <w:pPr>
        <w:spacing w:after="0" w:line="360" w:lineRule="auto"/>
        <w:rPr>
          <w:rFonts w:ascii="Times New Roman" w:hAnsi="Times New Roman" w:cs="Times New Roman"/>
          <w:sz w:val="24"/>
          <w:szCs w:val="24"/>
        </w:rPr>
      </w:pPr>
    </w:p>
    <w:p w14:paraId="563CAA25" w14:textId="04FC7D9D" w:rsidR="00B431ED" w:rsidRDefault="00B431ED" w:rsidP="00B431ED">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ETHICAL CLEARENCE</w:t>
      </w:r>
    </w:p>
    <w:p w14:paraId="6C13B9C7" w14:textId="4EC996C6" w:rsidR="00B431ED" w:rsidRDefault="00B431ED" w:rsidP="00B431ED">
      <w:pPr>
        <w:spacing w:after="0" w:line="36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This research has obtained ethical approval </w:t>
      </w:r>
      <w:r w:rsidRPr="004B6964">
        <w:rPr>
          <w:rFonts w:ascii="Times New Roman" w:hAnsi="Times New Roman" w:cs="Times New Roman"/>
          <w:i/>
          <w:iCs/>
          <w:sz w:val="24"/>
          <w:szCs w:val="24"/>
        </w:rPr>
        <w:t>(ethical approval)</w:t>
      </w:r>
      <w:r>
        <w:rPr>
          <w:rFonts w:ascii="Times New Roman" w:hAnsi="Times New Roman" w:cs="Times New Roman"/>
          <w:sz w:val="24"/>
          <w:szCs w:val="24"/>
        </w:rPr>
        <w:t xml:space="preserve"> from Bali Mandara Hospital with the number: </w:t>
      </w:r>
      <w:r w:rsidR="006922AE">
        <w:rPr>
          <w:rFonts w:ascii="Times New Roman" w:hAnsi="Times New Roman"/>
          <w:sz w:val="24"/>
          <w:szCs w:val="24"/>
        </w:rPr>
        <w:t>014/EA/KEPK. RSBM. DISKES/2024</w:t>
      </w:r>
    </w:p>
    <w:p w14:paraId="2C43854C" w14:textId="77777777" w:rsidR="004B6964" w:rsidRDefault="004B6964" w:rsidP="00B431ED">
      <w:pPr>
        <w:spacing w:after="0" w:line="360" w:lineRule="auto"/>
        <w:rPr>
          <w:rFonts w:ascii="Times New Roman" w:hAnsi="Times New Roman" w:cs="Times New Roman"/>
          <w:sz w:val="24"/>
          <w:szCs w:val="24"/>
        </w:rPr>
      </w:pPr>
    </w:p>
    <w:p w14:paraId="2A81E93F" w14:textId="77777777" w:rsidR="00C22D0A" w:rsidRDefault="00C22D0A" w:rsidP="00B431ED">
      <w:pPr>
        <w:spacing w:after="0" w:line="360" w:lineRule="auto"/>
        <w:rPr>
          <w:rFonts w:ascii="Times New Roman" w:hAnsi="Times New Roman" w:cs="Times New Roman"/>
          <w:sz w:val="24"/>
          <w:szCs w:val="24"/>
        </w:rPr>
      </w:pPr>
    </w:p>
    <w:p w14:paraId="5DCD2C13" w14:textId="77777777" w:rsidR="00C22D0A" w:rsidRDefault="00C22D0A" w:rsidP="00B431ED">
      <w:pPr>
        <w:spacing w:after="0" w:line="360" w:lineRule="auto"/>
        <w:rPr>
          <w:rFonts w:ascii="Times New Roman" w:hAnsi="Times New Roman" w:cs="Times New Roman"/>
          <w:sz w:val="24"/>
          <w:szCs w:val="24"/>
        </w:rPr>
      </w:pPr>
    </w:p>
    <w:p w14:paraId="3849BBC8" w14:textId="77777777" w:rsidR="00C22D0A" w:rsidRDefault="00C22D0A" w:rsidP="00B431ED">
      <w:pPr>
        <w:spacing w:after="0" w:line="360" w:lineRule="auto"/>
        <w:rPr>
          <w:rFonts w:ascii="Times New Roman" w:hAnsi="Times New Roman" w:cs="Times New Roman"/>
          <w:sz w:val="24"/>
          <w:szCs w:val="24"/>
        </w:rPr>
      </w:pPr>
    </w:p>
    <w:p w14:paraId="5D8E2D38" w14:textId="4B3DD55A" w:rsidR="004B6964" w:rsidRDefault="004B6964" w:rsidP="00B431ED">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BIBLIOGRAPHY</w:t>
      </w:r>
    </w:p>
    <w:p w14:paraId="38ED52D5" w14:textId="33CD17B1" w:rsidR="006922AE" w:rsidRPr="006B19D0" w:rsidRDefault="006922AE" w:rsidP="006A100E">
      <w:pPr>
        <w:spacing w:before="240" w:after="240"/>
        <w:ind w:left="540" w:right="115" w:hanging="540"/>
        <w:jc w:val="both"/>
        <w:rPr>
          <w:rFonts w:ascii="Times New Roman" w:hAnsi="Times New Roman"/>
          <w:noProof/>
          <w:sz w:val="24"/>
          <w:szCs w:val="24"/>
        </w:rPr>
      </w:pPr>
      <w:r w:rsidRPr="00AB14C7">
        <w:rPr>
          <w:rFonts w:ascii="Times New Roman" w:hAnsi="Times New Roman"/>
          <w:noProof/>
          <w:sz w:val="24"/>
          <w:szCs w:val="24"/>
        </w:rPr>
        <w:t xml:space="preserve">Asnita, S., Lubis, E., &amp; Sutandi, A. (2020). The Relationship of Self-Motivation to the Sustainability of Chemotherapy Treatment in Cancer Patients. </w:t>
      </w:r>
      <w:r w:rsidRPr="00AB14C7">
        <w:rPr>
          <w:rFonts w:ascii="Times New Roman" w:hAnsi="Times New Roman"/>
          <w:i/>
          <w:iCs/>
          <w:noProof/>
          <w:sz w:val="24"/>
          <w:szCs w:val="24"/>
        </w:rPr>
        <w:t>Binawan Student Journal</w:t>
      </w:r>
      <w:r w:rsidRPr="00AB14C7">
        <w:rPr>
          <w:rFonts w:ascii="Times New Roman" w:hAnsi="Times New Roman"/>
          <w:noProof/>
          <w:sz w:val="24"/>
          <w:szCs w:val="24"/>
        </w:rPr>
        <w:t xml:space="preserve">, </w:t>
      </w:r>
      <w:r w:rsidRPr="00AB14C7">
        <w:rPr>
          <w:rFonts w:ascii="Times New Roman" w:hAnsi="Times New Roman"/>
          <w:i/>
          <w:iCs/>
          <w:noProof/>
          <w:sz w:val="24"/>
          <w:szCs w:val="24"/>
        </w:rPr>
        <w:t>2</w:t>
      </w:r>
      <w:r w:rsidRPr="00AB14C7">
        <w:rPr>
          <w:rFonts w:ascii="Times New Roman" w:hAnsi="Times New Roman"/>
          <w:noProof/>
          <w:sz w:val="24"/>
          <w:szCs w:val="24"/>
        </w:rPr>
        <w:t>(2), 251–259.</w:t>
      </w:r>
    </w:p>
    <w:p w14:paraId="038F869B" w14:textId="77777777" w:rsidR="006922AE" w:rsidRPr="006B19D0" w:rsidRDefault="006922AE" w:rsidP="006922AE">
      <w:pPr>
        <w:widowControl w:val="0"/>
        <w:autoSpaceDE w:val="0"/>
        <w:autoSpaceDN w:val="0"/>
        <w:adjustRightInd w:val="0"/>
        <w:spacing w:before="240" w:after="240"/>
        <w:ind w:left="480" w:hanging="480"/>
        <w:jc w:val="both"/>
        <w:rPr>
          <w:rFonts w:ascii="Times New Roman" w:hAnsi="Times New Roman"/>
          <w:noProof/>
          <w:sz w:val="24"/>
          <w:szCs w:val="24"/>
        </w:rPr>
      </w:pPr>
      <w:r w:rsidRPr="006B19D0">
        <w:rPr>
          <w:rFonts w:ascii="Times New Roman" w:hAnsi="Times New Roman"/>
          <w:noProof/>
          <w:sz w:val="24"/>
          <w:szCs w:val="24"/>
        </w:rPr>
        <w:t xml:space="preserve">B.Uno, H. (2017). </w:t>
      </w:r>
      <w:r w:rsidRPr="006B19D0">
        <w:rPr>
          <w:rFonts w:ascii="Times New Roman" w:hAnsi="Times New Roman"/>
          <w:i/>
          <w:iCs/>
          <w:noProof/>
          <w:sz w:val="24"/>
          <w:szCs w:val="24"/>
        </w:rPr>
        <w:t>Motivation Theory &amp; Its Measurement</w:t>
      </w:r>
      <w:r w:rsidRPr="006B19D0">
        <w:rPr>
          <w:rFonts w:ascii="Times New Roman" w:hAnsi="Times New Roman"/>
          <w:noProof/>
          <w:sz w:val="24"/>
          <w:szCs w:val="24"/>
        </w:rPr>
        <w:t>.</w:t>
      </w:r>
    </w:p>
    <w:p w14:paraId="3FBEC060" w14:textId="77777777" w:rsidR="006922AE" w:rsidRPr="006B19D0" w:rsidRDefault="006922AE" w:rsidP="006922AE">
      <w:pPr>
        <w:widowControl w:val="0"/>
        <w:autoSpaceDE w:val="0"/>
        <w:autoSpaceDN w:val="0"/>
        <w:adjustRightInd w:val="0"/>
        <w:spacing w:before="240" w:after="240"/>
        <w:ind w:left="540" w:hanging="540"/>
        <w:jc w:val="both"/>
        <w:rPr>
          <w:rFonts w:ascii="Times New Roman" w:hAnsi="Times New Roman"/>
          <w:sz w:val="24"/>
          <w:szCs w:val="24"/>
          <w:lang w:val="sv-SE"/>
        </w:rPr>
      </w:pPr>
      <w:r w:rsidRPr="006B19D0">
        <w:rPr>
          <w:rFonts w:ascii="Times New Roman" w:hAnsi="Times New Roman"/>
          <w:sz w:val="24"/>
          <w:szCs w:val="24"/>
        </w:rPr>
        <w:t xml:space="preserve">Cahyawati, P. N. 2018. Immunotherapy in Breast Cancer. </w:t>
      </w:r>
      <w:r w:rsidRPr="006B19D0">
        <w:rPr>
          <w:rFonts w:ascii="Times New Roman" w:hAnsi="Times New Roman"/>
          <w:i/>
          <w:sz w:val="24"/>
          <w:szCs w:val="24"/>
        </w:rPr>
        <w:t>Wicaksana, Journal of Environment &amp; Development</w:t>
      </w:r>
      <w:r w:rsidRPr="006B19D0">
        <w:rPr>
          <w:rFonts w:ascii="Times New Roman" w:hAnsi="Times New Roman"/>
          <w:sz w:val="24"/>
          <w:szCs w:val="24"/>
        </w:rPr>
        <w:t xml:space="preserve">, </w:t>
      </w:r>
      <w:r w:rsidRPr="006B19D0">
        <w:rPr>
          <w:rFonts w:ascii="Times New Roman" w:hAnsi="Times New Roman"/>
          <w:i/>
          <w:sz w:val="24"/>
          <w:szCs w:val="24"/>
        </w:rPr>
        <w:t>2</w:t>
      </w:r>
      <w:r w:rsidRPr="006B19D0">
        <w:rPr>
          <w:rFonts w:ascii="Times New Roman" w:hAnsi="Times New Roman"/>
          <w:sz w:val="24"/>
          <w:szCs w:val="24"/>
        </w:rPr>
        <w:t xml:space="preserve">(1), 52–55. </w:t>
      </w:r>
    </w:p>
    <w:p w14:paraId="20909D9C" w14:textId="77777777" w:rsidR="006922AE" w:rsidRPr="006B19D0" w:rsidRDefault="006922AE" w:rsidP="006922AE">
      <w:pPr>
        <w:widowControl w:val="0"/>
        <w:autoSpaceDE w:val="0"/>
        <w:autoSpaceDN w:val="0"/>
        <w:adjustRightInd w:val="0"/>
        <w:spacing w:before="240" w:after="240"/>
        <w:ind w:left="480" w:hanging="480"/>
        <w:jc w:val="both"/>
        <w:rPr>
          <w:rFonts w:ascii="Times New Roman" w:hAnsi="Times New Roman"/>
          <w:noProof/>
          <w:sz w:val="24"/>
          <w:szCs w:val="24"/>
        </w:rPr>
      </w:pPr>
      <w:r w:rsidRPr="006B19D0">
        <w:rPr>
          <w:rFonts w:ascii="Times New Roman" w:hAnsi="Times New Roman"/>
          <w:noProof/>
          <w:sz w:val="24"/>
          <w:szCs w:val="24"/>
        </w:rPr>
        <w:t xml:space="preserve">Dewi, R. K. (2020). The Relationship between Chemotherapy Compliance and Quality of Life of Breast Cancer Patients at Dr. Moewardi Hospital Surakarta. </w:t>
      </w:r>
      <w:r w:rsidRPr="006B19D0">
        <w:rPr>
          <w:rFonts w:ascii="Times New Roman" w:hAnsi="Times New Roman"/>
          <w:i/>
          <w:iCs/>
          <w:noProof/>
          <w:sz w:val="24"/>
          <w:szCs w:val="24"/>
        </w:rPr>
        <w:t>Scientific Journal of Public Health: Public Health Community Communication Media</w:t>
      </w:r>
      <w:r w:rsidRPr="006B19D0">
        <w:rPr>
          <w:rFonts w:ascii="Times New Roman" w:hAnsi="Times New Roman"/>
          <w:noProof/>
          <w:sz w:val="24"/>
          <w:szCs w:val="24"/>
        </w:rPr>
        <w:t xml:space="preserve">, </w:t>
      </w:r>
      <w:r w:rsidRPr="006B19D0">
        <w:rPr>
          <w:rFonts w:ascii="Times New Roman" w:hAnsi="Times New Roman"/>
          <w:i/>
          <w:iCs/>
          <w:noProof/>
          <w:sz w:val="24"/>
          <w:szCs w:val="24"/>
        </w:rPr>
        <w:t>12</w:t>
      </w:r>
      <w:r w:rsidRPr="006B19D0">
        <w:rPr>
          <w:rFonts w:ascii="Times New Roman" w:hAnsi="Times New Roman"/>
          <w:noProof/>
          <w:sz w:val="24"/>
          <w:szCs w:val="24"/>
        </w:rPr>
        <w:t>(4), 158–163.</w:t>
      </w:r>
    </w:p>
    <w:p w14:paraId="66FB32F3" w14:textId="77777777" w:rsidR="006922AE" w:rsidRPr="006B19D0" w:rsidRDefault="006922AE" w:rsidP="006922AE">
      <w:pPr>
        <w:widowControl w:val="0"/>
        <w:autoSpaceDE w:val="0"/>
        <w:autoSpaceDN w:val="0"/>
        <w:adjustRightInd w:val="0"/>
        <w:spacing w:before="240" w:after="240"/>
        <w:ind w:left="480" w:hanging="480"/>
        <w:jc w:val="both"/>
        <w:rPr>
          <w:rFonts w:ascii="Times New Roman" w:hAnsi="Times New Roman"/>
          <w:noProof/>
          <w:sz w:val="24"/>
          <w:szCs w:val="24"/>
        </w:rPr>
      </w:pPr>
      <w:r w:rsidRPr="006B19D0">
        <w:rPr>
          <w:rFonts w:ascii="Times New Roman" w:hAnsi="Times New Roman"/>
          <w:noProof/>
          <w:sz w:val="24"/>
          <w:szCs w:val="24"/>
        </w:rPr>
        <w:t xml:space="preserve">Fatmawati, D. N., &amp; Prastiwi, E. D. (2021). The Relationship Between Motivation for Early Detection of Breast Cancer and the Practice of SADARI Masiswi. </w:t>
      </w:r>
      <w:r w:rsidRPr="006B19D0">
        <w:rPr>
          <w:rFonts w:ascii="Times New Roman" w:hAnsi="Times New Roman"/>
          <w:i/>
          <w:iCs/>
          <w:noProof/>
          <w:sz w:val="24"/>
          <w:szCs w:val="24"/>
        </w:rPr>
        <w:t>Journal of Applied Nursing</w:t>
      </w:r>
      <w:r w:rsidRPr="006B19D0">
        <w:rPr>
          <w:rFonts w:ascii="Times New Roman" w:hAnsi="Times New Roman"/>
          <w:noProof/>
          <w:sz w:val="24"/>
          <w:szCs w:val="24"/>
        </w:rPr>
        <w:t xml:space="preserve">, </w:t>
      </w:r>
      <w:r w:rsidRPr="006B19D0">
        <w:rPr>
          <w:rFonts w:ascii="Times New Roman" w:hAnsi="Times New Roman"/>
          <w:i/>
          <w:iCs/>
          <w:noProof/>
          <w:sz w:val="24"/>
          <w:szCs w:val="24"/>
        </w:rPr>
        <w:t>07</w:t>
      </w:r>
      <w:r w:rsidRPr="006B19D0">
        <w:rPr>
          <w:rFonts w:ascii="Times New Roman" w:hAnsi="Times New Roman"/>
          <w:noProof/>
          <w:sz w:val="24"/>
          <w:szCs w:val="24"/>
        </w:rPr>
        <w:t>(01), 40–48.</w:t>
      </w:r>
    </w:p>
    <w:p w14:paraId="5A22C105" w14:textId="77777777" w:rsidR="006922AE" w:rsidRPr="006B19D0" w:rsidRDefault="006922AE" w:rsidP="006922AE">
      <w:pPr>
        <w:widowControl w:val="0"/>
        <w:autoSpaceDE w:val="0"/>
        <w:autoSpaceDN w:val="0"/>
        <w:adjustRightInd w:val="0"/>
        <w:spacing w:before="240" w:after="240"/>
        <w:ind w:left="540" w:hanging="540"/>
        <w:jc w:val="both"/>
        <w:rPr>
          <w:rFonts w:ascii="Times New Roman" w:hAnsi="Times New Roman"/>
          <w:noProof/>
          <w:sz w:val="24"/>
          <w:szCs w:val="24"/>
          <w:lang w:val="sv-SE"/>
        </w:rPr>
      </w:pPr>
      <w:r w:rsidRPr="006B19D0">
        <w:rPr>
          <w:rFonts w:ascii="Times New Roman" w:hAnsi="Times New Roman"/>
          <w:noProof/>
          <w:sz w:val="24"/>
          <w:szCs w:val="24"/>
        </w:rPr>
        <w:t xml:space="preserve">Fatmawati, D. N., &amp; Prastiwi, E. D. 2021. The Relationship Between Motivation for Early Detection of Breast Cancer and the Practice of SADARI Female Students. </w:t>
      </w:r>
      <w:r w:rsidRPr="006B19D0">
        <w:rPr>
          <w:rFonts w:ascii="Times New Roman" w:hAnsi="Times New Roman"/>
          <w:i/>
          <w:iCs/>
          <w:noProof/>
          <w:sz w:val="24"/>
          <w:szCs w:val="24"/>
        </w:rPr>
        <w:t>Journal of Applied Nursing</w:t>
      </w:r>
      <w:r w:rsidRPr="006B19D0">
        <w:rPr>
          <w:rFonts w:ascii="Times New Roman" w:hAnsi="Times New Roman"/>
          <w:noProof/>
          <w:sz w:val="24"/>
          <w:szCs w:val="24"/>
        </w:rPr>
        <w:t xml:space="preserve">, </w:t>
      </w:r>
      <w:r w:rsidRPr="006B19D0">
        <w:rPr>
          <w:rFonts w:ascii="Times New Roman" w:hAnsi="Times New Roman"/>
          <w:i/>
          <w:iCs/>
          <w:noProof/>
          <w:sz w:val="24"/>
          <w:szCs w:val="24"/>
        </w:rPr>
        <w:t>07</w:t>
      </w:r>
      <w:r w:rsidRPr="006B19D0">
        <w:rPr>
          <w:rFonts w:ascii="Times New Roman" w:hAnsi="Times New Roman"/>
          <w:noProof/>
          <w:sz w:val="24"/>
          <w:szCs w:val="24"/>
        </w:rPr>
        <w:t xml:space="preserve">(01), 40–48. </w:t>
      </w:r>
    </w:p>
    <w:p w14:paraId="17135AA5" w14:textId="77777777" w:rsidR="006922AE" w:rsidRPr="006B19D0" w:rsidRDefault="006922AE" w:rsidP="006922AE">
      <w:pPr>
        <w:widowControl w:val="0"/>
        <w:autoSpaceDE w:val="0"/>
        <w:autoSpaceDN w:val="0"/>
        <w:adjustRightInd w:val="0"/>
        <w:spacing w:before="240" w:after="240"/>
        <w:ind w:left="480" w:hanging="480"/>
        <w:jc w:val="both"/>
        <w:rPr>
          <w:rFonts w:ascii="Times New Roman" w:hAnsi="Times New Roman"/>
          <w:noProof/>
          <w:sz w:val="24"/>
          <w:szCs w:val="24"/>
        </w:rPr>
      </w:pPr>
      <w:r w:rsidRPr="006B19D0">
        <w:rPr>
          <w:rFonts w:ascii="Times New Roman" w:hAnsi="Times New Roman"/>
          <w:noProof/>
          <w:sz w:val="24"/>
          <w:szCs w:val="24"/>
        </w:rPr>
        <w:t xml:space="preserve">Hidayat Fahrul, D. (2023). </w:t>
      </w:r>
      <w:r w:rsidRPr="006B19D0">
        <w:rPr>
          <w:rFonts w:ascii="Times New Roman" w:hAnsi="Times New Roman"/>
          <w:i/>
          <w:iCs/>
          <w:noProof/>
          <w:sz w:val="24"/>
          <w:szCs w:val="24"/>
        </w:rPr>
        <w:t>The Relationship between Self Efficacy and Self-Motivation of Breast Cancer Patients in Undergoing Chemotherapy Treatment at Baladhika Husada Hospital, Jember</w:t>
      </w:r>
      <w:r w:rsidRPr="006B19D0">
        <w:rPr>
          <w:rFonts w:ascii="Times New Roman" w:hAnsi="Times New Roman"/>
          <w:noProof/>
          <w:sz w:val="24"/>
          <w:szCs w:val="24"/>
        </w:rPr>
        <w:t>. pp. 31–41.</w:t>
      </w:r>
    </w:p>
    <w:p w14:paraId="29E9F637" w14:textId="77777777" w:rsidR="006922AE" w:rsidRPr="006B19D0" w:rsidRDefault="006922AE" w:rsidP="006922AE">
      <w:pPr>
        <w:widowControl w:val="0"/>
        <w:autoSpaceDE w:val="0"/>
        <w:autoSpaceDN w:val="0"/>
        <w:adjustRightInd w:val="0"/>
        <w:spacing w:before="240" w:after="240"/>
        <w:ind w:left="540" w:hanging="540"/>
        <w:jc w:val="both"/>
        <w:rPr>
          <w:rFonts w:ascii="Times New Roman" w:hAnsi="Times New Roman"/>
          <w:noProof/>
          <w:sz w:val="24"/>
          <w:szCs w:val="24"/>
          <w:lang w:val="en-GB"/>
        </w:rPr>
      </w:pPr>
      <w:r w:rsidRPr="006B19D0">
        <w:rPr>
          <w:rFonts w:ascii="Times New Roman" w:hAnsi="Times New Roman"/>
          <w:noProof/>
          <w:sz w:val="24"/>
          <w:szCs w:val="24"/>
        </w:rPr>
        <w:t xml:space="preserve">Ministry of Health of the Republic of Indonesia. 2019.  </w:t>
      </w:r>
      <w:hyperlink r:id="rId11" w:history="1">
        <w:r w:rsidRPr="006922AE">
          <w:rPr>
            <w:rStyle w:val="Hyperlink"/>
            <w:rFonts w:ascii="Times New Roman" w:hAnsi="Times New Roman" w:cs="Times New Roman"/>
            <w:noProof/>
            <w:color w:val="auto"/>
            <w:sz w:val="24"/>
            <w:szCs w:val="24"/>
          </w:rPr>
          <w:t>https://p2ptm.kemkes.go.id/infographic-p2ptm/penyakit-kanker-dan-kelainan-darah/apa-itu-kanker</w:t>
        </w:r>
      </w:hyperlink>
      <w:r w:rsidRPr="006922AE">
        <w:rPr>
          <w:rFonts w:ascii="Times New Roman" w:hAnsi="Times New Roman" w:cs="Times New Roman"/>
          <w:noProof/>
          <w:sz w:val="24"/>
          <w:szCs w:val="24"/>
        </w:rPr>
        <w:t xml:space="preserve">. </w:t>
      </w:r>
    </w:p>
    <w:p w14:paraId="7CE61EAE" w14:textId="77777777" w:rsidR="006922AE" w:rsidRDefault="006922AE" w:rsidP="006922AE">
      <w:pPr>
        <w:widowControl w:val="0"/>
        <w:autoSpaceDE w:val="0"/>
        <w:autoSpaceDN w:val="0"/>
        <w:adjustRightInd w:val="0"/>
        <w:spacing w:before="240" w:after="240"/>
        <w:ind w:left="480" w:hanging="480"/>
        <w:jc w:val="both"/>
        <w:rPr>
          <w:rFonts w:ascii="Times New Roman" w:hAnsi="Times New Roman"/>
          <w:noProof/>
          <w:sz w:val="24"/>
          <w:szCs w:val="24"/>
          <w:lang w:val="en-US"/>
        </w:rPr>
      </w:pPr>
      <w:r w:rsidRPr="006B19D0">
        <w:rPr>
          <w:rFonts w:ascii="Times New Roman" w:hAnsi="Times New Roman"/>
          <w:noProof/>
          <w:sz w:val="24"/>
          <w:szCs w:val="24"/>
        </w:rPr>
        <w:t xml:space="preserve">Kolin, M. Y. K., Warjiman, &amp; Mahdalena. (2016). Quality of Life of Cancer Patients Undergoing Chemotherapy in 2014. </w:t>
      </w:r>
      <w:r w:rsidRPr="006B19D0">
        <w:rPr>
          <w:rFonts w:ascii="Times New Roman" w:hAnsi="Times New Roman"/>
          <w:i/>
          <w:iCs/>
          <w:noProof/>
          <w:sz w:val="24"/>
          <w:szCs w:val="24"/>
        </w:rPr>
        <w:t>Aisyah's Journal: Journal of Health Sciences</w:t>
      </w:r>
      <w:r w:rsidRPr="006B19D0">
        <w:rPr>
          <w:rFonts w:ascii="Times New Roman" w:hAnsi="Times New Roman"/>
          <w:noProof/>
          <w:sz w:val="24"/>
          <w:szCs w:val="24"/>
        </w:rPr>
        <w:t xml:space="preserve">, </w:t>
      </w:r>
      <w:r w:rsidRPr="006B19D0">
        <w:rPr>
          <w:rFonts w:ascii="Times New Roman" w:hAnsi="Times New Roman"/>
          <w:i/>
          <w:iCs/>
          <w:noProof/>
          <w:sz w:val="24"/>
          <w:szCs w:val="24"/>
        </w:rPr>
        <w:t>2</w:t>
      </w:r>
      <w:r w:rsidRPr="006B19D0">
        <w:rPr>
          <w:rFonts w:ascii="Times New Roman" w:hAnsi="Times New Roman"/>
          <w:noProof/>
          <w:sz w:val="24"/>
          <w:szCs w:val="24"/>
        </w:rPr>
        <w:t>(1), 69–74.</w:t>
      </w:r>
    </w:p>
    <w:p w14:paraId="7EE4F272" w14:textId="77777777" w:rsidR="006922AE" w:rsidRPr="006B19D0" w:rsidRDefault="006922AE" w:rsidP="006922AE">
      <w:pPr>
        <w:spacing w:before="240" w:after="240"/>
        <w:ind w:left="540" w:right="119" w:hanging="540"/>
        <w:jc w:val="both"/>
        <w:rPr>
          <w:rFonts w:ascii="Times New Roman" w:hAnsi="Times New Roman"/>
          <w:sz w:val="24"/>
          <w:szCs w:val="24"/>
        </w:rPr>
      </w:pPr>
      <w:r w:rsidRPr="006B19D0">
        <w:rPr>
          <w:rFonts w:ascii="Times New Roman" w:hAnsi="Times New Roman"/>
          <w:sz w:val="24"/>
          <w:szCs w:val="24"/>
        </w:rPr>
        <w:t xml:space="preserve">Lestari, P., &amp; Wulansari. (2018). The Importance of Breast Self-Examination (SADARI) as an Effort to Early Detection of Breast Cancer. </w:t>
      </w:r>
      <w:r w:rsidRPr="006B19D0">
        <w:rPr>
          <w:rFonts w:ascii="Times New Roman" w:hAnsi="Times New Roman"/>
          <w:i/>
          <w:sz w:val="24"/>
          <w:szCs w:val="24"/>
        </w:rPr>
        <w:t>Indonesian Journal of Community Empowerment (IJCE),</w:t>
      </w:r>
      <w:r w:rsidRPr="006B19D0">
        <w:rPr>
          <w:rFonts w:ascii="Times New Roman" w:hAnsi="Times New Roman"/>
          <w:sz w:val="24"/>
          <w:szCs w:val="24"/>
        </w:rPr>
        <w:t xml:space="preserve"> </w:t>
      </w:r>
      <w:r w:rsidRPr="006B19D0">
        <w:rPr>
          <w:rFonts w:ascii="Times New Roman" w:hAnsi="Times New Roman"/>
          <w:i/>
          <w:sz w:val="24"/>
          <w:szCs w:val="24"/>
        </w:rPr>
        <w:t>1161</w:t>
      </w:r>
      <w:r w:rsidRPr="006B19D0">
        <w:rPr>
          <w:rFonts w:ascii="Times New Roman" w:hAnsi="Times New Roman"/>
          <w:sz w:val="24"/>
          <w:szCs w:val="24"/>
        </w:rPr>
        <w:t xml:space="preserve">, 55–58. </w:t>
      </w:r>
    </w:p>
    <w:p w14:paraId="4F537D2B" w14:textId="77777777" w:rsidR="006922AE" w:rsidRPr="006B19D0" w:rsidRDefault="006922AE" w:rsidP="006922AE">
      <w:pPr>
        <w:widowControl w:val="0"/>
        <w:autoSpaceDE w:val="0"/>
        <w:autoSpaceDN w:val="0"/>
        <w:adjustRightInd w:val="0"/>
        <w:spacing w:before="240" w:after="240"/>
        <w:ind w:left="480" w:hanging="480"/>
        <w:jc w:val="both"/>
        <w:rPr>
          <w:rFonts w:ascii="Times New Roman" w:hAnsi="Times New Roman"/>
          <w:noProof/>
          <w:sz w:val="24"/>
          <w:szCs w:val="24"/>
        </w:rPr>
      </w:pPr>
      <w:r w:rsidRPr="006B19D0">
        <w:rPr>
          <w:rFonts w:ascii="Times New Roman" w:hAnsi="Times New Roman"/>
          <w:noProof/>
          <w:sz w:val="24"/>
          <w:szCs w:val="24"/>
        </w:rPr>
        <w:t xml:space="preserve">Ndruru, A. (2020). </w:t>
      </w:r>
      <w:r w:rsidRPr="006B19D0">
        <w:rPr>
          <w:rFonts w:ascii="Times New Roman" w:hAnsi="Times New Roman"/>
          <w:i/>
          <w:iCs/>
          <w:noProof/>
          <w:sz w:val="24"/>
          <w:szCs w:val="24"/>
        </w:rPr>
        <w:t>Motivation with Chemotherapy Adherence in Cancer Patients</w:t>
      </w:r>
      <w:r w:rsidRPr="006B19D0">
        <w:rPr>
          <w:rFonts w:ascii="Times New Roman" w:hAnsi="Times New Roman"/>
          <w:noProof/>
          <w:sz w:val="24"/>
          <w:szCs w:val="24"/>
        </w:rPr>
        <w:t>. 1–70.</w:t>
      </w:r>
    </w:p>
    <w:p w14:paraId="1FC2538E" w14:textId="77777777" w:rsidR="006922AE" w:rsidRPr="006B19D0" w:rsidRDefault="006922AE" w:rsidP="006922AE">
      <w:pPr>
        <w:pStyle w:val="BodyText"/>
        <w:spacing w:before="240" w:after="240"/>
        <w:ind w:left="540" w:hanging="540"/>
        <w:rPr>
          <w:color w:val="000000"/>
          <w:spacing w:val="-2"/>
        </w:rPr>
      </w:pPr>
      <w:r w:rsidRPr="006B19D0">
        <w:rPr>
          <w:color w:val="000000"/>
        </w:rPr>
        <w:lastRenderedPageBreak/>
        <w:t xml:space="preserve">Public, B.  K.  and P.  2022. Prevent Breast Cancer with Sadari and Sadanis. </w:t>
      </w:r>
    </w:p>
    <w:p w14:paraId="11877C0A" w14:textId="77777777" w:rsidR="006922AE" w:rsidRPr="006B19D0" w:rsidRDefault="006922AE" w:rsidP="006922AE">
      <w:pPr>
        <w:widowControl w:val="0"/>
        <w:autoSpaceDE w:val="0"/>
        <w:autoSpaceDN w:val="0"/>
        <w:adjustRightInd w:val="0"/>
        <w:spacing w:before="240" w:after="240"/>
        <w:ind w:left="480" w:hanging="480"/>
        <w:jc w:val="both"/>
        <w:rPr>
          <w:rFonts w:ascii="Times New Roman" w:hAnsi="Times New Roman"/>
          <w:noProof/>
          <w:sz w:val="24"/>
          <w:szCs w:val="24"/>
        </w:rPr>
      </w:pPr>
      <w:r w:rsidRPr="006B19D0">
        <w:rPr>
          <w:rFonts w:ascii="Times New Roman" w:hAnsi="Times New Roman"/>
          <w:noProof/>
          <w:sz w:val="24"/>
          <w:szCs w:val="24"/>
        </w:rPr>
        <w:t xml:space="preserve">Rahayuwati, L., Ibrahim, K., &amp; Komariah, M. (2017). Treatment Options for Chemotherapy Breast Cancer Patients: A Case Study. </w:t>
      </w:r>
      <w:r w:rsidRPr="006B19D0">
        <w:rPr>
          <w:rFonts w:ascii="Times New Roman" w:hAnsi="Times New Roman"/>
          <w:i/>
          <w:iCs/>
          <w:noProof/>
          <w:sz w:val="24"/>
          <w:szCs w:val="24"/>
        </w:rPr>
        <w:t>Journal of Nursing Indonesia</w:t>
      </w:r>
      <w:r w:rsidRPr="006B19D0">
        <w:rPr>
          <w:rFonts w:ascii="Times New Roman" w:hAnsi="Times New Roman"/>
          <w:noProof/>
          <w:sz w:val="24"/>
          <w:szCs w:val="24"/>
        </w:rPr>
        <w:t xml:space="preserve">, </w:t>
      </w:r>
      <w:r w:rsidRPr="006B19D0">
        <w:rPr>
          <w:rFonts w:ascii="Times New Roman" w:hAnsi="Times New Roman"/>
          <w:i/>
          <w:iCs/>
          <w:noProof/>
          <w:sz w:val="24"/>
          <w:szCs w:val="24"/>
        </w:rPr>
        <w:t>20</w:t>
      </w:r>
      <w:r w:rsidRPr="006B19D0">
        <w:rPr>
          <w:rFonts w:ascii="Times New Roman" w:hAnsi="Times New Roman"/>
          <w:noProof/>
          <w:sz w:val="24"/>
          <w:szCs w:val="24"/>
        </w:rPr>
        <w:t>(2), 118–127. https://doi.org/10.7454/jki.v20i2.478</w:t>
      </w:r>
    </w:p>
    <w:p w14:paraId="29DA7339" w14:textId="77777777" w:rsidR="006922AE" w:rsidRPr="006B19D0" w:rsidRDefault="006922AE" w:rsidP="006922AE">
      <w:pPr>
        <w:widowControl w:val="0"/>
        <w:autoSpaceDE w:val="0"/>
        <w:autoSpaceDN w:val="0"/>
        <w:adjustRightInd w:val="0"/>
        <w:spacing w:before="240" w:after="240"/>
        <w:ind w:left="480" w:hanging="480"/>
        <w:jc w:val="both"/>
        <w:rPr>
          <w:rFonts w:ascii="Times New Roman" w:hAnsi="Times New Roman"/>
          <w:noProof/>
          <w:sz w:val="24"/>
          <w:szCs w:val="24"/>
        </w:rPr>
      </w:pPr>
      <w:r w:rsidRPr="006B19D0">
        <w:rPr>
          <w:rFonts w:ascii="Times New Roman" w:hAnsi="Times New Roman"/>
          <w:noProof/>
          <w:sz w:val="24"/>
          <w:szCs w:val="24"/>
        </w:rPr>
        <w:t xml:space="preserve">Rosaulina, M., &amp; Tane, R. (2022). The Relationship between Self-Motivation and Compliance of Cancer Patients Undergoing Chemotherapy in the Covid-19 Situation at Sembiring Deli Tua Hospital. </w:t>
      </w:r>
      <w:r w:rsidRPr="006B19D0">
        <w:rPr>
          <w:rFonts w:ascii="Times New Roman" w:hAnsi="Times New Roman"/>
          <w:i/>
          <w:iCs/>
          <w:noProof/>
          <w:sz w:val="24"/>
          <w:szCs w:val="24"/>
        </w:rPr>
        <w:t>Journal of Public Health Innovation</w:t>
      </w:r>
      <w:r w:rsidRPr="006B19D0">
        <w:rPr>
          <w:rFonts w:ascii="Times New Roman" w:hAnsi="Times New Roman"/>
          <w:noProof/>
          <w:sz w:val="24"/>
          <w:szCs w:val="24"/>
        </w:rPr>
        <w:t xml:space="preserve">, </w:t>
      </w:r>
      <w:r w:rsidRPr="006B19D0">
        <w:rPr>
          <w:rFonts w:ascii="Times New Roman" w:hAnsi="Times New Roman"/>
          <w:i/>
          <w:iCs/>
          <w:noProof/>
          <w:sz w:val="24"/>
          <w:szCs w:val="24"/>
        </w:rPr>
        <w:t>3</w:t>
      </w:r>
      <w:r w:rsidRPr="006B19D0">
        <w:rPr>
          <w:rFonts w:ascii="Times New Roman" w:hAnsi="Times New Roman"/>
          <w:noProof/>
          <w:sz w:val="24"/>
          <w:szCs w:val="24"/>
        </w:rPr>
        <w:t>(1), 36–42.</w:t>
      </w:r>
    </w:p>
    <w:p w14:paraId="3C83172B" w14:textId="77777777" w:rsidR="006922AE" w:rsidRPr="006B19D0" w:rsidRDefault="006922AE" w:rsidP="006922AE">
      <w:pPr>
        <w:widowControl w:val="0"/>
        <w:autoSpaceDE w:val="0"/>
        <w:autoSpaceDN w:val="0"/>
        <w:adjustRightInd w:val="0"/>
        <w:spacing w:before="240" w:after="240"/>
        <w:ind w:left="480" w:hanging="480"/>
        <w:jc w:val="both"/>
        <w:rPr>
          <w:rFonts w:ascii="Times New Roman" w:hAnsi="Times New Roman"/>
          <w:noProof/>
          <w:sz w:val="24"/>
          <w:szCs w:val="24"/>
        </w:rPr>
      </w:pPr>
      <w:r w:rsidRPr="006B19D0">
        <w:rPr>
          <w:rFonts w:ascii="Times New Roman" w:hAnsi="Times New Roman"/>
          <w:noProof/>
          <w:sz w:val="24"/>
          <w:szCs w:val="24"/>
        </w:rPr>
        <w:t xml:space="preserve">Rusmiati, T., &amp; Maria, L. (2023). The relationship between family support and motivation of breast cancer patients who have undergone chemotherapy. </w:t>
      </w:r>
      <w:r w:rsidRPr="006B19D0">
        <w:rPr>
          <w:rFonts w:ascii="Times New Roman" w:hAnsi="Times New Roman"/>
          <w:i/>
          <w:iCs/>
          <w:noProof/>
          <w:sz w:val="24"/>
          <w:szCs w:val="24"/>
        </w:rPr>
        <w:t>Journal of health and development</w:t>
      </w:r>
      <w:r w:rsidRPr="006B19D0">
        <w:rPr>
          <w:rFonts w:ascii="Times New Roman" w:hAnsi="Times New Roman"/>
          <w:noProof/>
          <w:sz w:val="24"/>
          <w:szCs w:val="24"/>
        </w:rPr>
        <w:t xml:space="preserve">, </w:t>
      </w:r>
      <w:r w:rsidRPr="006B19D0">
        <w:rPr>
          <w:rFonts w:ascii="Times New Roman" w:hAnsi="Times New Roman"/>
          <w:i/>
          <w:iCs/>
          <w:noProof/>
          <w:sz w:val="24"/>
          <w:szCs w:val="24"/>
        </w:rPr>
        <w:t>13</w:t>
      </w:r>
      <w:r w:rsidRPr="006B19D0">
        <w:rPr>
          <w:rFonts w:ascii="Times New Roman" w:hAnsi="Times New Roman"/>
          <w:noProof/>
          <w:sz w:val="24"/>
          <w:szCs w:val="24"/>
        </w:rPr>
        <w:t>(25), 159–169.</w:t>
      </w:r>
    </w:p>
    <w:p w14:paraId="5B07C18B" w14:textId="7FB5BDE5" w:rsidR="006922AE" w:rsidRPr="006A100E" w:rsidRDefault="006922AE" w:rsidP="006922AE">
      <w:pPr>
        <w:widowControl w:val="0"/>
        <w:autoSpaceDE w:val="0"/>
        <w:autoSpaceDN w:val="0"/>
        <w:adjustRightInd w:val="0"/>
        <w:spacing w:before="240" w:after="240"/>
        <w:ind w:left="480" w:hanging="480"/>
        <w:jc w:val="both"/>
        <w:rPr>
          <w:rFonts w:ascii="Times New Roman" w:hAnsi="Times New Roman"/>
          <w:noProof/>
          <w:sz w:val="24"/>
          <w:szCs w:val="24"/>
        </w:rPr>
      </w:pPr>
      <w:r w:rsidRPr="006B19D0">
        <w:rPr>
          <w:rFonts w:ascii="Times New Roman" w:hAnsi="Times New Roman"/>
          <w:color w:val="000000"/>
          <w:sz w:val="24"/>
          <w:szCs w:val="24"/>
        </w:rPr>
        <w:fldChar w:fldCharType="begin" w:fldLock="1"/>
      </w:r>
      <w:r w:rsidRPr="006B19D0">
        <w:rPr>
          <w:rFonts w:ascii="Times New Roman" w:hAnsi="Times New Roman"/>
          <w:color w:val="000000"/>
          <w:sz w:val="24"/>
          <w:szCs w:val="24"/>
        </w:rPr>
        <w:instrText xml:space="preserve">ADDIN Mendeley Bibliography CSL_BIBLIOGRAPHY </w:instrText>
      </w:r>
      <w:r w:rsidRPr="006B19D0">
        <w:rPr>
          <w:rFonts w:ascii="Times New Roman" w:hAnsi="Times New Roman"/>
          <w:color w:val="000000"/>
          <w:sz w:val="24"/>
          <w:szCs w:val="24"/>
        </w:rPr>
        <w:fldChar w:fldCharType="separate"/>
      </w:r>
      <w:r w:rsidRPr="006A100E">
        <w:rPr>
          <w:rFonts w:ascii="Times New Roman" w:hAnsi="Times New Roman"/>
          <w:noProof/>
          <w:sz w:val="24"/>
          <w:szCs w:val="24"/>
        </w:rPr>
        <w:t xml:space="preserve">Sri Asnita, Erika Lubis, &amp; Aan Sutandi. (2020). The Relationship of Self-Motivation to the Sustainability of Chemotherapy Treatment in Cancer Patients. </w:t>
      </w:r>
      <w:r w:rsidRPr="006A100E">
        <w:rPr>
          <w:rFonts w:ascii="Times New Roman" w:hAnsi="Times New Roman"/>
          <w:i/>
          <w:iCs/>
          <w:noProof/>
          <w:sz w:val="24"/>
          <w:szCs w:val="24"/>
        </w:rPr>
        <w:t>Binawan Student Journal</w:t>
      </w:r>
      <w:r w:rsidRPr="006A100E">
        <w:rPr>
          <w:rFonts w:ascii="Times New Roman" w:hAnsi="Times New Roman"/>
          <w:noProof/>
          <w:sz w:val="24"/>
          <w:szCs w:val="24"/>
        </w:rPr>
        <w:t xml:space="preserve">, </w:t>
      </w:r>
      <w:r w:rsidRPr="006A100E">
        <w:rPr>
          <w:rFonts w:ascii="Times New Roman" w:hAnsi="Times New Roman"/>
          <w:i/>
          <w:iCs/>
          <w:noProof/>
          <w:sz w:val="24"/>
          <w:szCs w:val="24"/>
        </w:rPr>
        <w:t>2</w:t>
      </w:r>
      <w:r w:rsidRPr="006A100E">
        <w:rPr>
          <w:rFonts w:ascii="Times New Roman" w:hAnsi="Times New Roman"/>
          <w:noProof/>
          <w:sz w:val="24"/>
          <w:szCs w:val="24"/>
        </w:rPr>
        <w:t>(2), 251–259. https://doi.org/10.54771/bsj.v2i2.167</w:t>
      </w:r>
    </w:p>
    <w:p w14:paraId="30F96849" w14:textId="77777777" w:rsidR="006922AE" w:rsidRPr="00D50D8B" w:rsidRDefault="006922AE" w:rsidP="006922AE">
      <w:pPr>
        <w:widowControl w:val="0"/>
        <w:autoSpaceDE w:val="0"/>
        <w:autoSpaceDN w:val="0"/>
        <w:adjustRightInd w:val="0"/>
        <w:spacing w:before="240" w:after="240"/>
        <w:ind w:left="480" w:hanging="480"/>
        <w:jc w:val="both"/>
        <w:rPr>
          <w:rFonts w:ascii="Times New Roman" w:hAnsi="Times New Roman"/>
          <w:noProof/>
          <w:sz w:val="24"/>
          <w:szCs w:val="24"/>
        </w:rPr>
      </w:pPr>
      <w:r w:rsidRPr="00D50D8B">
        <w:rPr>
          <w:rFonts w:ascii="Times New Roman" w:hAnsi="Times New Roman"/>
          <w:noProof/>
          <w:sz w:val="24"/>
          <w:szCs w:val="24"/>
        </w:rPr>
        <w:t xml:space="preserve">Yanti, E., Harmawati, H., Irman, V., &amp; Sari Dewi, R. I. (2021). Increasing the readiness of cancer patients to undergo chemotherapy. </w:t>
      </w:r>
      <w:r w:rsidRPr="00D50D8B">
        <w:rPr>
          <w:rFonts w:ascii="Times New Roman" w:hAnsi="Times New Roman"/>
          <w:i/>
          <w:iCs/>
          <w:noProof/>
          <w:sz w:val="24"/>
          <w:szCs w:val="24"/>
        </w:rPr>
        <w:t>Journal of Abdimas Saintika</w:t>
      </w:r>
      <w:r w:rsidRPr="00D50D8B">
        <w:rPr>
          <w:rFonts w:ascii="Times New Roman" w:hAnsi="Times New Roman"/>
          <w:noProof/>
          <w:sz w:val="24"/>
          <w:szCs w:val="24"/>
        </w:rPr>
        <w:t xml:space="preserve">, </w:t>
      </w:r>
      <w:r w:rsidRPr="00D50D8B">
        <w:rPr>
          <w:rFonts w:ascii="Times New Roman" w:hAnsi="Times New Roman"/>
          <w:i/>
          <w:iCs/>
          <w:noProof/>
          <w:sz w:val="24"/>
          <w:szCs w:val="24"/>
        </w:rPr>
        <w:t>3</w:t>
      </w:r>
      <w:r w:rsidRPr="00D50D8B">
        <w:rPr>
          <w:rFonts w:ascii="Times New Roman" w:hAnsi="Times New Roman"/>
          <w:noProof/>
          <w:sz w:val="24"/>
          <w:szCs w:val="24"/>
        </w:rPr>
        <w:t>(1), 85. https://doi.org/10.30633/jas.v3i1.1102</w:t>
      </w:r>
    </w:p>
    <w:p w14:paraId="179F70FA" w14:textId="7A58B265" w:rsidR="002112EA" w:rsidRPr="00C22D0A" w:rsidRDefault="006922AE" w:rsidP="00C22D0A">
      <w:pPr>
        <w:pStyle w:val="BodyText"/>
        <w:spacing w:before="240" w:after="240"/>
        <w:ind w:right="117"/>
        <w:jc w:val="both"/>
      </w:pPr>
      <w:r w:rsidRPr="006B19D0">
        <w:rPr>
          <w:color w:val="000000"/>
        </w:rPr>
        <w:fldChar w:fldCharType="end"/>
      </w:r>
    </w:p>
    <w:sectPr w:rsidR="002112EA" w:rsidRPr="00C22D0A" w:rsidSect="00094539">
      <w:footerReference w:type="default" r:id="rId12"/>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DEB7D" w14:textId="77777777" w:rsidR="004F1DB2" w:rsidRDefault="004F1DB2">
      <w:pPr>
        <w:spacing w:after="0" w:line="240" w:lineRule="auto"/>
      </w:pPr>
      <w:r>
        <w:separator/>
      </w:r>
    </w:p>
  </w:endnote>
  <w:endnote w:type="continuationSeparator" w:id="0">
    <w:p w14:paraId="27805FC0" w14:textId="77777777" w:rsidR="004F1DB2" w:rsidRDefault="004F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58542" w14:textId="77777777" w:rsidR="005A6311" w:rsidRDefault="005A6311">
    <w:pPr>
      <w:pStyle w:val="Footer"/>
      <w:jc w:val="center"/>
    </w:pPr>
  </w:p>
  <w:p w14:paraId="7EA5F6FC" w14:textId="77777777" w:rsidR="005A6311" w:rsidRDefault="005A6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DA2BE" w14:textId="77777777" w:rsidR="004F1DB2" w:rsidRDefault="004F1DB2">
      <w:pPr>
        <w:spacing w:after="0" w:line="240" w:lineRule="auto"/>
      </w:pPr>
      <w:r>
        <w:separator/>
      </w:r>
    </w:p>
  </w:footnote>
  <w:footnote w:type="continuationSeparator" w:id="0">
    <w:p w14:paraId="798AF048" w14:textId="77777777" w:rsidR="004F1DB2" w:rsidRDefault="004F1D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86E5F"/>
    <w:multiLevelType w:val="hybridMultilevel"/>
    <w:tmpl w:val="EA3482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EF2342"/>
    <w:multiLevelType w:val="hybridMultilevel"/>
    <w:tmpl w:val="A64648A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5B34D4B"/>
    <w:multiLevelType w:val="hybridMultilevel"/>
    <w:tmpl w:val="8C10BF9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A476D74"/>
    <w:multiLevelType w:val="hybridMultilevel"/>
    <w:tmpl w:val="B9882C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3699976">
    <w:abstractNumId w:val="0"/>
  </w:num>
  <w:num w:numId="2" w16cid:durableId="1379433162">
    <w:abstractNumId w:val="2"/>
  </w:num>
  <w:num w:numId="3" w16cid:durableId="97911574">
    <w:abstractNumId w:val="1"/>
  </w:num>
  <w:num w:numId="4" w16cid:durableId="7742068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2EA"/>
    <w:rsid w:val="00011B39"/>
    <w:rsid w:val="000607C6"/>
    <w:rsid w:val="00070194"/>
    <w:rsid w:val="00094539"/>
    <w:rsid w:val="000F2229"/>
    <w:rsid w:val="002112EA"/>
    <w:rsid w:val="00255CAB"/>
    <w:rsid w:val="002A1649"/>
    <w:rsid w:val="003C11A8"/>
    <w:rsid w:val="003D51B2"/>
    <w:rsid w:val="004042D7"/>
    <w:rsid w:val="00457F85"/>
    <w:rsid w:val="0049751C"/>
    <w:rsid w:val="004B6964"/>
    <w:rsid w:val="004F1DB2"/>
    <w:rsid w:val="005A6311"/>
    <w:rsid w:val="005C5DC9"/>
    <w:rsid w:val="005E35B1"/>
    <w:rsid w:val="00613EEF"/>
    <w:rsid w:val="006561A1"/>
    <w:rsid w:val="006922AE"/>
    <w:rsid w:val="006A100E"/>
    <w:rsid w:val="00720279"/>
    <w:rsid w:val="00746356"/>
    <w:rsid w:val="00774631"/>
    <w:rsid w:val="007970AA"/>
    <w:rsid w:val="007F5E7F"/>
    <w:rsid w:val="008508E6"/>
    <w:rsid w:val="00867E16"/>
    <w:rsid w:val="008754F2"/>
    <w:rsid w:val="00894564"/>
    <w:rsid w:val="008D6665"/>
    <w:rsid w:val="008E6C96"/>
    <w:rsid w:val="00905B13"/>
    <w:rsid w:val="00917A39"/>
    <w:rsid w:val="00920CB1"/>
    <w:rsid w:val="009355BF"/>
    <w:rsid w:val="009401FD"/>
    <w:rsid w:val="0094032D"/>
    <w:rsid w:val="009A4980"/>
    <w:rsid w:val="00AB14C7"/>
    <w:rsid w:val="00AE02C3"/>
    <w:rsid w:val="00B1447F"/>
    <w:rsid w:val="00B431ED"/>
    <w:rsid w:val="00B83EDE"/>
    <w:rsid w:val="00B94754"/>
    <w:rsid w:val="00BF7484"/>
    <w:rsid w:val="00C22D0A"/>
    <w:rsid w:val="00C27A9A"/>
    <w:rsid w:val="00C333EE"/>
    <w:rsid w:val="00C57200"/>
    <w:rsid w:val="00C8521C"/>
    <w:rsid w:val="00C95E8C"/>
    <w:rsid w:val="00CA2FB1"/>
    <w:rsid w:val="00D225C6"/>
    <w:rsid w:val="00D30E2E"/>
    <w:rsid w:val="00D50D8B"/>
    <w:rsid w:val="00D7120D"/>
    <w:rsid w:val="00DB42BD"/>
    <w:rsid w:val="00DD0B1C"/>
    <w:rsid w:val="00DD6A31"/>
    <w:rsid w:val="00DE1BC6"/>
    <w:rsid w:val="00E24F81"/>
    <w:rsid w:val="00E27DE1"/>
    <w:rsid w:val="00E635A4"/>
    <w:rsid w:val="00EF7C5F"/>
    <w:rsid w:val="00F44E5F"/>
    <w:rsid w:val="00FA257D"/>
    <w:rsid w:val="00FA7185"/>
    <w:rsid w:val="00FC499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70B7"/>
  <w15:docId w15:val="{79669847-695D-4C5E-B714-68509F9C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1B2"/>
  </w:style>
  <w:style w:type="paragraph" w:styleId="Heading1">
    <w:name w:val="heading 1"/>
    <w:basedOn w:val="Normal"/>
    <w:link w:val="Heading1Char"/>
    <w:uiPriority w:val="9"/>
    <w:qFormat/>
    <w:rsid w:val="002112EA"/>
    <w:pPr>
      <w:widowControl w:val="0"/>
      <w:autoSpaceDE w:val="0"/>
      <w:autoSpaceDN w:val="0"/>
      <w:spacing w:after="0" w:line="276" w:lineRule="auto"/>
      <w:jc w:val="center"/>
      <w:outlineLvl w:val="0"/>
    </w:pPr>
    <w:rPr>
      <w:rFonts w:ascii="Times New Roman" w:eastAsia="Times New Roman" w:hAnsi="Times New Roman" w:cs="Times New Roman"/>
      <w:b/>
      <w:bCs/>
      <w:kern w:val="0"/>
      <w:sz w:val="24"/>
      <w:szCs w:val="24"/>
      <w:lang w:val="en-GB"/>
      <w14:ligatures w14:val="none"/>
    </w:rPr>
  </w:style>
  <w:style w:type="paragraph" w:styleId="Heading3">
    <w:name w:val="heading 3"/>
    <w:basedOn w:val="Normal"/>
    <w:next w:val="Normal"/>
    <w:link w:val="Heading3Char"/>
    <w:uiPriority w:val="9"/>
    <w:semiHidden/>
    <w:unhideWhenUsed/>
    <w:qFormat/>
    <w:rsid w:val="00B431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112EA"/>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2112EA"/>
    <w:rPr>
      <w:rFonts w:ascii="Times New Roman" w:eastAsia="Times New Roman" w:hAnsi="Times New Roman" w:cs="Times New Roman"/>
      <w:kern w:val="0"/>
      <w:sz w:val="24"/>
      <w:szCs w:val="24"/>
      <w:lang w:val="id"/>
      <w14:ligatures w14:val="none"/>
    </w:rPr>
  </w:style>
  <w:style w:type="paragraph" w:styleId="Title">
    <w:name w:val="Title"/>
    <w:basedOn w:val="Normal"/>
    <w:link w:val="TitleChar"/>
    <w:uiPriority w:val="10"/>
    <w:qFormat/>
    <w:rsid w:val="002112EA"/>
    <w:pPr>
      <w:widowControl w:val="0"/>
      <w:autoSpaceDE w:val="0"/>
      <w:autoSpaceDN w:val="0"/>
      <w:spacing w:before="89" w:after="0" w:line="240" w:lineRule="auto"/>
      <w:ind w:left="2249" w:right="222"/>
      <w:jc w:val="center"/>
    </w:pPr>
    <w:rPr>
      <w:rFonts w:ascii="Times New Roman" w:eastAsia="Times New Roman" w:hAnsi="Times New Roman" w:cs="Times New Roman"/>
      <w:b/>
      <w:bCs/>
      <w:kern w:val="0"/>
      <w:sz w:val="28"/>
      <w:szCs w:val="28"/>
      <w:lang w:val="id"/>
      <w14:ligatures w14:val="none"/>
    </w:rPr>
  </w:style>
  <w:style w:type="character" w:customStyle="1" w:styleId="TitleChar">
    <w:name w:val="Title Char"/>
    <w:basedOn w:val="DefaultParagraphFont"/>
    <w:link w:val="Title"/>
    <w:uiPriority w:val="10"/>
    <w:rsid w:val="002112EA"/>
    <w:rPr>
      <w:rFonts w:ascii="Times New Roman" w:eastAsia="Times New Roman" w:hAnsi="Times New Roman" w:cs="Times New Roman"/>
      <w:b/>
      <w:bCs/>
      <w:kern w:val="0"/>
      <w:sz w:val="28"/>
      <w:szCs w:val="28"/>
      <w:lang w:val="id"/>
      <w14:ligatures w14:val="none"/>
    </w:rPr>
  </w:style>
  <w:style w:type="character" w:styleId="Hyperlink">
    <w:name w:val="Hyperlink"/>
    <w:basedOn w:val="DefaultParagraphFont"/>
    <w:uiPriority w:val="99"/>
    <w:unhideWhenUsed/>
    <w:rsid w:val="002112EA"/>
    <w:rPr>
      <w:color w:val="0563C1" w:themeColor="hyperlink"/>
      <w:u w:val="single"/>
    </w:rPr>
  </w:style>
  <w:style w:type="character" w:customStyle="1" w:styleId="Heading1Char">
    <w:name w:val="Heading 1 Char"/>
    <w:basedOn w:val="DefaultParagraphFont"/>
    <w:link w:val="Heading1"/>
    <w:uiPriority w:val="9"/>
    <w:rsid w:val="002112EA"/>
    <w:rPr>
      <w:rFonts w:ascii="Times New Roman" w:eastAsia="Times New Roman" w:hAnsi="Times New Roman" w:cs="Times New Roman"/>
      <w:b/>
      <w:bCs/>
      <w:kern w:val="0"/>
      <w:sz w:val="24"/>
      <w:szCs w:val="24"/>
      <w:lang w:val="en-GB"/>
      <w14:ligatures w14:val="none"/>
    </w:rPr>
  </w:style>
  <w:style w:type="paragraph" w:styleId="ListParagraph">
    <w:name w:val="List Paragraph"/>
    <w:basedOn w:val="Normal"/>
    <w:link w:val="ListParagraphChar"/>
    <w:uiPriority w:val="34"/>
    <w:qFormat/>
    <w:rsid w:val="00C57200"/>
    <w:pPr>
      <w:widowControl w:val="0"/>
      <w:autoSpaceDE w:val="0"/>
      <w:autoSpaceDN w:val="0"/>
      <w:spacing w:after="0" w:line="240" w:lineRule="auto"/>
      <w:ind w:left="1783" w:hanging="361"/>
      <w:jc w:val="both"/>
    </w:pPr>
    <w:rPr>
      <w:rFonts w:ascii="Times New Roman" w:eastAsia="Times New Roman" w:hAnsi="Times New Roman" w:cs="Times New Roman"/>
      <w:kern w:val="0"/>
      <w:lang w:val="id"/>
      <w14:ligatures w14:val="none"/>
    </w:rPr>
  </w:style>
  <w:style w:type="character" w:customStyle="1" w:styleId="ListParagraphChar">
    <w:name w:val="List Paragraph Char"/>
    <w:link w:val="ListParagraph"/>
    <w:uiPriority w:val="34"/>
    <w:rsid w:val="00C57200"/>
    <w:rPr>
      <w:rFonts w:ascii="Times New Roman" w:eastAsia="Times New Roman" w:hAnsi="Times New Roman" w:cs="Times New Roman"/>
      <w:kern w:val="0"/>
      <w:lang w:val="id"/>
      <w14:ligatures w14:val="none"/>
    </w:rPr>
  </w:style>
  <w:style w:type="table" w:styleId="TableGrid">
    <w:name w:val="Table Grid"/>
    <w:basedOn w:val="TableNormal"/>
    <w:uiPriority w:val="39"/>
    <w:rsid w:val="00B83EDE"/>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D30E2E"/>
    <w:pPr>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semiHidden/>
    <w:rsid w:val="00B431ED"/>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iPriority w:val="99"/>
    <w:unhideWhenUsed/>
    <w:rsid w:val="005A6311"/>
    <w:pPr>
      <w:tabs>
        <w:tab w:val="center" w:pos="4513"/>
        <w:tab w:val="right" w:pos="9026"/>
      </w:tabs>
      <w:spacing w:after="0" w:line="240" w:lineRule="auto"/>
    </w:pPr>
    <w:rPr>
      <w:rFonts w:ascii="Calibri" w:eastAsia="Calibri" w:hAnsi="Calibri" w:cs="Times New Roman"/>
      <w:kern w:val="0"/>
      <w:lang w:val="en-ID"/>
      <w14:ligatures w14:val="none"/>
    </w:rPr>
  </w:style>
  <w:style w:type="character" w:customStyle="1" w:styleId="FooterChar">
    <w:name w:val="Footer Char"/>
    <w:basedOn w:val="DefaultParagraphFont"/>
    <w:link w:val="Footer"/>
    <w:uiPriority w:val="99"/>
    <w:rsid w:val="005A6311"/>
    <w:rPr>
      <w:rFonts w:ascii="Calibri" w:eastAsia="Calibri" w:hAnsi="Calibri" w:cs="Times New Roman"/>
      <w:kern w:val="0"/>
      <w:lang w:val="en-ID"/>
      <w14:ligatures w14:val="none"/>
    </w:rPr>
  </w:style>
  <w:style w:type="character" w:styleId="UnresolvedMention">
    <w:name w:val="Unresolved Mention"/>
    <w:basedOn w:val="DefaultParagraphFont"/>
    <w:uiPriority w:val="99"/>
    <w:semiHidden/>
    <w:unhideWhenUsed/>
    <w:rsid w:val="008E6C96"/>
    <w:rPr>
      <w:color w:val="605E5C"/>
      <w:shd w:val="clear" w:color="auto" w:fill="E1DFDD"/>
    </w:rPr>
  </w:style>
  <w:style w:type="character" w:styleId="PlaceholderText">
    <w:name w:val="Placeholder Text"/>
    <w:basedOn w:val="DefaultParagraphFont"/>
    <w:uiPriority w:val="99"/>
    <w:semiHidden/>
    <w:rsid w:val="000F222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tievidharma@gmail.com%201%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2ptm.kemkes.go.id/infographic-p2ptm/penyakit-kanker-dan-kelainan-darah/apa-itu-kanker" TargetMode="External"/><Relationship Id="rId5" Type="http://schemas.openxmlformats.org/officeDocument/2006/relationships/webSettings" Target="webSettings.xml"/><Relationship Id="rId10" Type="http://schemas.openxmlformats.org/officeDocument/2006/relationships/hyperlink" Target="mailto:niyomanhartati@yahoo.com3" TargetMode="External"/><Relationship Id="rId4" Type="http://schemas.openxmlformats.org/officeDocument/2006/relationships/settings" Target="settings.xml"/><Relationship Id="rId9" Type="http://schemas.openxmlformats.org/officeDocument/2006/relationships/hyperlink" Target="mailto:suratiahpoltekkesdps@gmail.com2" TargetMode="Externa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9683D-8F54-482C-98D5-C1592BB7B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12</Pages>
  <Words>6611</Words>
  <Characters>37686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 Dharma Kerti</dc:creator>
  <cp:lastModifiedBy>SNYM1038C8@outlook.com</cp:lastModifiedBy>
  <cp:revision>5</cp:revision>
  <dcterms:created xsi:type="dcterms:W3CDTF">2024-05-30T15:34:00Z</dcterms:created>
  <dcterms:modified xsi:type="dcterms:W3CDTF">2024-09-25T11:27:00Z</dcterms:modified>
</cp:coreProperties>
</file>