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DD8D" w14:textId="313662C4" w:rsidR="004B1F4C" w:rsidRPr="00F656A7" w:rsidRDefault="00815DAE" w:rsidP="004B1F4C">
      <w:pPr>
        <w:ind w:firstLine="0"/>
        <w:jc w:val="center"/>
        <w:rPr>
          <w:rFonts w:ascii="Arial Narrow" w:hAnsi="Arial Narrow"/>
          <w:b/>
          <w:bCs/>
          <w:noProof/>
          <w:sz w:val="36"/>
          <w:szCs w:val="36"/>
        </w:rPr>
      </w:pPr>
      <w:r w:rsidRPr="00F656A7">
        <w:rPr>
          <w:rFonts w:ascii="Arial Narrow" w:hAnsi="Arial Narrow"/>
          <w:b/>
          <w:bCs/>
          <w:noProof/>
          <w:sz w:val="36"/>
          <w:szCs w:val="36"/>
        </w:rPr>
        <w:t>Differences the Intensity of Primary Dymenorri and After Pelvic Rocking Exercise in Adolescent Women of High School Number 2</w:t>
      </w:r>
      <w:r w:rsidR="00DD4098" w:rsidRPr="00F656A7">
        <w:rPr>
          <w:rFonts w:ascii="Arial Narrow" w:hAnsi="Arial Narrow"/>
          <w:b/>
          <w:bCs/>
          <w:noProof/>
          <w:sz w:val="36"/>
          <w:szCs w:val="36"/>
        </w:rPr>
        <w:t xml:space="preserve"> (SMAN 2)</w:t>
      </w:r>
      <w:r w:rsidRPr="00F656A7">
        <w:rPr>
          <w:rFonts w:ascii="Arial Narrow" w:hAnsi="Arial Narrow"/>
          <w:b/>
          <w:bCs/>
          <w:noProof/>
          <w:sz w:val="36"/>
          <w:szCs w:val="36"/>
        </w:rPr>
        <w:t xml:space="preserve"> Negara</w:t>
      </w:r>
    </w:p>
    <w:p w14:paraId="038846C3" w14:textId="053F0BA7" w:rsidR="004B1F4C" w:rsidRPr="00F656A7" w:rsidRDefault="00815DAE" w:rsidP="004B1F4C">
      <w:pPr>
        <w:ind w:firstLine="0"/>
        <w:jc w:val="center"/>
        <w:rPr>
          <w:rFonts w:ascii="Arial Narrow" w:hAnsi="Arial Narrow"/>
          <w:b/>
          <w:bCs/>
          <w:noProof/>
          <w:szCs w:val="28"/>
        </w:rPr>
      </w:pPr>
      <w:r w:rsidRPr="00F656A7">
        <w:rPr>
          <w:rFonts w:ascii="Arial Narrow" w:hAnsi="Arial Narrow"/>
          <w:b/>
          <w:bCs/>
          <w:noProof/>
          <w:szCs w:val="28"/>
        </w:rPr>
        <w:t>Gusti Ayu Ketut Aryanti Puspa Dewi</w:t>
      </w:r>
      <w:r w:rsidR="004B1F4C" w:rsidRPr="00F656A7">
        <w:rPr>
          <w:rFonts w:ascii="Arial Narrow" w:hAnsi="Arial Narrow"/>
          <w:b/>
          <w:bCs/>
          <w:noProof/>
          <w:szCs w:val="28"/>
          <w:vertAlign w:val="superscript"/>
        </w:rPr>
        <w:t xml:space="preserve"> 1*, </w:t>
      </w:r>
      <w:r w:rsidRPr="00F656A7">
        <w:rPr>
          <w:rFonts w:ascii="Arial Narrow" w:hAnsi="Arial Narrow"/>
          <w:b/>
          <w:bCs/>
          <w:noProof/>
          <w:szCs w:val="28"/>
        </w:rPr>
        <w:t>Ni Wayan Suarniti</w:t>
      </w:r>
      <w:r w:rsidR="004B1F4C" w:rsidRPr="00F656A7">
        <w:rPr>
          <w:rFonts w:ascii="Arial Narrow" w:hAnsi="Arial Narrow"/>
          <w:b/>
          <w:bCs/>
          <w:noProof/>
          <w:szCs w:val="28"/>
          <w:vertAlign w:val="superscript"/>
        </w:rPr>
        <w:t xml:space="preserve"> </w:t>
      </w:r>
      <w:r w:rsidRPr="00F656A7">
        <w:rPr>
          <w:rFonts w:ascii="Arial Narrow" w:hAnsi="Arial Narrow"/>
          <w:b/>
          <w:bCs/>
          <w:noProof/>
          <w:szCs w:val="28"/>
          <w:vertAlign w:val="superscript"/>
        </w:rPr>
        <w:t>2</w:t>
      </w:r>
      <w:r w:rsidR="004B1F4C" w:rsidRPr="00F656A7">
        <w:rPr>
          <w:rFonts w:ascii="Arial Narrow" w:hAnsi="Arial Narrow"/>
          <w:b/>
          <w:bCs/>
          <w:noProof/>
          <w:szCs w:val="28"/>
        </w:rPr>
        <w:t xml:space="preserve">, </w:t>
      </w:r>
      <w:r w:rsidRPr="00F656A7">
        <w:rPr>
          <w:rFonts w:ascii="Arial Narrow" w:hAnsi="Arial Narrow"/>
          <w:b/>
          <w:bCs/>
          <w:noProof/>
          <w:szCs w:val="28"/>
        </w:rPr>
        <w:t>Ni Nyoman</w:t>
      </w:r>
      <w:r w:rsidR="004B1F4C" w:rsidRPr="00F656A7">
        <w:rPr>
          <w:rFonts w:ascii="Arial Narrow" w:hAnsi="Arial Narrow"/>
          <w:b/>
          <w:bCs/>
          <w:noProof/>
          <w:szCs w:val="28"/>
          <w:vertAlign w:val="superscript"/>
        </w:rPr>
        <w:t xml:space="preserve"> </w:t>
      </w:r>
      <w:r w:rsidRPr="00F656A7">
        <w:rPr>
          <w:rFonts w:ascii="Arial Narrow" w:hAnsi="Arial Narrow"/>
          <w:b/>
          <w:bCs/>
          <w:noProof/>
          <w:szCs w:val="28"/>
          <w:vertAlign w:val="superscript"/>
        </w:rPr>
        <w:t>3</w:t>
      </w:r>
      <w:r w:rsidR="004B1F4C" w:rsidRPr="00F656A7">
        <w:rPr>
          <w:rFonts w:ascii="Arial Narrow" w:hAnsi="Arial Narrow"/>
          <w:b/>
          <w:bCs/>
          <w:noProof/>
          <w:szCs w:val="28"/>
          <w:vertAlign w:val="superscript"/>
        </w:rPr>
        <w:t xml:space="preserve"> </w:t>
      </w:r>
      <w:r w:rsidR="004B1F4C" w:rsidRPr="00F656A7">
        <w:rPr>
          <w:rFonts w:ascii="Arial Narrow" w:hAnsi="Arial Narrow"/>
          <w:b/>
          <w:bCs/>
          <w:noProof/>
          <w:szCs w:val="28"/>
        </w:rPr>
        <w:t xml:space="preserve"> </w:t>
      </w:r>
    </w:p>
    <w:p w14:paraId="1E0F66D5" w14:textId="77777777" w:rsidR="004B1F4C" w:rsidRPr="00F656A7" w:rsidRDefault="004B1F4C" w:rsidP="004B1F4C">
      <w:pPr>
        <w:ind w:firstLine="0"/>
        <w:jc w:val="center"/>
        <w:rPr>
          <w:rFonts w:ascii="Arial Narrow" w:hAnsi="Arial Narrow"/>
          <w:sz w:val="24"/>
        </w:rPr>
      </w:pPr>
      <w:r w:rsidRPr="00F656A7">
        <w:rPr>
          <w:rFonts w:ascii="Arial Narrow" w:hAnsi="Arial Narrow"/>
          <w:sz w:val="24"/>
          <w:vertAlign w:val="superscript"/>
        </w:rPr>
        <w:t>1</w:t>
      </w:r>
      <w:r w:rsidRPr="00F656A7">
        <w:rPr>
          <w:rFonts w:ascii="Arial Narrow" w:hAnsi="Arial Narrow"/>
          <w:sz w:val="24"/>
        </w:rPr>
        <w:t xml:space="preserve"> First Author Affiliation (Arial Narrow 12)</w:t>
      </w:r>
    </w:p>
    <w:p w14:paraId="4FE8B180" w14:textId="77777777" w:rsidR="004B1F4C" w:rsidRPr="00F656A7" w:rsidRDefault="004B1F4C" w:rsidP="004B1F4C">
      <w:pPr>
        <w:ind w:firstLine="0"/>
        <w:jc w:val="center"/>
        <w:rPr>
          <w:rFonts w:ascii="Arial Narrow" w:hAnsi="Arial Narrow"/>
          <w:sz w:val="24"/>
        </w:rPr>
      </w:pPr>
      <w:r w:rsidRPr="00F656A7">
        <w:rPr>
          <w:rFonts w:ascii="Arial Narrow" w:hAnsi="Arial Narrow"/>
          <w:sz w:val="24"/>
          <w:vertAlign w:val="superscript"/>
        </w:rPr>
        <w:t>2</w:t>
      </w:r>
      <w:r w:rsidRPr="00F656A7">
        <w:rPr>
          <w:rFonts w:ascii="Arial Narrow" w:hAnsi="Arial Narrow"/>
          <w:sz w:val="24"/>
        </w:rPr>
        <w:t xml:space="preserve"> Second Author Affiliation (Arial Narrow 12)</w:t>
      </w:r>
    </w:p>
    <w:p w14:paraId="2CEE5737" w14:textId="6FA3033B" w:rsidR="004B1F4C" w:rsidRPr="00F656A7" w:rsidRDefault="004B1F4C" w:rsidP="004B1F4C">
      <w:pPr>
        <w:ind w:firstLine="0"/>
        <w:jc w:val="center"/>
        <w:rPr>
          <w:rFonts w:ascii="Arial Narrow" w:hAnsi="Arial Narrow"/>
          <w:sz w:val="24"/>
        </w:rPr>
      </w:pPr>
      <w:r w:rsidRPr="00F656A7">
        <w:rPr>
          <w:rFonts w:ascii="Arial Narrow" w:hAnsi="Arial Narrow"/>
          <w:sz w:val="24"/>
        </w:rPr>
        <w:t xml:space="preserve">Corresponding author: </w:t>
      </w:r>
      <w:r w:rsidR="00815DAE" w:rsidRPr="00F656A7">
        <w:rPr>
          <w:rFonts w:ascii="Arial Narrow" w:hAnsi="Arial Narrow"/>
          <w:sz w:val="24"/>
        </w:rPr>
        <w:t>008aryantipuspadewi@gmail.com</w:t>
      </w:r>
    </w:p>
    <w:p w14:paraId="4E94990B" w14:textId="77777777" w:rsidR="004B1F4C" w:rsidRPr="00F656A7" w:rsidRDefault="004B1F4C" w:rsidP="004B1F4C">
      <w:pPr>
        <w:ind w:firstLine="0"/>
        <w:rPr>
          <w:rFonts w:ascii="Arial Narrow" w:hAnsi="Arial Narrow"/>
        </w:rPr>
      </w:pPr>
    </w:p>
    <w:p w14:paraId="5D7D20CB" w14:textId="41529F2C" w:rsidR="00815DAE" w:rsidRPr="00F656A7" w:rsidRDefault="00815DAE" w:rsidP="004B1F4C">
      <w:pPr>
        <w:spacing w:line="240" w:lineRule="auto"/>
        <w:ind w:firstLine="0"/>
        <w:rPr>
          <w:rFonts w:ascii="Arial Narrow" w:hAnsi="Arial Narrow"/>
        </w:rPr>
      </w:pPr>
      <w:r w:rsidRPr="00F656A7">
        <w:rPr>
          <w:rFonts w:ascii="Arial Narrow" w:hAnsi="Arial Narrow" w:cs="Times New Roman"/>
          <w:sz w:val="24"/>
        </w:rPr>
        <w:t>Data on the incidence of primary dysmenorrhea in Indonesia is 54.89%. The aim of the study was to determine differences in the intensity of primary dysmenorrhea before and after pelvic rocking exercise in female adolescents. The study used a pre-experimental research design with One Group Pretest-Posttest, namely research without a comparison (control) group. Sampling used a purposive sampling type, the research was carried out on March 15, 2023 with primary data types with 31 respondents. The instruments in this study were video media and pain intensity NRS questionnaires. This analysis is used to prove that there are differences in the intensity of primary dysmenorrhea in adolescents before and after pelvic rocking exercise. The data normality test uses Shapiro Wilk. The data results are normally distributed. Subsequent analysis using the Paired T-Test. The results of the analysis regarding the intensity of dysmenorrhea before giving pelvic rocking exercise intervention (mean = 5.07, SD = 1.359) and after giving pelvic rocking exercise intervention (mean = 3.11, SD = 1.315). The results of the Paired T-Test obtained a p-value of 0.000</w:t>
      </w:r>
      <w:r w:rsidRPr="00F656A7">
        <w:rPr>
          <w:rFonts w:ascii="Arial Narrow" w:hAnsi="Arial Narrow"/>
        </w:rPr>
        <w:t xml:space="preserve"> (</w:t>
      </w:r>
      <w:r w:rsidRPr="00F656A7">
        <w:rPr>
          <w:rFonts w:ascii="Arial Narrow" w:hAnsi="Arial Narrow"/>
          <w:sz w:val="24"/>
        </w:rPr>
        <w:t>p &lt;0.05) meaning that there was a significant difference in the intensity pelvic rocking exercise can be applied in schools for adolescents who experience dysmenorrhea at Senior High School Number 2 Negara.</w:t>
      </w:r>
      <w:r w:rsidRPr="00F656A7">
        <w:rPr>
          <w:rFonts w:ascii="Arial Narrow" w:hAnsi="Arial Narrow"/>
        </w:rPr>
        <w:t xml:space="preserve"> </w:t>
      </w:r>
    </w:p>
    <w:p w14:paraId="575303F3" w14:textId="77777777" w:rsidR="004B1F4C" w:rsidRPr="00F656A7" w:rsidRDefault="004B1F4C" w:rsidP="004B1F4C">
      <w:pPr>
        <w:ind w:firstLine="0"/>
        <w:rPr>
          <w:rFonts w:ascii="Arial Narrow" w:hAnsi="Arial Narrow"/>
        </w:rPr>
      </w:pPr>
    </w:p>
    <w:p w14:paraId="5277E969" w14:textId="77777777" w:rsidR="00F656A7" w:rsidRPr="00F656A7" w:rsidRDefault="004B1F4C" w:rsidP="00F656A7">
      <w:pPr>
        <w:ind w:firstLine="0"/>
        <w:rPr>
          <w:rFonts w:ascii="Arial Narrow" w:hAnsi="Arial Narrow"/>
          <w:b/>
          <w:bCs/>
        </w:rPr>
      </w:pPr>
      <w:r w:rsidRPr="00F656A7">
        <w:rPr>
          <w:rFonts w:ascii="Arial Narrow" w:hAnsi="Arial Narrow"/>
          <w:b/>
          <w:bCs/>
        </w:rPr>
        <w:t>INTRODUCTION</w:t>
      </w:r>
    </w:p>
    <w:p w14:paraId="5DCD18B6" w14:textId="0A10BEEF" w:rsidR="00F656A7" w:rsidRPr="00BF70AA" w:rsidRDefault="00F656A7" w:rsidP="00BF70AA">
      <w:pPr>
        <w:ind w:firstLine="720"/>
        <w:rPr>
          <w:rFonts w:ascii="Arial Narrow" w:hAnsi="Arial Narrow" w:cs="Segoe UI"/>
          <w:color w:val="000000" w:themeColor="text1"/>
          <w:sz w:val="24"/>
        </w:rPr>
      </w:pPr>
      <w:r w:rsidRPr="00BF70AA">
        <w:rPr>
          <w:rFonts w:ascii="Arial Narrow" w:hAnsi="Arial Narrow" w:cs="Segoe UI"/>
          <w:color w:val="000000" w:themeColor="text1"/>
          <w:sz w:val="24"/>
        </w:rPr>
        <w:t>Dysmenorrhea is a common problem among young women that can significantly disrupt their daily lives. This essay will delve into the impact of dysmenorrhea, the various methods to manage it, the importance of adolescent reproductive health, and the significance of non-pharmacological approaches, especially focusing on pelvic rocking exercise.</w:t>
      </w:r>
      <w:r w:rsidR="007C76BD" w:rsidRPr="00BF70AA">
        <w:rPr>
          <w:rFonts w:ascii="Arial Narrow" w:hAnsi="Arial Narrow" w:cs="Segoe UI"/>
          <w:color w:val="000000" w:themeColor="text1"/>
          <w:sz w:val="24"/>
        </w:rPr>
        <w:t xml:space="preserve"> </w:t>
      </w:r>
      <w:r w:rsidRPr="00BF70AA">
        <w:rPr>
          <w:rFonts w:ascii="Arial Narrow" w:hAnsi="Arial Narrow" w:cs="Segoe UI"/>
          <w:color w:val="000000" w:themeColor="text1"/>
          <w:sz w:val="24"/>
        </w:rPr>
        <w:t>Dysmenorrhea, characterized by painful menstrual cramps, is a prevalent issue among young women. Its high levels can lead to a substantial disruption of daily activities. For many teenage girls, dysmenorrhea during menstruation often interferes with their ability to carry out routine tasks and participate actively in school. These disruptions can impact their academic performance and overall quality of life</w:t>
      </w:r>
      <w:r w:rsidR="007C76BD" w:rsidRPr="00BF70AA">
        <w:rPr>
          <w:rFonts w:ascii="Arial Narrow" w:hAnsi="Arial Narrow" w:cs="Segoe UI"/>
          <w:color w:val="000000" w:themeColor="text1"/>
          <w:sz w:val="24"/>
        </w:rPr>
        <w:t xml:space="preserve"> (Bezuidenhout </w:t>
      </w:r>
      <w:r w:rsidR="007C76BD" w:rsidRPr="00BF70AA">
        <w:rPr>
          <w:rFonts w:ascii="Arial Narrow" w:hAnsi="Arial Narrow" w:cs="Segoe UI"/>
          <w:i/>
          <w:iCs/>
          <w:color w:val="000000" w:themeColor="text1"/>
          <w:sz w:val="24"/>
        </w:rPr>
        <w:t xml:space="preserve">et al. </w:t>
      </w:r>
      <w:r w:rsidR="007C76BD" w:rsidRPr="00BF70AA">
        <w:rPr>
          <w:rFonts w:ascii="Arial Narrow" w:hAnsi="Arial Narrow" w:cs="Segoe UI"/>
          <w:color w:val="000000" w:themeColor="text1"/>
          <w:sz w:val="24"/>
        </w:rPr>
        <w:t xml:space="preserve">2018). </w:t>
      </w:r>
    </w:p>
    <w:p w14:paraId="4FD97B00" w14:textId="29402DA6" w:rsidR="00F656A7" w:rsidRPr="00BF70AA" w:rsidRDefault="00F656A7" w:rsidP="00BF70AA">
      <w:pPr>
        <w:ind w:firstLine="720"/>
        <w:rPr>
          <w:rFonts w:ascii="Arial Narrow" w:hAnsi="Arial Narrow" w:cs="Segoe UI"/>
          <w:color w:val="000000" w:themeColor="text1"/>
          <w:sz w:val="24"/>
        </w:rPr>
      </w:pPr>
      <w:r w:rsidRPr="00BF70AA">
        <w:rPr>
          <w:rFonts w:ascii="Arial Narrow" w:hAnsi="Arial Narrow" w:cs="Segoe UI"/>
          <w:color w:val="000000" w:themeColor="text1"/>
          <w:sz w:val="24"/>
        </w:rPr>
        <w:t xml:space="preserve">Dysmenorrhea is a term derived from the Greek words "dys," meaning painful, and "menorrhea," meaning menstruation. It encompasses two primary classifications. The first is </w:t>
      </w:r>
      <w:r w:rsidRPr="00BF70AA">
        <w:rPr>
          <w:rFonts w:ascii="Arial Narrow" w:hAnsi="Arial Narrow"/>
          <w:color w:val="000000" w:themeColor="text1"/>
          <w:sz w:val="24"/>
        </w:rPr>
        <w:t>primary dysmenorrhea.</w:t>
      </w:r>
      <w:r w:rsidRPr="00BF70AA">
        <w:rPr>
          <w:rFonts w:ascii="Arial Narrow" w:hAnsi="Arial Narrow" w:cs="Segoe UI"/>
          <w:color w:val="000000" w:themeColor="text1"/>
          <w:sz w:val="24"/>
        </w:rPr>
        <w:t xml:space="preserve"> This type of dysmenorrhea occurs without any underlying pelvic pathology and is usually characterized by crampy lower abdominal pain that starts shortly before or at the onset of menstruation. The pain is </w:t>
      </w:r>
      <w:r w:rsidRPr="00BF70AA">
        <w:rPr>
          <w:rFonts w:ascii="Arial Narrow" w:hAnsi="Arial Narrow" w:cs="Segoe UI"/>
          <w:color w:val="000000" w:themeColor="text1"/>
          <w:sz w:val="24"/>
        </w:rPr>
        <w:lastRenderedPageBreak/>
        <w:t xml:space="preserve">often accompanied by other symptoms, such as nausea and vomiting. The second thing is </w:t>
      </w:r>
      <w:r w:rsidRPr="00BF70AA">
        <w:rPr>
          <w:rFonts w:ascii="Arial Narrow" w:hAnsi="Arial Narrow"/>
          <w:color w:val="000000" w:themeColor="text1"/>
          <w:sz w:val="24"/>
        </w:rPr>
        <w:t>secondary dysmenorrhea</w:t>
      </w:r>
      <w:r w:rsidRPr="00BF70AA">
        <w:rPr>
          <w:rFonts w:ascii="Arial Narrow" w:hAnsi="Arial Narrow" w:cs="Segoe UI"/>
          <w:color w:val="000000" w:themeColor="text1"/>
          <w:sz w:val="24"/>
        </w:rPr>
        <w:t>. Secondary dysmenorrhea is associated with an underlying medical condition that affects the reproductive organs. These conditions can include endometriosis, uterine fibroids, pelvic inflammatory disease, and adenomyosis. The pain in secondary dysmenorrhea is typically more severe and prolonged</w:t>
      </w:r>
      <w:r w:rsidR="007C76BD" w:rsidRPr="00BF70AA">
        <w:rPr>
          <w:rFonts w:ascii="Arial Narrow" w:hAnsi="Arial Narrow" w:cs="Segoe UI"/>
          <w:color w:val="000000" w:themeColor="text1"/>
          <w:sz w:val="24"/>
        </w:rPr>
        <w:t xml:space="preserve"> (Smith </w:t>
      </w:r>
      <w:r w:rsidR="007C76BD" w:rsidRPr="00BF70AA">
        <w:rPr>
          <w:rFonts w:ascii="Arial Narrow" w:hAnsi="Arial Narrow" w:cs="Segoe UI"/>
          <w:i/>
          <w:iCs/>
          <w:color w:val="000000" w:themeColor="text1"/>
          <w:sz w:val="24"/>
        </w:rPr>
        <w:t xml:space="preserve">et al. </w:t>
      </w:r>
      <w:r w:rsidR="007C76BD" w:rsidRPr="00BF70AA">
        <w:rPr>
          <w:rFonts w:ascii="Arial Narrow" w:hAnsi="Arial Narrow" w:cs="Segoe UI"/>
          <w:color w:val="000000" w:themeColor="text1"/>
          <w:sz w:val="24"/>
        </w:rPr>
        <w:t xml:space="preserve">2018). </w:t>
      </w:r>
    </w:p>
    <w:p w14:paraId="596E3E31" w14:textId="07A86B3B" w:rsidR="00DF1470" w:rsidRDefault="00F656A7" w:rsidP="00BF70AA">
      <w:pPr>
        <w:ind w:firstLine="720"/>
        <w:rPr>
          <w:rFonts w:ascii="Arial Narrow" w:hAnsi="Arial Narrow" w:cs="Segoe UI"/>
          <w:color w:val="000000" w:themeColor="text1"/>
          <w:sz w:val="24"/>
        </w:rPr>
      </w:pPr>
      <w:r w:rsidRPr="00BF70AA">
        <w:rPr>
          <w:rFonts w:ascii="Arial Narrow" w:hAnsi="Arial Narrow" w:cs="Segoe UI"/>
          <w:color w:val="000000" w:themeColor="text1"/>
          <w:sz w:val="24"/>
        </w:rPr>
        <w:t>Understanding the causes of dysmenorrhea is essential for effective management. Several factors are believed to contribute to the development of dysmenorrhea</w:t>
      </w:r>
      <w:r w:rsidR="00DF1470" w:rsidRPr="00BF70AA">
        <w:rPr>
          <w:rFonts w:ascii="Arial Narrow" w:hAnsi="Arial Narrow" w:cs="Segoe UI"/>
          <w:color w:val="000000" w:themeColor="text1"/>
          <w:sz w:val="24"/>
        </w:rPr>
        <w:t xml:space="preserve">. </w:t>
      </w:r>
      <w:r w:rsidRPr="00BF70AA">
        <w:rPr>
          <w:rFonts w:ascii="Arial Narrow" w:hAnsi="Arial Narrow"/>
          <w:color w:val="000000" w:themeColor="text1"/>
          <w:sz w:val="24"/>
        </w:rPr>
        <w:t>Prostaglandins</w:t>
      </w:r>
      <w:r w:rsidR="00DF1470" w:rsidRPr="00BF70AA">
        <w:rPr>
          <w:rFonts w:ascii="Arial Narrow" w:hAnsi="Arial Narrow" w:cs="Segoe UI"/>
          <w:color w:val="000000" w:themeColor="text1"/>
          <w:sz w:val="24"/>
        </w:rPr>
        <w:t xml:space="preserve"> is </w:t>
      </w:r>
      <w:r w:rsidRPr="00BF70AA">
        <w:rPr>
          <w:rFonts w:ascii="Arial Narrow" w:hAnsi="Arial Narrow" w:cs="Segoe UI"/>
          <w:color w:val="000000" w:themeColor="text1"/>
          <w:sz w:val="24"/>
        </w:rPr>
        <w:t>hormone-like substances, play a central role in primary dysmenorrhea. Prostaglandins cause the uterine muscles to contract more forcefully, leading to pain and cramping.</w:t>
      </w:r>
      <w:r w:rsidR="00DF1470" w:rsidRPr="00BF70AA">
        <w:rPr>
          <w:rFonts w:ascii="Arial Narrow" w:hAnsi="Arial Narrow" w:cs="Segoe UI"/>
          <w:color w:val="000000" w:themeColor="text1"/>
          <w:sz w:val="24"/>
        </w:rPr>
        <w:t xml:space="preserve"> </w:t>
      </w:r>
      <w:r w:rsidRPr="00BF70AA">
        <w:rPr>
          <w:rFonts w:ascii="Arial Narrow" w:hAnsi="Arial Narrow"/>
          <w:color w:val="000000" w:themeColor="text1"/>
          <w:sz w:val="24"/>
        </w:rPr>
        <w:t>Hormonal Imbalances</w:t>
      </w:r>
      <w:r w:rsidRPr="00BF70AA">
        <w:rPr>
          <w:rFonts w:ascii="Arial Narrow" w:hAnsi="Arial Narrow" w:cs="Segoe UI"/>
          <w:color w:val="000000" w:themeColor="text1"/>
          <w:sz w:val="24"/>
        </w:rPr>
        <w:t xml:space="preserve"> </w:t>
      </w:r>
      <w:r w:rsidR="00DF1470" w:rsidRPr="00BF70AA">
        <w:rPr>
          <w:rFonts w:ascii="Arial Narrow" w:hAnsi="Arial Narrow" w:cs="Segoe UI"/>
          <w:color w:val="000000" w:themeColor="text1"/>
          <w:sz w:val="24"/>
        </w:rPr>
        <w:t xml:space="preserve">also as a factor. </w:t>
      </w:r>
      <w:r w:rsidRPr="00BF70AA">
        <w:rPr>
          <w:rFonts w:ascii="Arial Narrow" w:hAnsi="Arial Narrow" w:cs="Segoe UI"/>
          <w:color w:val="000000" w:themeColor="text1"/>
          <w:sz w:val="24"/>
        </w:rPr>
        <w:t>Imbalances in sex hormones, particularly an excess of prostaglandins and fluctuations in estroge</w:t>
      </w:r>
      <w:r w:rsidR="007C76BD" w:rsidRPr="00BF70AA">
        <w:rPr>
          <w:rFonts w:ascii="Arial Narrow" w:hAnsi="Arial Narrow" w:cs="Segoe UI"/>
          <w:color w:val="000000" w:themeColor="text1"/>
          <w:sz w:val="24"/>
        </w:rPr>
        <w:t xml:space="preserve">n </w:t>
      </w:r>
      <w:r w:rsidRPr="00BF70AA">
        <w:rPr>
          <w:rFonts w:ascii="Arial Narrow" w:hAnsi="Arial Narrow" w:cs="Segoe UI"/>
          <w:color w:val="000000" w:themeColor="text1"/>
          <w:sz w:val="24"/>
        </w:rPr>
        <w:t>and progesterone, may contribute to primary dysmenorrhea.</w:t>
      </w:r>
      <w:r w:rsidR="00DF1470" w:rsidRPr="00BF70AA">
        <w:rPr>
          <w:rFonts w:ascii="Arial Narrow" w:hAnsi="Arial Narrow" w:cs="Segoe UI"/>
          <w:color w:val="000000" w:themeColor="text1"/>
          <w:sz w:val="24"/>
        </w:rPr>
        <w:t xml:space="preserve"> Besides that, i</w:t>
      </w:r>
      <w:r w:rsidRPr="00BF70AA">
        <w:rPr>
          <w:rFonts w:ascii="Arial Narrow" w:hAnsi="Arial Narrow" w:cs="Segoe UI"/>
          <w:color w:val="000000" w:themeColor="text1"/>
          <w:sz w:val="24"/>
        </w:rPr>
        <w:t>n cases of secondary dysmenorrhea, the pain is often a consequence of underlying medical conditions, such as endometriosis, fibroids, adenomyosis, or pelvic inflammatory disease. These conditions lead to structural abnormalities and are often associated with more severe and persistent pain</w:t>
      </w:r>
      <w:r w:rsidR="007C76BD" w:rsidRPr="00BF70AA">
        <w:rPr>
          <w:rFonts w:ascii="Arial Narrow" w:hAnsi="Arial Narrow" w:cs="Segoe UI"/>
          <w:color w:val="000000" w:themeColor="text1"/>
          <w:sz w:val="24"/>
        </w:rPr>
        <w:t xml:space="preserve"> (Bernardi </w:t>
      </w:r>
      <w:r w:rsidR="007C76BD" w:rsidRPr="00BF70AA">
        <w:rPr>
          <w:rFonts w:ascii="Arial Narrow" w:hAnsi="Arial Narrow" w:cs="Segoe UI"/>
          <w:i/>
          <w:iCs/>
          <w:color w:val="000000" w:themeColor="text1"/>
          <w:sz w:val="24"/>
        </w:rPr>
        <w:t xml:space="preserve">et al. </w:t>
      </w:r>
      <w:r w:rsidR="007C76BD" w:rsidRPr="00BF70AA">
        <w:rPr>
          <w:rFonts w:ascii="Arial Narrow" w:hAnsi="Arial Narrow" w:cs="Segoe UI"/>
          <w:color w:val="000000" w:themeColor="text1"/>
          <w:sz w:val="24"/>
        </w:rPr>
        <w:t xml:space="preserve">2017). </w:t>
      </w:r>
    </w:p>
    <w:p w14:paraId="60968CA2" w14:textId="38146BA6" w:rsidR="00BF70AA" w:rsidRPr="00EF5A40" w:rsidRDefault="00BF70AA" w:rsidP="00BF70AA">
      <w:pPr>
        <w:rPr>
          <w:rFonts w:ascii="Arial Narrow" w:hAnsi="Arial Narrow"/>
          <w:color w:val="000000" w:themeColor="text1"/>
          <w:sz w:val="24"/>
        </w:rPr>
      </w:pPr>
      <w:r w:rsidRPr="00BF70AA">
        <w:rPr>
          <w:rFonts w:ascii="Arial Narrow" w:hAnsi="Arial Narrow"/>
          <w:color w:val="000000" w:themeColor="text1"/>
          <w:sz w:val="24"/>
        </w:rPr>
        <w:t>Primary dysmenorrhea, commonly referred to as painful menstruation, is a widespread issue affecting a significant portion of adolescent women. The pain experienced during primary dysmenorrhea can be debilitating, impacting not only physical health but also emotional well-being. In recent years, there has been growing interest in non-pharmacological methods to alleviate the intensity of this pain, and pelvic rocking exercises have emerged as a potential solution. In this essay, we will explore the differences in the intensity of primary dysmenorrhea before and after adolescent women engage in pelvic rocking exercises</w:t>
      </w:r>
      <w:r w:rsidR="00EF5A40">
        <w:rPr>
          <w:rFonts w:ascii="Arial Narrow" w:hAnsi="Arial Narrow"/>
          <w:color w:val="000000" w:themeColor="text1"/>
          <w:sz w:val="24"/>
        </w:rPr>
        <w:t xml:space="preserve"> (Itani </w:t>
      </w:r>
      <w:r w:rsidR="00EF5A40">
        <w:rPr>
          <w:rFonts w:ascii="Arial Narrow" w:hAnsi="Arial Narrow"/>
          <w:i/>
          <w:iCs/>
          <w:color w:val="000000" w:themeColor="text1"/>
          <w:sz w:val="24"/>
        </w:rPr>
        <w:t xml:space="preserve">et al. </w:t>
      </w:r>
      <w:r w:rsidR="00EF5A40">
        <w:rPr>
          <w:rFonts w:ascii="Arial Narrow" w:hAnsi="Arial Narrow"/>
          <w:color w:val="000000" w:themeColor="text1"/>
          <w:sz w:val="24"/>
        </w:rPr>
        <w:t>2022).</w:t>
      </w:r>
    </w:p>
    <w:p w14:paraId="2D3FE31C" w14:textId="11F24B25" w:rsidR="00BF70AA" w:rsidRPr="00EF5A40" w:rsidRDefault="00BF70AA" w:rsidP="00BF70AA">
      <w:pPr>
        <w:rPr>
          <w:rFonts w:ascii="Arial Narrow" w:hAnsi="Arial Narrow"/>
          <w:color w:val="000000" w:themeColor="text1"/>
          <w:sz w:val="24"/>
        </w:rPr>
      </w:pPr>
      <w:r w:rsidRPr="00BF70AA">
        <w:rPr>
          <w:rFonts w:ascii="Arial Narrow" w:hAnsi="Arial Narrow"/>
          <w:color w:val="000000" w:themeColor="text1"/>
          <w:sz w:val="24"/>
        </w:rPr>
        <w:t>Primary dysmenorrhea is the term used to describe painful menstrual cramps that occur in the absence of any underlying medical condition. These cramps usually start a day or two before menstruation and can last for the first few days of the menstrual period. The pain associated with primary dysmenorrhea may manifest as sharp, cramp-like sensations in the lower abdomen, radiating to the lower back. In some cases, it may be accompanied by other symptoms such as nausea, vomiting, diarrhea, and headaches</w:t>
      </w:r>
      <w:r w:rsidR="00EF5A40">
        <w:rPr>
          <w:rFonts w:ascii="Arial Narrow" w:hAnsi="Arial Narrow"/>
          <w:color w:val="000000" w:themeColor="text1"/>
          <w:sz w:val="24"/>
        </w:rPr>
        <w:t xml:space="preserve"> (Shargi </w:t>
      </w:r>
      <w:r w:rsidR="00EF5A40">
        <w:rPr>
          <w:rFonts w:ascii="Arial Narrow" w:hAnsi="Arial Narrow"/>
          <w:i/>
          <w:iCs/>
          <w:color w:val="000000" w:themeColor="text1"/>
          <w:sz w:val="24"/>
        </w:rPr>
        <w:t xml:space="preserve">et al. </w:t>
      </w:r>
      <w:r w:rsidR="00EF5A40">
        <w:rPr>
          <w:rFonts w:ascii="Arial Narrow" w:hAnsi="Arial Narrow"/>
          <w:color w:val="000000" w:themeColor="text1"/>
          <w:sz w:val="24"/>
        </w:rPr>
        <w:t>2019).</w:t>
      </w:r>
    </w:p>
    <w:p w14:paraId="647CD7D0" w14:textId="48275E95" w:rsidR="00EF5A40" w:rsidRPr="00EF5A40" w:rsidRDefault="00EF5A40" w:rsidP="00EF5A40">
      <w:pPr>
        <w:rPr>
          <w:rFonts w:ascii="Arial Narrow" w:hAnsi="Arial Narrow" w:cs="Times New Roman"/>
          <w:color w:val="000000" w:themeColor="text1"/>
          <w:sz w:val="24"/>
        </w:rPr>
      </w:pPr>
      <w:r w:rsidRPr="00EF5A40">
        <w:rPr>
          <w:rFonts w:ascii="Arial Narrow" w:hAnsi="Arial Narrow" w:cs="Times New Roman"/>
          <w:color w:val="000000" w:themeColor="text1"/>
          <w:sz w:val="24"/>
        </w:rPr>
        <w:t>Primary dysmenorrhea can have a profound impact on the lives of young women. The symptoms can disrupt daily activities, including work, school, and social life. The pain can lead to increased stress and anxiety during the menstrual cycle, and it can negatively affect the emotional well-being of those affected. This condition can also lead to absenteeism from work or school, resulting in missed opportunities and productivity</w:t>
      </w:r>
      <w:r>
        <w:rPr>
          <w:rFonts w:ascii="Arial Narrow" w:hAnsi="Arial Narrow" w:cs="Times New Roman"/>
          <w:color w:val="000000" w:themeColor="text1"/>
          <w:sz w:val="24"/>
        </w:rPr>
        <w:t xml:space="preserve"> (Itani </w:t>
      </w:r>
      <w:r>
        <w:rPr>
          <w:rFonts w:ascii="Arial Narrow" w:hAnsi="Arial Narrow" w:cs="Times New Roman"/>
          <w:i/>
          <w:iCs/>
          <w:color w:val="000000" w:themeColor="text1"/>
          <w:sz w:val="24"/>
        </w:rPr>
        <w:t xml:space="preserve">et al. </w:t>
      </w:r>
      <w:r>
        <w:rPr>
          <w:rFonts w:ascii="Arial Narrow" w:hAnsi="Arial Narrow" w:cs="Times New Roman"/>
          <w:color w:val="000000" w:themeColor="text1"/>
          <w:sz w:val="24"/>
        </w:rPr>
        <w:t xml:space="preserve">2022). </w:t>
      </w:r>
      <w:r w:rsidRPr="00EF5A40">
        <w:rPr>
          <w:rFonts w:ascii="Arial Narrow" w:hAnsi="Arial Narrow" w:cs="Times New Roman"/>
          <w:sz w:val="24"/>
        </w:rPr>
        <w:t xml:space="preserve">Primary dysmenorrhea is a common and often underestimated condition that affects many young women. The pain and discomfort experienced during menstruation can have a significant impact on daily life and emotional well-being. It is essential for young </w:t>
      </w:r>
      <w:r w:rsidRPr="00EF5A40">
        <w:rPr>
          <w:rFonts w:ascii="Arial Narrow" w:hAnsi="Arial Narrow" w:cs="Times New Roman"/>
          <w:sz w:val="24"/>
        </w:rPr>
        <w:lastRenderedPageBreak/>
        <w:t xml:space="preserve">women to seek proper medical guidance and explore the various management options available to improve their quality of life during their menstrual cycles. </w:t>
      </w:r>
    </w:p>
    <w:p w14:paraId="670065FD" w14:textId="4B75E040" w:rsidR="00EF5A40" w:rsidRPr="008A6657" w:rsidRDefault="00EF5A40" w:rsidP="00EF5A40">
      <w:pPr>
        <w:rPr>
          <w:rFonts w:ascii="Arial Narrow" w:hAnsi="Arial Narrow"/>
          <w:sz w:val="24"/>
        </w:rPr>
      </w:pPr>
      <w:r w:rsidRPr="00EF5A40">
        <w:rPr>
          <w:rFonts w:ascii="Arial Narrow" w:hAnsi="Arial Narrow"/>
          <w:sz w:val="24"/>
        </w:rPr>
        <w:t>Dysmenorrhea can bring a range of physical symptoms, including lower abdominal pain, lower back pain, nausea, vomiting, and headaches. These physical discomforts can take a significant toll on a woman's emotional well-being, leading to several mood-related challenges. The anticipation of monthly pain and discomfort can lead to increased stress and anxiety in women who suffer from dysmenorrhea. The fear of not being able to fulfill daily responsibilities and social commitments can exacerbate these feelings</w:t>
      </w:r>
      <w:r w:rsidR="008A6657">
        <w:rPr>
          <w:rFonts w:ascii="Arial Narrow" w:hAnsi="Arial Narrow"/>
          <w:sz w:val="24"/>
        </w:rPr>
        <w:t xml:space="preserve"> (Shargi </w:t>
      </w:r>
      <w:r w:rsidR="008A6657">
        <w:rPr>
          <w:rFonts w:ascii="Arial Narrow" w:hAnsi="Arial Narrow"/>
          <w:i/>
          <w:iCs/>
          <w:sz w:val="24"/>
        </w:rPr>
        <w:t xml:space="preserve">et al. </w:t>
      </w:r>
      <w:r w:rsidR="008A6657">
        <w:rPr>
          <w:rFonts w:ascii="Arial Narrow" w:hAnsi="Arial Narrow"/>
          <w:sz w:val="24"/>
        </w:rPr>
        <w:t>2019).</w:t>
      </w:r>
    </w:p>
    <w:p w14:paraId="5590108E" w14:textId="42623D8D" w:rsidR="00EF5A40" w:rsidRPr="008A6657" w:rsidRDefault="00EF5A40" w:rsidP="008A6657">
      <w:pPr>
        <w:rPr>
          <w:rFonts w:ascii="Arial Narrow" w:hAnsi="Arial Narrow"/>
          <w:sz w:val="24"/>
        </w:rPr>
      </w:pPr>
      <w:r w:rsidRPr="00EF5A40">
        <w:rPr>
          <w:rFonts w:ascii="Arial Narrow" w:hAnsi="Arial Narrow"/>
          <w:sz w:val="24"/>
        </w:rPr>
        <w:t>The chronic nature of dysmenorrhea, which often lasts for years, can contribute to the development of depression in some women. The recurring pain and disruption to daily life can lead to feelings of hopelessness and sadness. The pain and discomfort associated with dysmenorrhea can cause irritability, making it challenging for women to maintain positive interactions with others.</w:t>
      </w:r>
      <w:r w:rsidR="008A6657">
        <w:rPr>
          <w:rFonts w:ascii="Arial Narrow" w:hAnsi="Arial Narrow"/>
          <w:sz w:val="24"/>
        </w:rPr>
        <w:t xml:space="preserve"> </w:t>
      </w:r>
      <w:r w:rsidRPr="00EF5A40">
        <w:rPr>
          <w:rFonts w:ascii="Arial Narrow" w:hAnsi="Arial Narrow"/>
          <w:sz w:val="24"/>
        </w:rPr>
        <w:t>Dysmenorrhea can be exhausting, and the associated fatigue can make it difficult to concentrate, complete tasks, and engage in social activities, contributing to a low mood. Dysmenorrhea can limit a woman's ability to participate in activities she enjoys, leading to feelings of frustration and dissatisfaction, which can impact overall mood and happiness</w:t>
      </w:r>
      <w:r w:rsidR="008A6657">
        <w:rPr>
          <w:rFonts w:ascii="Arial Narrow" w:hAnsi="Arial Narrow"/>
          <w:sz w:val="24"/>
        </w:rPr>
        <w:t xml:space="preserve"> (Itani </w:t>
      </w:r>
      <w:r w:rsidR="008A6657">
        <w:rPr>
          <w:rFonts w:ascii="Arial Narrow" w:hAnsi="Arial Narrow"/>
          <w:i/>
          <w:iCs/>
          <w:sz w:val="24"/>
        </w:rPr>
        <w:t xml:space="preserve">et al. </w:t>
      </w:r>
      <w:r w:rsidR="008A6657">
        <w:rPr>
          <w:rFonts w:ascii="Arial Narrow" w:hAnsi="Arial Narrow"/>
          <w:sz w:val="24"/>
        </w:rPr>
        <w:t xml:space="preserve">2022). </w:t>
      </w:r>
    </w:p>
    <w:p w14:paraId="0E98029A" w14:textId="36004263" w:rsidR="00EF5A40" w:rsidRPr="00EF5A40" w:rsidRDefault="00EF5A40" w:rsidP="00EF5A40">
      <w:pPr>
        <w:rPr>
          <w:rFonts w:ascii="Arial Narrow" w:hAnsi="Arial Narrow"/>
          <w:sz w:val="24"/>
        </w:rPr>
      </w:pPr>
      <w:r w:rsidRPr="00EF5A40">
        <w:rPr>
          <w:rFonts w:ascii="Arial Narrow" w:hAnsi="Arial Narrow"/>
          <w:sz w:val="24"/>
        </w:rPr>
        <w:t>Dysmenorrhea is a painful reality for many women, and its impact extends beyond physical discomfort to affect mood and emotional well-being. The hormonal fluctuations and physical pain associated with dysmenorrhea can lead to stress, anxiety, depression, irritability, and fatigue. Recognizing the emotional toll of dysmenorrhea is crucial for developing effective strategies to mitigate its impact. By seeking medical advice, adopting lifestyle changes, and considering hormonal management, women can improve their quality of life and emotional well-being despite the challenges of dysmenorrhea</w:t>
      </w:r>
      <w:r>
        <w:rPr>
          <w:rFonts w:ascii="Arial Narrow" w:hAnsi="Arial Narrow"/>
          <w:sz w:val="24"/>
        </w:rPr>
        <w:t xml:space="preserve"> (Bezuidenhout </w:t>
      </w:r>
      <w:r>
        <w:rPr>
          <w:rFonts w:ascii="Arial Narrow" w:hAnsi="Arial Narrow"/>
          <w:i/>
          <w:iCs/>
          <w:sz w:val="24"/>
        </w:rPr>
        <w:t xml:space="preserve">et al. </w:t>
      </w:r>
      <w:r>
        <w:rPr>
          <w:rFonts w:ascii="Arial Narrow" w:hAnsi="Arial Narrow"/>
          <w:sz w:val="24"/>
        </w:rPr>
        <w:t xml:space="preserve">2018). </w:t>
      </w:r>
    </w:p>
    <w:p w14:paraId="6E8AE586" w14:textId="5789EB2C" w:rsidR="00DF1470" w:rsidRPr="00BF70AA" w:rsidRDefault="00F656A7" w:rsidP="00BF70AA">
      <w:pPr>
        <w:ind w:firstLine="720"/>
        <w:rPr>
          <w:rFonts w:ascii="Arial Narrow" w:hAnsi="Arial Narrow" w:cs="Segoe UI"/>
          <w:color w:val="000000" w:themeColor="text1"/>
          <w:sz w:val="24"/>
        </w:rPr>
      </w:pPr>
      <w:r w:rsidRPr="00BF70AA">
        <w:rPr>
          <w:rFonts w:ascii="Arial Narrow" w:hAnsi="Arial Narrow" w:cs="Segoe UI"/>
          <w:color w:val="000000" w:themeColor="text1"/>
          <w:sz w:val="24"/>
        </w:rPr>
        <w:t>The symptoms of dysmenorrhea can vary among individuals but often include</w:t>
      </w:r>
      <w:r w:rsidR="00DF1470" w:rsidRPr="00BF70AA">
        <w:rPr>
          <w:rFonts w:ascii="Arial Narrow" w:hAnsi="Arial Narrow" w:cs="Segoe UI"/>
          <w:color w:val="000000" w:themeColor="text1"/>
          <w:sz w:val="24"/>
        </w:rPr>
        <w:t xml:space="preserve"> </w:t>
      </w:r>
      <w:r w:rsidR="00DF1470" w:rsidRPr="00BF70AA">
        <w:rPr>
          <w:rFonts w:ascii="Arial Narrow" w:hAnsi="Arial Narrow"/>
          <w:color w:val="000000" w:themeColor="text1"/>
          <w:sz w:val="24"/>
        </w:rPr>
        <w:t>m</w:t>
      </w:r>
      <w:r w:rsidRPr="00BF70AA">
        <w:rPr>
          <w:rFonts w:ascii="Arial Narrow" w:hAnsi="Arial Narrow"/>
          <w:color w:val="000000" w:themeColor="text1"/>
          <w:sz w:val="24"/>
        </w:rPr>
        <w:t xml:space="preserve">enstrual </w:t>
      </w:r>
      <w:r w:rsidR="00DF1470" w:rsidRPr="00BF70AA">
        <w:rPr>
          <w:rFonts w:ascii="Arial Narrow" w:hAnsi="Arial Narrow"/>
          <w:color w:val="000000" w:themeColor="text1"/>
          <w:sz w:val="24"/>
        </w:rPr>
        <w:t>c</w:t>
      </w:r>
      <w:r w:rsidRPr="00BF70AA">
        <w:rPr>
          <w:rFonts w:ascii="Arial Narrow" w:hAnsi="Arial Narrow"/>
          <w:color w:val="000000" w:themeColor="text1"/>
          <w:sz w:val="24"/>
        </w:rPr>
        <w:t>ramps</w:t>
      </w:r>
      <w:r w:rsidR="00DF1470" w:rsidRPr="00BF70AA">
        <w:rPr>
          <w:rFonts w:ascii="Arial Narrow" w:hAnsi="Arial Narrow"/>
          <w:color w:val="000000" w:themeColor="text1"/>
          <w:sz w:val="24"/>
        </w:rPr>
        <w:t xml:space="preserve">, diarrhea, headaches and dizziness, also fatigue. </w:t>
      </w:r>
      <w:r w:rsidRPr="00BF70AA">
        <w:rPr>
          <w:rFonts w:ascii="Arial Narrow" w:hAnsi="Arial Narrow"/>
          <w:color w:val="000000" w:themeColor="text1"/>
          <w:sz w:val="24"/>
        </w:rPr>
        <w:t>The hallmark symptom is crampy lower abdominal pain that may</w:t>
      </w:r>
      <w:r w:rsidRPr="00BF70AA">
        <w:rPr>
          <w:rFonts w:ascii="Arial Narrow" w:hAnsi="Arial Narrow" w:cs="Segoe UI"/>
          <w:color w:val="000000" w:themeColor="text1"/>
          <w:sz w:val="24"/>
        </w:rPr>
        <w:t xml:space="preserve"> radiate to the lower back and thighs.</w:t>
      </w:r>
      <w:r w:rsidR="00DF1470" w:rsidRPr="00BF70AA">
        <w:rPr>
          <w:rFonts w:ascii="Arial Narrow" w:hAnsi="Arial Narrow" w:cs="Segoe UI"/>
          <w:color w:val="000000" w:themeColor="text1"/>
          <w:sz w:val="24"/>
        </w:rPr>
        <w:t xml:space="preserve"> S</w:t>
      </w:r>
      <w:r w:rsidRPr="00BF70AA">
        <w:rPr>
          <w:rFonts w:ascii="Arial Narrow" w:hAnsi="Arial Narrow" w:cs="Segoe UI"/>
          <w:color w:val="000000" w:themeColor="text1"/>
          <w:sz w:val="24"/>
        </w:rPr>
        <w:t>ome women experience nausea and, in severe cases, vomiting.</w:t>
      </w:r>
      <w:r w:rsidR="00DF1470" w:rsidRPr="00BF70AA">
        <w:rPr>
          <w:rFonts w:ascii="Arial Narrow" w:hAnsi="Arial Narrow" w:cs="Segoe UI"/>
          <w:color w:val="000000" w:themeColor="text1"/>
          <w:sz w:val="24"/>
        </w:rPr>
        <w:t xml:space="preserve"> </w:t>
      </w:r>
      <w:r w:rsidRPr="00BF70AA">
        <w:rPr>
          <w:rFonts w:ascii="Arial Narrow" w:hAnsi="Arial Narrow" w:cs="Segoe UI"/>
          <w:color w:val="000000" w:themeColor="text1"/>
          <w:sz w:val="24"/>
        </w:rPr>
        <w:t>Dysmenorrhea can sometimes be associated with gastrointestinal symptoms, including diarrhea.</w:t>
      </w:r>
      <w:r w:rsidR="00DF1470" w:rsidRPr="00BF70AA">
        <w:rPr>
          <w:rFonts w:ascii="Arial Narrow" w:hAnsi="Arial Narrow" w:cs="Segoe UI"/>
          <w:color w:val="000000" w:themeColor="text1"/>
          <w:sz w:val="24"/>
        </w:rPr>
        <w:t xml:space="preserve"> </w:t>
      </w:r>
      <w:r w:rsidRPr="00BF70AA">
        <w:rPr>
          <w:rFonts w:ascii="Arial Narrow" w:hAnsi="Arial Narrow" w:cs="Segoe UI"/>
          <w:color w:val="000000" w:themeColor="text1"/>
          <w:sz w:val="24"/>
        </w:rPr>
        <w:t>Headaches and feelings of light</w:t>
      </w:r>
      <w:r w:rsidR="007C76BD" w:rsidRPr="00BF70AA">
        <w:rPr>
          <w:rFonts w:ascii="Arial Narrow" w:hAnsi="Arial Narrow" w:cs="Segoe UI"/>
          <w:color w:val="000000" w:themeColor="text1"/>
          <w:sz w:val="24"/>
        </w:rPr>
        <w:t xml:space="preserve"> </w:t>
      </w:r>
      <w:r w:rsidRPr="00BF70AA">
        <w:rPr>
          <w:rFonts w:ascii="Arial Narrow" w:hAnsi="Arial Narrow" w:cs="Segoe UI"/>
          <w:color w:val="000000" w:themeColor="text1"/>
          <w:sz w:val="24"/>
        </w:rPr>
        <w:t>headedness are not uncommon during dysmenorrhea.</w:t>
      </w:r>
      <w:r w:rsidR="00DF1470" w:rsidRPr="00BF70AA">
        <w:rPr>
          <w:rFonts w:ascii="Arial Narrow" w:hAnsi="Arial Narrow" w:cs="Segoe UI"/>
          <w:color w:val="000000" w:themeColor="text1"/>
          <w:sz w:val="24"/>
        </w:rPr>
        <w:t xml:space="preserve"> </w:t>
      </w:r>
      <w:r w:rsidRPr="00BF70AA">
        <w:rPr>
          <w:rFonts w:ascii="Arial Narrow" w:hAnsi="Arial Narrow" w:cs="Segoe UI"/>
          <w:color w:val="000000" w:themeColor="text1"/>
          <w:sz w:val="24"/>
        </w:rPr>
        <w:t>The pain and discomfort can be physically and emotionally draining, leading to fatigue</w:t>
      </w:r>
      <w:r w:rsidR="007C76BD" w:rsidRPr="00BF70AA">
        <w:rPr>
          <w:rFonts w:ascii="Arial Narrow" w:hAnsi="Arial Narrow" w:cs="Segoe UI"/>
          <w:color w:val="000000" w:themeColor="text1"/>
          <w:sz w:val="24"/>
        </w:rPr>
        <w:t xml:space="preserve"> (Bernardi </w:t>
      </w:r>
      <w:r w:rsidR="007C76BD" w:rsidRPr="00BF70AA">
        <w:rPr>
          <w:rFonts w:ascii="Arial Narrow" w:hAnsi="Arial Narrow" w:cs="Segoe UI"/>
          <w:i/>
          <w:iCs/>
          <w:color w:val="000000" w:themeColor="text1"/>
          <w:sz w:val="24"/>
        </w:rPr>
        <w:t xml:space="preserve">et al. </w:t>
      </w:r>
      <w:r w:rsidR="007C76BD" w:rsidRPr="00BF70AA">
        <w:rPr>
          <w:rFonts w:ascii="Arial Narrow" w:hAnsi="Arial Narrow" w:cs="Segoe UI"/>
          <w:color w:val="000000" w:themeColor="text1"/>
          <w:sz w:val="24"/>
        </w:rPr>
        <w:t>2017).</w:t>
      </w:r>
    </w:p>
    <w:p w14:paraId="2130DCA2" w14:textId="4435D9FF" w:rsidR="00F656A7" w:rsidRPr="00BF70AA" w:rsidRDefault="00F656A7" w:rsidP="00BF70AA">
      <w:pPr>
        <w:ind w:firstLine="720"/>
        <w:rPr>
          <w:rFonts w:ascii="Arial Narrow" w:hAnsi="Arial Narrow" w:cs="Segoe UI"/>
          <w:color w:val="000000" w:themeColor="text1"/>
          <w:sz w:val="24"/>
        </w:rPr>
      </w:pPr>
      <w:r w:rsidRPr="00BF70AA">
        <w:rPr>
          <w:rFonts w:ascii="Arial Narrow" w:hAnsi="Arial Narrow" w:cs="Segoe UI"/>
          <w:color w:val="000000" w:themeColor="text1"/>
          <w:sz w:val="24"/>
        </w:rPr>
        <w:t>The diagnosis of dysmenorrhea is typically based on a woman's medical history and the characteristic symptoms. However, in cases of severe or persistent pain, further diagnostic tests may be necessary, including</w:t>
      </w:r>
      <w:r w:rsidR="00DF1470" w:rsidRPr="00BF70AA">
        <w:rPr>
          <w:rFonts w:ascii="Arial Narrow" w:hAnsi="Arial Narrow" w:cs="Segoe UI"/>
          <w:color w:val="000000" w:themeColor="text1"/>
          <w:sz w:val="24"/>
        </w:rPr>
        <w:t xml:space="preserve"> pelvic examination, ultrasound, MRI, and laparoscopy. </w:t>
      </w:r>
      <w:r w:rsidRPr="00BF70AA">
        <w:rPr>
          <w:rFonts w:ascii="Arial Narrow" w:hAnsi="Arial Narrow"/>
          <w:color w:val="000000" w:themeColor="text1"/>
          <w:sz w:val="24"/>
        </w:rPr>
        <w:t>A pelvic exam may reveal structural abnormalities, such as fibroids, or signs of infection.</w:t>
      </w:r>
      <w:r w:rsidR="00DF1470" w:rsidRPr="00BF70AA">
        <w:rPr>
          <w:rFonts w:ascii="Arial Narrow" w:hAnsi="Arial Narrow" w:cs="Segoe UI"/>
          <w:color w:val="000000" w:themeColor="text1"/>
          <w:sz w:val="24"/>
        </w:rPr>
        <w:t xml:space="preserve"> </w:t>
      </w:r>
      <w:r w:rsidRPr="00BF70AA">
        <w:rPr>
          <w:rFonts w:ascii="Arial Narrow" w:hAnsi="Arial Narrow"/>
          <w:color w:val="000000" w:themeColor="text1"/>
          <w:sz w:val="24"/>
        </w:rPr>
        <w:t>Ultrasound imaging can provide a detailed view of the reproductive organs and is valuable in diagnosing conditions like fibroids or ovarian cysts</w:t>
      </w:r>
      <w:r w:rsidR="007C76BD" w:rsidRPr="00BF70AA">
        <w:rPr>
          <w:rFonts w:ascii="Arial Narrow" w:hAnsi="Arial Narrow"/>
          <w:color w:val="000000" w:themeColor="text1"/>
          <w:sz w:val="24"/>
        </w:rPr>
        <w:t xml:space="preserve"> </w:t>
      </w:r>
      <w:r w:rsidR="007C76BD" w:rsidRPr="00BF70AA">
        <w:rPr>
          <w:rFonts w:ascii="Arial Narrow" w:hAnsi="Arial Narrow"/>
          <w:color w:val="000000" w:themeColor="text1"/>
          <w:sz w:val="24"/>
        </w:rPr>
        <w:lastRenderedPageBreak/>
        <w:t xml:space="preserve">(Proctor and Farquhar 2006). </w:t>
      </w:r>
      <w:r w:rsidRPr="00BF70AA">
        <w:rPr>
          <w:rFonts w:ascii="Arial Narrow" w:hAnsi="Arial Narrow"/>
          <w:color w:val="000000" w:themeColor="text1"/>
          <w:sz w:val="24"/>
        </w:rPr>
        <w:t>In certain cases, an MRI may be recommended for a more comprehensive evaluation, particularly for suspected conditions like endometriosis.</w:t>
      </w:r>
      <w:r w:rsidR="00DF1470" w:rsidRPr="00BF70AA">
        <w:rPr>
          <w:rFonts w:ascii="Arial Narrow" w:hAnsi="Arial Narrow" w:cs="Segoe UI"/>
          <w:color w:val="000000" w:themeColor="text1"/>
          <w:sz w:val="24"/>
        </w:rPr>
        <w:t xml:space="preserve"> </w:t>
      </w:r>
      <w:r w:rsidRPr="00BF70AA">
        <w:rPr>
          <w:rFonts w:ascii="Arial Narrow" w:hAnsi="Arial Narrow"/>
          <w:color w:val="000000" w:themeColor="text1"/>
          <w:sz w:val="24"/>
        </w:rPr>
        <w:t>In instances where the cause of pain is unclear or endometriosis is suspected, laparoscopy, a minimally invasive surgical procedure, may be performed to directly visualize and diagnose conditions within the pelvis.</w:t>
      </w:r>
    </w:p>
    <w:p w14:paraId="4792F311" w14:textId="0C9A2C93" w:rsidR="00F656A7" w:rsidRPr="00BF70AA" w:rsidRDefault="00F656A7" w:rsidP="00BF70AA">
      <w:pPr>
        <w:ind w:firstLine="720"/>
        <w:rPr>
          <w:rFonts w:ascii="Arial Narrow" w:hAnsi="Arial Narrow" w:cs="Segoe UI"/>
          <w:color w:val="000000" w:themeColor="text1"/>
          <w:sz w:val="24"/>
        </w:rPr>
      </w:pPr>
      <w:r w:rsidRPr="00BF70AA">
        <w:rPr>
          <w:rFonts w:ascii="Arial Narrow" w:hAnsi="Arial Narrow" w:cs="Segoe UI"/>
          <w:color w:val="000000" w:themeColor="text1"/>
          <w:sz w:val="24"/>
        </w:rPr>
        <w:t>Managing dysmenorrhea is essential for improving the well-being of young women. There are two primary approaches: pharmacological and non-pharmacological therapy</w:t>
      </w:r>
      <w:r w:rsidR="007C76BD" w:rsidRPr="00BF70AA">
        <w:rPr>
          <w:rFonts w:ascii="Arial Narrow" w:hAnsi="Arial Narrow" w:cs="Segoe UI"/>
          <w:color w:val="000000" w:themeColor="text1"/>
          <w:sz w:val="24"/>
        </w:rPr>
        <w:t xml:space="preserve">. </w:t>
      </w:r>
      <w:r w:rsidRPr="00BF70AA">
        <w:rPr>
          <w:rFonts w:ascii="Arial Narrow" w:hAnsi="Arial Narrow"/>
          <w:color w:val="000000" w:themeColor="text1"/>
          <w:sz w:val="24"/>
        </w:rPr>
        <w:t xml:space="preserve">Pharmacological </w:t>
      </w:r>
      <w:r w:rsidR="007C76BD" w:rsidRPr="00BF70AA">
        <w:rPr>
          <w:rFonts w:ascii="Arial Narrow" w:hAnsi="Arial Narrow"/>
          <w:color w:val="000000" w:themeColor="text1"/>
          <w:sz w:val="24"/>
        </w:rPr>
        <w:t>t</w:t>
      </w:r>
      <w:r w:rsidRPr="00BF70AA">
        <w:rPr>
          <w:rFonts w:ascii="Arial Narrow" w:hAnsi="Arial Narrow"/>
          <w:color w:val="000000" w:themeColor="text1"/>
          <w:sz w:val="24"/>
        </w:rPr>
        <w:t>herapy</w:t>
      </w:r>
      <w:r w:rsidR="007C76BD" w:rsidRPr="00BF70AA">
        <w:rPr>
          <w:rFonts w:ascii="Arial Narrow" w:hAnsi="Arial Narrow" w:cs="Segoe UI"/>
          <w:color w:val="000000" w:themeColor="text1"/>
          <w:sz w:val="24"/>
        </w:rPr>
        <w:t xml:space="preserve"> using m</w:t>
      </w:r>
      <w:r w:rsidRPr="00BF70AA">
        <w:rPr>
          <w:rFonts w:ascii="Arial Narrow" w:hAnsi="Arial Narrow" w:cs="Segoe UI"/>
          <w:color w:val="000000" w:themeColor="text1"/>
          <w:sz w:val="24"/>
        </w:rPr>
        <w:t>edications are often prescribed to alleviate menstrual pain. However, it is crucial to use them under medical supervision due to potential side effects and contraindications. Government regulations and guidelines play a vital role in ensuring the safe use of pharmacological options for dysmenorrhea</w:t>
      </w:r>
      <w:r w:rsidR="007C76BD" w:rsidRPr="00BF70AA">
        <w:rPr>
          <w:rFonts w:ascii="Arial Narrow" w:hAnsi="Arial Narrow" w:cs="Segoe UI"/>
          <w:color w:val="000000" w:themeColor="text1"/>
          <w:sz w:val="24"/>
        </w:rPr>
        <w:t xml:space="preserve"> (Proctor </w:t>
      </w:r>
      <w:r w:rsidR="00046B31">
        <w:rPr>
          <w:rFonts w:ascii="Arial Narrow" w:hAnsi="Arial Narrow" w:cs="Segoe UI"/>
          <w:color w:val="000000" w:themeColor="text1"/>
          <w:sz w:val="24"/>
        </w:rPr>
        <w:t xml:space="preserve">and Farquhar </w:t>
      </w:r>
      <w:r w:rsidR="007C76BD" w:rsidRPr="00BF70AA">
        <w:rPr>
          <w:rFonts w:ascii="Arial Narrow" w:hAnsi="Arial Narrow" w:cs="Segoe UI"/>
          <w:color w:val="000000" w:themeColor="text1"/>
          <w:sz w:val="24"/>
        </w:rPr>
        <w:t xml:space="preserve">2006). </w:t>
      </w:r>
    </w:p>
    <w:p w14:paraId="2D0349E2" w14:textId="1AE81E01" w:rsidR="00BF70AA" w:rsidRPr="00BF70AA" w:rsidRDefault="00F656A7" w:rsidP="00BF70AA">
      <w:pPr>
        <w:rPr>
          <w:rFonts w:ascii="Arial Narrow" w:hAnsi="Arial Narrow" w:cs="Segoe UI"/>
          <w:color w:val="000000" w:themeColor="text1"/>
          <w:sz w:val="24"/>
        </w:rPr>
      </w:pPr>
      <w:r w:rsidRPr="00BF70AA">
        <w:rPr>
          <w:rFonts w:ascii="Arial Narrow" w:hAnsi="Arial Narrow" w:cs="Segoe UI"/>
          <w:color w:val="000000" w:themeColor="text1"/>
          <w:sz w:val="24"/>
        </w:rPr>
        <w:t>In recent years, the importance of non-pharmacological approaches in managing dysmenorrhea has gained recognition. One effective non-pharmacological method is exercise. Exercise can help reduce the severity of dysmenorrhea, making it a valuable option for young women looking to minimize discomfort during their menstrual cycle</w:t>
      </w:r>
      <w:r w:rsidR="007C76BD" w:rsidRPr="00BF70AA">
        <w:rPr>
          <w:rFonts w:ascii="Arial Narrow" w:hAnsi="Arial Narrow" w:cs="Segoe UI"/>
          <w:color w:val="000000" w:themeColor="text1"/>
          <w:sz w:val="24"/>
        </w:rPr>
        <w:t xml:space="preserve"> (Proctor</w:t>
      </w:r>
      <w:r w:rsidR="00046B31">
        <w:rPr>
          <w:rFonts w:ascii="Arial Narrow" w:hAnsi="Arial Narrow" w:cs="Segoe UI"/>
          <w:color w:val="000000" w:themeColor="text1"/>
          <w:sz w:val="24"/>
        </w:rPr>
        <w:t xml:space="preserve"> and Farquhar </w:t>
      </w:r>
      <w:r w:rsidR="007C76BD" w:rsidRPr="00BF70AA">
        <w:rPr>
          <w:rFonts w:ascii="Arial Narrow" w:hAnsi="Arial Narrow" w:cs="Segoe UI"/>
          <w:color w:val="000000" w:themeColor="text1"/>
          <w:sz w:val="24"/>
        </w:rPr>
        <w:t xml:space="preserve">2006). </w:t>
      </w:r>
    </w:p>
    <w:p w14:paraId="26D51337" w14:textId="77777777" w:rsidR="00BF70AA" w:rsidRPr="00BF70AA" w:rsidRDefault="00BF70AA" w:rsidP="00BF70AA">
      <w:pPr>
        <w:rPr>
          <w:rFonts w:ascii="Arial Narrow" w:hAnsi="Arial Narrow" w:cs="Segoe UI"/>
          <w:color w:val="000000" w:themeColor="text1"/>
          <w:sz w:val="24"/>
        </w:rPr>
      </w:pPr>
      <w:r w:rsidRPr="00BF70AA">
        <w:rPr>
          <w:rFonts w:ascii="Arial Narrow" w:hAnsi="Arial Narrow" w:cs="Segoe UI"/>
          <w:color w:val="000000" w:themeColor="text1"/>
          <w:sz w:val="24"/>
        </w:rPr>
        <w:t>The human body is a complex and wondrous system, composed of various intricate parts that work in harmony to maintain health and vitality. One essential component of this system is the pelvis, a sturdy basin of bones that plays a crucial role in our daily movements and overall well-being. The pelvic rocking exercise is a simple yet highly effective practice that can bring numerous benefits to individuals of all ages and fitness levels. In this essay, we will explore the significance of pelvic rocking exercise, its benefits, and how it can contribute to overall health and well-being.</w:t>
      </w:r>
    </w:p>
    <w:p w14:paraId="64848CC2" w14:textId="35566A38" w:rsidR="00BF70AA" w:rsidRPr="00EF5A40" w:rsidRDefault="00BF70AA" w:rsidP="00BF70AA">
      <w:pPr>
        <w:rPr>
          <w:rFonts w:ascii="Arial Narrow" w:hAnsi="Arial Narrow" w:cs="Segoe UI"/>
          <w:color w:val="000000" w:themeColor="text1"/>
          <w:sz w:val="24"/>
        </w:rPr>
      </w:pPr>
      <w:r w:rsidRPr="00BF70AA">
        <w:rPr>
          <w:rFonts w:ascii="Arial Narrow" w:hAnsi="Arial Narrow" w:cs="Segoe UI"/>
          <w:color w:val="000000" w:themeColor="text1"/>
          <w:sz w:val="24"/>
        </w:rPr>
        <w:t>Pelvic rocking exercise, often referred to as pelvic tilts, is a straightforward yet powerful movement that involves tilting the pelvis forward and backward. It is typically performed while lying on your back with your knees bent and feet flat on the floor, although there are variations for standing and seated positions. The motion involves tilting the pelvis upward and downward, effectively alternating between arching and flattening the lower back</w:t>
      </w:r>
      <w:r w:rsidR="00EF5A40">
        <w:rPr>
          <w:rFonts w:ascii="Arial Narrow" w:hAnsi="Arial Narrow" w:cs="Segoe UI"/>
          <w:color w:val="000000" w:themeColor="text1"/>
          <w:sz w:val="24"/>
        </w:rPr>
        <w:t xml:space="preserve"> (Supriatiningsih </w:t>
      </w:r>
      <w:r w:rsidR="00EF5A40">
        <w:rPr>
          <w:rFonts w:ascii="Arial Narrow" w:hAnsi="Arial Narrow" w:cs="Segoe UI"/>
          <w:i/>
          <w:iCs/>
          <w:color w:val="000000" w:themeColor="text1"/>
          <w:sz w:val="24"/>
        </w:rPr>
        <w:t xml:space="preserve">et al. </w:t>
      </w:r>
      <w:r w:rsidR="00EF5A40">
        <w:rPr>
          <w:rFonts w:ascii="Arial Narrow" w:hAnsi="Arial Narrow" w:cs="Segoe UI"/>
          <w:color w:val="000000" w:themeColor="text1"/>
          <w:sz w:val="24"/>
        </w:rPr>
        <w:t xml:space="preserve">2019). </w:t>
      </w:r>
    </w:p>
    <w:p w14:paraId="7846C6ED" w14:textId="35826730" w:rsidR="00BF70AA" w:rsidRPr="00046B31" w:rsidRDefault="00BF70AA" w:rsidP="00BF70AA">
      <w:pPr>
        <w:rPr>
          <w:rFonts w:ascii="Arial Narrow" w:hAnsi="Arial Narrow" w:cs="Segoe UI"/>
          <w:color w:val="000000" w:themeColor="text1"/>
          <w:sz w:val="24"/>
        </w:rPr>
      </w:pPr>
      <w:r w:rsidRPr="00BF70AA">
        <w:rPr>
          <w:rFonts w:ascii="Arial Narrow" w:hAnsi="Arial Narrow" w:cs="Segoe UI"/>
          <w:color w:val="000000" w:themeColor="text1"/>
          <w:sz w:val="24"/>
        </w:rPr>
        <w:t xml:space="preserve">There are some benefits of pelvic rocking exercise. The first one is </w:t>
      </w:r>
      <w:r w:rsidRPr="00BF70AA">
        <w:rPr>
          <w:rFonts w:ascii="Arial Narrow" w:hAnsi="Arial Narrow"/>
          <w:color w:val="000000" w:themeColor="text1"/>
          <w:sz w:val="24"/>
        </w:rPr>
        <w:t xml:space="preserve">improved posture. </w:t>
      </w:r>
      <w:r w:rsidRPr="00BF70AA">
        <w:rPr>
          <w:rFonts w:ascii="Arial Narrow" w:hAnsi="Arial Narrow" w:cs="Segoe UI"/>
          <w:color w:val="000000" w:themeColor="text1"/>
          <w:sz w:val="24"/>
        </w:rPr>
        <w:t>Posture is essential for maintaining the alignment of the spine and preventing strain on various muscle groups. Regularly practicing pelvic rocking exercises can help individuals develop a stronger awareness of their pelvic position and promote better posture, reducing the risk of developing chronic back pain</w:t>
      </w:r>
      <w:r w:rsidR="00046B31">
        <w:rPr>
          <w:rFonts w:ascii="Arial Narrow" w:hAnsi="Arial Narrow" w:cs="Segoe UI"/>
          <w:color w:val="000000" w:themeColor="text1"/>
          <w:sz w:val="24"/>
        </w:rPr>
        <w:t xml:space="preserve"> (Navelia </w:t>
      </w:r>
      <w:r w:rsidR="00046B31">
        <w:rPr>
          <w:rFonts w:ascii="Arial Narrow" w:hAnsi="Arial Narrow" w:cs="Segoe UI"/>
          <w:i/>
          <w:iCs/>
          <w:color w:val="000000" w:themeColor="text1"/>
          <w:sz w:val="24"/>
        </w:rPr>
        <w:t xml:space="preserve">et al. </w:t>
      </w:r>
      <w:r w:rsidR="00046B31">
        <w:rPr>
          <w:rFonts w:ascii="Arial Narrow" w:hAnsi="Arial Narrow" w:cs="Segoe UI"/>
          <w:color w:val="000000" w:themeColor="text1"/>
          <w:sz w:val="24"/>
        </w:rPr>
        <w:t>2022)</w:t>
      </w:r>
    </w:p>
    <w:p w14:paraId="30FA9D43" w14:textId="51BFC663" w:rsidR="00BF70AA" w:rsidRPr="00046B31" w:rsidRDefault="00BF70AA" w:rsidP="00046B31">
      <w:pPr>
        <w:rPr>
          <w:rFonts w:ascii="Arial Narrow" w:hAnsi="Arial Narrow" w:cs="Segoe UI"/>
          <w:color w:val="000000" w:themeColor="text1"/>
          <w:sz w:val="24"/>
        </w:rPr>
      </w:pPr>
      <w:r w:rsidRPr="00BF70AA">
        <w:rPr>
          <w:rFonts w:ascii="Arial Narrow" w:hAnsi="Arial Narrow" w:cs="Segoe UI"/>
          <w:color w:val="000000" w:themeColor="text1"/>
          <w:sz w:val="24"/>
        </w:rPr>
        <w:t xml:space="preserve">The second one is </w:t>
      </w:r>
      <w:r w:rsidRPr="00BF70AA">
        <w:rPr>
          <w:rFonts w:ascii="Arial Narrow" w:hAnsi="Arial Narrow"/>
          <w:color w:val="000000" w:themeColor="text1"/>
          <w:sz w:val="24"/>
        </w:rPr>
        <w:t>core strength</w:t>
      </w:r>
      <w:r w:rsidRPr="00BF70AA">
        <w:rPr>
          <w:rFonts w:ascii="Arial Narrow" w:hAnsi="Arial Narrow" w:cs="Segoe UI"/>
          <w:color w:val="000000" w:themeColor="text1"/>
          <w:sz w:val="24"/>
        </w:rPr>
        <w:t xml:space="preserve">. A strong core is essential for stability and preventing lower back pain. Pelvic rocking engages the muscles of the abdomen, lower back, and pelvic floor, helping to build a stronger and more stable core. This can be particularly beneficial for individuals with weak abdominal muscles or those recovering from childbirth. </w:t>
      </w:r>
      <w:r w:rsidRPr="00BF70AA">
        <w:rPr>
          <w:rFonts w:ascii="Arial Narrow" w:hAnsi="Arial Narrow"/>
          <w:color w:val="000000" w:themeColor="text1"/>
          <w:sz w:val="24"/>
        </w:rPr>
        <w:t>The next benefit is pain management</w:t>
      </w:r>
      <w:r w:rsidRPr="00BF70AA">
        <w:rPr>
          <w:rFonts w:ascii="Arial Narrow" w:hAnsi="Arial Narrow" w:cs="Segoe UI"/>
          <w:color w:val="000000" w:themeColor="text1"/>
          <w:sz w:val="24"/>
        </w:rPr>
        <w:t xml:space="preserve">. Pelvic rocking </w:t>
      </w:r>
      <w:r w:rsidRPr="00BF70AA">
        <w:rPr>
          <w:rFonts w:ascii="Arial Narrow" w:hAnsi="Arial Narrow" w:cs="Segoe UI"/>
          <w:color w:val="000000" w:themeColor="text1"/>
          <w:sz w:val="24"/>
        </w:rPr>
        <w:lastRenderedPageBreak/>
        <w:t>exercises can be an effective way to manage and alleviate lower back pain. By gently stretching and strengthening the lower back muscles, this exercise can provide relief for individuals suffering from chronic back pain or those who sit for extended periods during the day</w:t>
      </w:r>
      <w:r w:rsidR="00046B31">
        <w:rPr>
          <w:rFonts w:ascii="Arial Narrow" w:hAnsi="Arial Narrow" w:cs="Segoe UI"/>
          <w:color w:val="000000" w:themeColor="text1"/>
          <w:sz w:val="24"/>
        </w:rPr>
        <w:t xml:space="preserve"> (Navelia </w:t>
      </w:r>
      <w:r w:rsidR="00046B31">
        <w:rPr>
          <w:rFonts w:ascii="Arial Narrow" w:hAnsi="Arial Narrow" w:cs="Segoe UI"/>
          <w:i/>
          <w:iCs/>
          <w:color w:val="000000" w:themeColor="text1"/>
          <w:sz w:val="24"/>
        </w:rPr>
        <w:t xml:space="preserve">et al. </w:t>
      </w:r>
      <w:r w:rsidR="00046B31">
        <w:rPr>
          <w:rFonts w:ascii="Arial Narrow" w:hAnsi="Arial Narrow" w:cs="Segoe UI"/>
          <w:color w:val="000000" w:themeColor="text1"/>
          <w:sz w:val="24"/>
        </w:rPr>
        <w:t xml:space="preserve">2022). </w:t>
      </w:r>
    </w:p>
    <w:p w14:paraId="225F9237" w14:textId="54394B44" w:rsidR="00BF70AA" w:rsidRPr="00046B31" w:rsidRDefault="00BF70AA" w:rsidP="00046B31">
      <w:pPr>
        <w:rPr>
          <w:rFonts w:ascii="Arial Narrow" w:hAnsi="Arial Narrow" w:cs="Segoe UI"/>
          <w:color w:val="000000" w:themeColor="text1"/>
          <w:sz w:val="24"/>
        </w:rPr>
      </w:pPr>
      <w:r w:rsidRPr="00BF70AA">
        <w:rPr>
          <w:rFonts w:ascii="Arial Narrow" w:hAnsi="Arial Narrow" w:cs="Segoe UI"/>
          <w:color w:val="000000" w:themeColor="text1"/>
          <w:sz w:val="24"/>
        </w:rPr>
        <w:t>The pelvic floor is a group of muscles that support the organs in the pelvic region, and it is crucial for bladder and bowel control. Pelvic rocking exercises can aid in maintaining the strength and flexibility of these muscles, which is especially important for women during and after pregnancy, as well as for individuals with pelvic floor issues.</w:t>
      </w:r>
      <w:r w:rsidR="00046B31">
        <w:rPr>
          <w:rFonts w:ascii="Arial Narrow" w:hAnsi="Arial Narrow" w:cs="Segoe UI"/>
          <w:color w:val="000000" w:themeColor="text1"/>
          <w:sz w:val="24"/>
        </w:rPr>
        <w:t xml:space="preserve"> </w:t>
      </w:r>
      <w:r w:rsidRPr="00BF70AA">
        <w:rPr>
          <w:rFonts w:ascii="Arial Narrow" w:hAnsi="Arial Narrow" w:cs="Segoe UI"/>
          <w:color w:val="000000" w:themeColor="text1"/>
          <w:sz w:val="24"/>
        </w:rPr>
        <w:t>Regularly performing pelvic rocking exercises can improve the flexibility of the hip flexors, which can be especially beneficial for those with a sedentary lifestyle. Increased hip flexibility can enhance overall mobility and reduce the risk of hip and lower back injuries</w:t>
      </w:r>
      <w:r w:rsidR="00046B31">
        <w:rPr>
          <w:rFonts w:ascii="Arial Narrow" w:hAnsi="Arial Narrow" w:cs="Segoe UI"/>
          <w:color w:val="000000" w:themeColor="text1"/>
          <w:sz w:val="24"/>
        </w:rPr>
        <w:t xml:space="preserve"> (Supriatiningsih </w:t>
      </w:r>
      <w:r w:rsidR="00046B31">
        <w:rPr>
          <w:rFonts w:ascii="Arial Narrow" w:hAnsi="Arial Narrow" w:cs="Segoe UI"/>
          <w:i/>
          <w:iCs/>
          <w:color w:val="000000" w:themeColor="text1"/>
          <w:sz w:val="24"/>
        </w:rPr>
        <w:t xml:space="preserve">et al. </w:t>
      </w:r>
      <w:r w:rsidR="00046B31">
        <w:rPr>
          <w:rFonts w:ascii="Arial Narrow" w:hAnsi="Arial Narrow" w:cs="Segoe UI"/>
          <w:color w:val="000000" w:themeColor="text1"/>
          <w:sz w:val="24"/>
        </w:rPr>
        <w:t>2019).</w:t>
      </w:r>
    </w:p>
    <w:p w14:paraId="4CD132F4" w14:textId="2A5B90EB" w:rsidR="00BF70AA" w:rsidRPr="00BF70AA" w:rsidRDefault="00BF70AA" w:rsidP="008A6657">
      <w:pPr>
        <w:rPr>
          <w:rFonts w:ascii="Arial Narrow" w:hAnsi="Arial Narrow" w:cs="Segoe UI"/>
          <w:color w:val="000000" w:themeColor="text1"/>
          <w:sz w:val="24"/>
        </w:rPr>
      </w:pPr>
      <w:r w:rsidRPr="00BF70AA">
        <w:rPr>
          <w:rFonts w:ascii="Arial Narrow" w:hAnsi="Arial Narrow" w:cs="Segoe UI"/>
          <w:color w:val="000000" w:themeColor="text1"/>
          <w:sz w:val="24"/>
        </w:rPr>
        <w:t>Like other forms of exercise, pelvic rocking promotes the release of endorphins, which can reduce stress and improve mood. It can be incorporated into a daily routine as a simple way to relax and unwind. Improved balance and stability are essential for preventing falls, especially in older adults. Pelvic rocking exercise helps individuals develop better balance and proprioception, which is the body's ability to sense its position in space.</w:t>
      </w:r>
      <w:r w:rsidR="008A6657">
        <w:rPr>
          <w:rFonts w:ascii="Arial Narrow" w:hAnsi="Arial Narrow" w:cs="Segoe UI"/>
          <w:color w:val="000000" w:themeColor="text1"/>
          <w:sz w:val="24"/>
        </w:rPr>
        <w:t xml:space="preserve"> </w:t>
      </w:r>
      <w:r w:rsidRPr="00BF70AA">
        <w:rPr>
          <w:rFonts w:ascii="Arial Narrow" w:hAnsi="Arial Narrow" w:cs="Segoe UI"/>
          <w:color w:val="000000" w:themeColor="text1"/>
          <w:sz w:val="24"/>
        </w:rPr>
        <w:t>Strengthening the pelvic floor through exercises like pelvic rocking can lead to improved sexual function for both men and women. It can contribute to better sexual satisfaction and help address issues such as erectile dysfunction or stress incontinence. Consistent practice of pelvic rocking exercises can serve as a preventative measure against various musculoskeletal problems, such as herniated discs and sacroiliac joint dysfunction. By promoting the health of the spine and pelvis, individuals can reduce the risk of developing these issues.</w:t>
      </w:r>
    </w:p>
    <w:p w14:paraId="0721A940" w14:textId="15D34E08" w:rsidR="00BF70AA" w:rsidRPr="008A6657" w:rsidRDefault="00BF70AA" w:rsidP="008A6657">
      <w:pPr>
        <w:rPr>
          <w:rFonts w:ascii="Arial Narrow" w:hAnsi="Arial Narrow" w:cs="Segoe UI"/>
          <w:color w:val="000000" w:themeColor="text1"/>
          <w:sz w:val="24"/>
        </w:rPr>
      </w:pPr>
      <w:r w:rsidRPr="00BF70AA">
        <w:rPr>
          <w:rFonts w:ascii="Arial Narrow" w:hAnsi="Arial Narrow" w:cs="Segoe UI"/>
          <w:color w:val="000000" w:themeColor="text1"/>
          <w:sz w:val="24"/>
        </w:rPr>
        <w:t>One of the significant advantages of pelvic rocking exercise is its accessibility. It can be performed by individuals of all ages and fitness levels without the need for special equipment or a gym membership. This simplicity makes it an excellent choice for those seeking to improve their health and well-being at home. The simple yet effective pelvic rocking exercise is a valuable addition to any daily routine. It offers a wide range of physical and mental benefits, from improved posture and core strength to pain management and enhanced sexual health. Whether you're looking to prevent musculoskeletal issues, relieve lower back pain, or simply enhance your overall well-being, pelvic rocking exercises are a practical and accessible solution for people of all ages and fitness levels. So, consider incorporating this beneficial exercise into your daily routine to experience its transformative effects on your health and quality of life.</w:t>
      </w:r>
    </w:p>
    <w:p w14:paraId="44E577FF" w14:textId="32697CA9" w:rsidR="00F656A7" w:rsidRPr="00BF70AA" w:rsidRDefault="00F656A7" w:rsidP="00BF70AA">
      <w:pPr>
        <w:rPr>
          <w:rFonts w:ascii="Arial Narrow" w:hAnsi="Arial Narrow" w:cs="Segoe UI"/>
          <w:color w:val="000000" w:themeColor="text1"/>
          <w:sz w:val="24"/>
        </w:rPr>
      </w:pPr>
      <w:r w:rsidRPr="00BF70AA">
        <w:rPr>
          <w:rFonts w:ascii="Arial Narrow" w:hAnsi="Arial Narrow" w:cs="Segoe UI"/>
          <w:color w:val="000000" w:themeColor="text1"/>
          <w:sz w:val="24"/>
        </w:rPr>
        <w:t>Pelvic rocking exercise is one such non-pharmacological method. This exercise involves gentle movements designed to alleviate pelvic pain during menstrual contractions. It is a safe and accessible option for young women, and its effectiveness has been demonstrated in studies (Fitri</w:t>
      </w:r>
      <w:r w:rsidR="007C76BD" w:rsidRPr="00BF70AA">
        <w:rPr>
          <w:rFonts w:ascii="Arial Narrow" w:hAnsi="Arial Narrow" w:cs="Segoe UI"/>
          <w:color w:val="000000" w:themeColor="text1"/>
          <w:sz w:val="24"/>
        </w:rPr>
        <w:t xml:space="preserve"> </w:t>
      </w:r>
      <w:r w:rsidRPr="00BF70AA">
        <w:rPr>
          <w:rFonts w:ascii="Arial Narrow" w:hAnsi="Arial Narrow" w:cs="Segoe UI"/>
          <w:color w:val="000000" w:themeColor="text1"/>
          <w:sz w:val="24"/>
        </w:rPr>
        <w:t>and Ariesthi, 2020).</w:t>
      </w:r>
    </w:p>
    <w:p w14:paraId="2853D73C" w14:textId="77777777" w:rsidR="00F656A7" w:rsidRPr="00BF70AA" w:rsidRDefault="00F656A7" w:rsidP="00BF70AA">
      <w:pPr>
        <w:rPr>
          <w:rFonts w:ascii="Arial Narrow" w:hAnsi="Arial Narrow" w:cs="Segoe UI"/>
          <w:color w:val="000000" w:themeColor="text1"/>
          <w:sz w:val="24"/>
        </w:rPr>
      </w:pPr>
      <w:r w:rsidRPr="00BF70AA">
        <w:rPr>
          <w:rFonts w:ascii="Arial Narrow" w:hAnsi="Arial Narrow" w:cs="Segoe UI"/>
          <w:color w:val="000000" w:themeColor="text1"/>
          <w:sz w:val="24"/>
        </w:rPr>
        <w:lastRenderedPageBreak/>
        <w:t>The government has a significant role in shaping policies and regulations related to adolescent reproductive health. In Law number 36 of 2009 concerning reproductive health, Article 71, Paragraph 3, addresses the specific needs of adolescents. It emphasizes a threefold approach: prevention, treatment, and recovery. This multifaceted approach is crucial for ensuring that young women have access to the necessary services and information for managing their reproductive health.</w:t>
      </w:r>
    </w:p>
    <w:p w14:paraId="173FA4B3" w14:textId="29429338" w:rsidR="00F656A7" w:rsidRPr="00BF70AA" w:rsidRDefault="00F656A7" w:rsidP="00BF70AA">
      <w:pPr>
        <w:rPr>
          <w:rFonts w:ascii="Arial Narrow" w:hAnsi="Arial Narrow" w:cs="Segoe UI"/>
          <w:color w:val="000000" w:themeColor="text1"/>
          <w:sz w:val="24"/>
        </w:rPr>
      </w:pPr>
      <w:r w:rsidRPr="00BF70AA">
        <w:rPr>
          <w:rFonts w:ascii="Arial Narrow" w:hAnsi="Arial Narrow" w:cs="Segoe UI"/>
          <w:color w:val="000000" w:themeColor="text1"/>
          <w:sz w:val="24"/>
        </w:rPr>
        <w:t>Over the last few decades, various services have been developed to address the unique health challenges faced by adolescents. The Adolescent Care Health Service (PKPR) method is an example of a comprehensive approach that aligns with the needs of adolescents. PKPR services are available in health center, hospitals, and locations where young people often gather. These services offer a holistic approach to adolescent health and can play a crucial role in addressing dysmenorrhea and related issues (Fredelika</w:t>
      </w:r>
      <w:r w:rsidR="007C76BD" w:rsidRPr="00BF70AA">
        <w:rPr>
          <w:rFonts w:ascii="Arial Narrow" w:hAnsi="Arial Narrow" w:cs="Segoe UI"/>
          <w:color w:val="000000" w:themeColor="text1"/>
          <w:sz w:val="24"/>
        </w:rPr>
        <w:t xml:space="preserve"> </w:t>
      </w:r>
      <w:r w:rsidRPr="00BF70AA">
        <w:rPr>
          <w:rFonts w:ascii="Arial Narrow" w:hAnsi="Arial Narrow" w:cs="Segoe UI"/>
          <w:color w:val="000000" w:themeColor="text1"/>
          <w:sz w:val="24"/>
        </w:rPr>
        <w:t>2020).</w:t>
      </w:r>
    </w:p>
    <w:p w14:paraId="56377E6A" w14:textId="77777777" w:rsidR="00F656A7" w:rsidRPr="00BF70AA" w:rsidRDefault="00F656A7" w:rsidP="00BF70AA">
      <w:pPr>
        <w:rPr>
          <w:rFonts w:ascii="Arial Narrow" w:hAnsi="Arial Narrow" w:cs="Segoe UI"/>
          <w:color w:val="000000" w:themeColor="text1"/>
          <w:sz w:val="24"/>
        </w:rPr>
      </w:pPr>
      <w:r w:rsidRPr="00BF70AA">
        <w:rPr>
          <w:rFonts w:ascii="Arial Narrow" w:hAnsi="Arial Narrow" w:cs="Segoe UI"/>
          <w:color w:val="000000" w:themeColor="text1"/>
          <w:sz w:val="24"/>
        </w:rPr>
        <w:t>To highlight the significance of addressing dysmenorrhea among adolescents, we can examine a case study of SMAN 2 Negara. Initial surveys and interviews conducted at this educational institution revealed that dysmenorrhea was a common complaint among young female students. Many of these students faced difficulties attending school and participating in regular activities during their menstrual periods.</w:t>
      </w:r>
    </w:p>
    <w:p w14:paraId="071F484A" w14:textId="77777777" w:rsidR="00F656A7" w:rsidRPr="00BF70AA" w:rsidRDefault="00F656A7" w:rsidP="00BF70AA">
      <w:pPr>
        <w:rPr>
          <w:rFonts w:ascii="Arial Narrow" w:hAnsi="Arial Narrow" w:cs="Segoe UI"/>
          <w:color w:val="000000" w:themeColor="text1"/>
          <w:sz w:val="24"/>
        </w:rPr>
      </w:pPr>
      <w:r w:rsidRPr="00BF70AA">
        <w:rPr>
          <w:rFonts w:ascii="Arial Narrow" w:hAnsi="Arial Narrow" w:cs="Segoe UI"/>
          <w:color w:val="000000" w:themeColor="text1"/>
          <w:sz w:val="24"/>
        </w:rPr>
        <w:t>Given the high prevalence of dysmenorrhea at SMAN 2 Negara, researchers recognized the need for intervention. They embarked on a study to explore the Differences in Intensity of Primary Dysmenorrhea Before and After Pelvic Rocking Exercise in Adolescents. The aim was to provide a solution that would empower young women to manage dysmenorrhea effectively. Pelvic rocking exercise was chosen as the intervention method due to its accessibility and non-pharmacological nature.</w:t>
      </w:r>
    </w:p>
    <w:p w14:paraId="4A8A0EB9" w14:textId="77777777" w:rsidR="00F656A7" w:rsidRPr="00BF70AA" w:rsidRDefault="00F656A7" w:rsidP="00BF70AA">
      <w:pPr>
        <w:rPr>
          <w:rFonts w:ascii="Arial Narrow" w:hAnsi="Arial Narrow" w:cs="Segoe UI"/>
          <w:color w:val="000000" w:themeColor="text1"/>
          <w:sz w:val="24"/>
        </w:rPr>
      </w:pPr>
      <w:r w:rsidRPr="00BF70AA">
        <w:rPr>
          <w:rFonts w:ascii="Arial Narrow" w:hAnsi="Arial Narrow" w:cs="Segoe UI"/>
          <w:color w:val="000000" w:themeColor="text1"/>
          <w:sz w:val="24"/>
        </w:rPr>
        <w:t>The advantages of pelvic rocking exercise are noteworthy. This exercise can be performed anywhere, making it a practical solution for young women experiencing dysmenorrhea. It offers an alternative to the consumption of pharmacological drugs, promoting a more natural approach to pain management. Moreover, it encourages physical activity, which can have numerous positive effects on overall health.</w:t>
      </w:r>
    </w:p>
    <w:p w14:paraId="3406B84A" w14:textId="77777777" w:rsidR="00F656A7" w:rsidRDefault="00F656A7" w:rsidP="00BF70AA">
      <w:pPr>
        <w:rPr>
          <w:rFonts w:ascii="Arial Narrow" w:hAnsi="Arial Narrow" w:cs="Segoe UI"/>
          <w:color w:val="000000" w:themeColor="text1"/>
          <w:sz w:val="24"/>
        </w:rPr>
      </w:pPr>
      <w:r w:rsidRPr="00BF70AA">
        <w:rPr>
          <w:rFonts w:ascii="Arial Narrow" w:hAnsi="Arial Narrow" w:cs="Segoe UI"/>
          <w:color w:val="000000" w:themeColor="text1"/>
          <w:sz w:val="24"/>
        </w:rPr>
        <w:t>One key issue identified in the case study was the lack of awareness among young female students about non-pharmacological methods for managing dysmenorrhea. Many relied on over-the-counter medications and rest at home as their primary coping mechanisms. Enhancing education and awareness about non-pharmacological approaches, such as pelvic rocking exercise, is crucial to improving the quality of life for young women experiencing dysmenorrhea.</w:t>
      </w:r>
    </w:p>
    <w:p w14:paraId="3E3B0B14" w14:textId="255BECAA" w:rsidR="00BF70AA" w:rsidRPr="00BF70AA" w:rsidRDefault="00BF70AA" w:rsidP="00BF70AA">
      <w:pPr>
        <w:rPr>
          <w:rFonts w:ascii="Arial Narrow" w:hAnsi="Arial Narrow"/>
          <w:color w:val="000000" w:themeColor="text1"/>
          <w:sz w:val="24"/>
        </w:rPr>
      </w:pPr>
      <w:r w:rsidRPr="00BF70AA">
        <w:rPr>
          <w:rFonts w:ascii="Arial Narrow" w:hAnsi="Arial Narrow"/>
          <w:color w:val="000000" w:themeColor="text1"/>
          <w:sz w:val="24"/>
        </w:rPr>
        <w:t xml:space="preserve">Primary dysmenorrhea can have a profound impact on the lives of adolescent women, causing discomfort and pain during menstruation. Pelvic rocking exercises offer a non-pharmacological, accessible approach to potentially reduce the intensity of these symptoms. While further research is </w:t>
      </w:r>
      <w:r w:rsidRPr="00BF70AA">
        <w:rPr>
          <w:rFonts w:ascii="Arial Narrow" w:hAnsi="Arial Narrow"/>
          <w:color w:val="000000" w:themeColor="text1"/>
          <w:sz w:val="24"/>
        </w:rPr>
        <w:lastRenderedPageBreak/>
        <w:t>needed to establish the effectiveness of pelvic rocking exercises definitively, their benefits for pelvic health and overall well-being are well-documented. Encouraging young women to explore this non-invasive method may empower them to find relief and improve their menstrual experience.</w:t>
      </w:r>
    </w:p>
    <w:p w14:paraId="7BAD4AB8" w14:textId="61311BDC" w:rsidR="00F656A7" w:rsidRPr="00BF70AA" w:rsidRDefault="00F656A7" w:rsidP="00BF70AA">
      <w:pPr>
        <w:rPr>
          <w:rFonts w:ascii="Arial Narrow" w:hAnsi="Arial Narrow"/>
          <w:b/>
          <w:bCs/>
          <w:color w:val="000000" w:themeColor="text1"/>
          <w:sz w:val="24"/>
        </w:rPr>
      </w:pPr>
      <w:r w:rsidRPr="00BF70AA">
        <w:rPr>
          <w:rFonts w:ascii="Arial Narrow" w:hAnsi="Arial Narrow" w:cs="Segoe UI"/>
          <w:color w:val="000000" w:themeColor="text1"/>
          <w:sz w:val="24"/>
        </w:rPr>
        <w:t>In conclusion, dysmenorrhea is a significant issue that affects many young women and can disrupt their daily lives, including their education and overall well-being. While pharmacological treatments are available, non-pharmacological methods, such as pelvic rocking exercise, offer a safe and accessible alternative. Government regulations, including the Adolescent Care Health Service (PKPR), play a vital role in addressing adolescent reproductive health. Addressing dysmenorrhea in educational settings, as demonstrated in the case study at SMAN 2 Negara, can provide valuable insights and solutions for young women. Increasing education and awareness about non-pharmacological approaches is essential to empower young women in managing dysmenorrhea effectively.</w:t>
      </w:r>
    </w:p>
    <w:p w14:paraId="6199565B" w14:textId="77777777" w:rsidR="001A7DD9" w:rsidRPr="00F656A7" w:rsidRDefault="001A7DD9" w:rsidP="004B1F4C">
      <w:pPr>
        <w:ind w:firstLine="0"/>
        <w:rPr>
          <w:rFonts w:ascii="Arial Narrow" w:eastAsia="Times New Roman" w:hAnsi="Arial Narrow" w:cs="Times New Roman"/>
          <w:sz w:val="24"/>
          <w:shd w:val="clear" w:color="auto" w:fill="FFFFFF"/>
          <w:lang w:eastAsia="ru-RU"/>
        </w:rPr>
      </w:pPr>
    </w:p>
    <w:p w14:paraId="361191AD" w14:textId="3484B17A" w:rsidR="004B1F4C" w:rsidRPr="00F656A7" w:rsidRDefault="004B1F4C" w:rsidP="004B1F4C">
      <w:pPr>
        <w:ind w:firstLine="0"/>
        <w:rPr>
          <w:rFonts w:ascii="Arial Narrow" w:eastAsia="Times New Roman" w:hAnsi="Arial Narrow" w:cs="Times New Roman"/>
          <w:b/>
          <w:bCs/>
          <w:szCs w:val="28"/>
          <w:shd w:val="clear" w:color="auto" w:fill="FFFFFF"/>
          <w:lang w:eastAsia="ru-RU"/>
        </w:rPr>
      </w:pPr>
      <w:r w:rsidRPr="00F656A7">
        <w:rPr>
          <w:rFonts w:ascii="Arial Narrow" w:eastAsia="Times New Roman" w:hAnsi="Arial Narrow" w:cs="Times New Roman"/>
          <w:b/>
          <w:bCs/>
          <w:szCs w:val="28"/>
          <w:shd w:val="clear" w:color="auto" w:fill="FFFFFF"/>
          <w:lang w:eastAsia="ru-RU"/>
        </w:rPr>
        <w:t>METHOD</w:t>
      </w:r>
    </w:p>
    <w:p w14:paraId="496A9597" w14:textId="64386966" w:rsidR="001A7DD9" w:rsidRPr="00F656A7" w:rsidRDefault="001A7DD9" w:rsidP="004B1F4C">
      <w:pPr>
        <w:ind w:firstLine="0"/>
        <w:rPr>
          <w:rFonts w:ascii="Arial Narrow" w:eastAsia="Times New Roman" w:hAnsi="Arial Narrow" w:cs="Times New Roman"/>
          <w:b/>
          <w:bCs/>
          <w:sz w:val="24"/>
          <w:shd w:val="clear" w:color="auto" w:fill="FFFFFF"/>
          <w:lang w:eastAsia="ru-RU"/>
        </w:rPr>
      </w:pPr>
      <w:r w:rsidRPr="00F656A7">
        <w:rPr>
          <w:rFonts w:ascii="Arial Narrow" w:eastAsia="Times New Roman" w:hAnsi="Arial Narrow" w:cs="Times New Roman"/>
          <w:b/>
          <w:bCs/>
          <w:szCs w:val="28"/>
          <w:shd w:val="clear" w:color="auto" w:fill="FFFFFF"/>
          <w:lang w:eastAsia="ru-RU"/>
        </w:rPr>
        <w:tab/>
      </w:r>
      <w:r w:rsidRPr="00F656A7">
        <w:rPr>
          <w:rFonts w:ascii="Arial Narrow" w:eastAsia="Times New Roman" w:hAnsi="Arial Narrow" w:cs="Times New Roman"/>
          <w:b/>
          <w:bCs/>
          <w:sz w:val="24"/>
          <w:shd w:val="clear" w:color="auto" w:fill="FFFFFF"/>
          <w:lang w:eastAsia="ru-RU"/>
        </w:rPr>
        <w:t>Research Methods</w:t>
      </w:r>
    </w:p>
    <w:p w14:paraId="51C3C583" w14:textId="4D6B8C8D" w:rsidR="001A7DD9" w:rsidRPr="00F656A7" w:rsidRDefault="001A7DD9" w:rsidP="004B1F4C">
      <w:pPr>
        <w:ind w:firstLine="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b/>
          <w:bCs/>
          <w:sz w:val="24"/>
          <w:shd w:val="clear" w:color="auto" w:fill="FFFFFF"/>
          <w:lang w:eastAsia="ru-RU"/>
        </w:rPr>
        <w:tab/>
      </w:r>
      <w:r w:rsidR="00216D36" w:rsidRPr="00F656A7">
        <w:rPr>
          <w:rFonts w:ascii="Arial Narrow" w:eastAsia="Times New Roman" w:hAnsi="Arial Narrow" w:cs="Times New Roman"/>
          <w:sz w:val="24"/>
          <w:shd w:val="clear" w:color="auto" w:fill="FFFFFF"/>
          <w:lang w:eastAsia="ru-RU"/>
        </w:rPr>
        <w:t>This research uses a pre-experimental research design with One Group Pretest-Posttest, namely a research design without a comparison group (control), but measurements are taken before and after a treatment is given (Ibrahim, 2017). In this study, the pretest carried out was to measure the dysmenorrhea scale in young women. Respondents were then given treatment (X), namely in the form of pelvic rocking exercise. Adolescents were then asked to complete the posttest again to measure the intensity of the dysmenorrhea scale in female adolescents after being given treatment. Pelvic rocking exercise (independent variable) on the intensity of dysmenorrhea in adolescent girls (dependent variable).</w:t>
      </w:r>
    </w:p>
    <w:p w14:paraId="2C0A6728" w14:textId="181E9EB2" w:rsidR="00B376FF" w:rsidRPr="00F656A7" w:rsidRDefault="00B376FF" w:rsidP="00B376FF">
      <w:pPr>
        <w:pStyle w:val="ListParagraph"/>
        <w:ind w:firstLine="720"/>
        <w:jc w:val="both"/>
        <w:rPr>
          <w:rFonts w:ascii="Arial Narrow" w:hAnsi="Arial Narrow" w:cs="Times New Roman"/>
          <w:i/>
          <w:iCs/>
          <w:sz w:val="24"/>
          <w:szCs w:val="24"/>
        </w:rPr>
      </w:pPr>
      <w:r w:rsidRPr="00F656A7">
        <w:rPr>
          <w:rFonts w:ascii="Arial Narrow" w:hAnsi="Arial Narrow" w:cs="Times New Roman"/>
          <w:i/>
          <w:iCs/>
          <w:sz w:val="24"/>
          <w:szCs w:val="24"/>
        </w:rPr>
        <w:t>Pre-Test</w:t>
      </w:r>
      <w:r w:rsidRPr="00F656A7">
        <w:rPr>
          <w:rFonts w:ascii="Arial Narrow" w:hAnsi="Arial Narrow" w:cs="Times New Roman"/>
          <w:sz w:val="24"/>
          <w:szCs w:val="24"/>
        </w:rPr>
        <w:tab/>
      </w:r>
      <w:r w:rsidRPr="00F656A7">
        <w:rPr>
          <w:rFonts w:ascii="Arial Narrow" w:hAnsi="Arial Narrow" w:cs="Times New Roman"/>
          <w:sz w:val="24"/>
          <w:szCs w:val="24"/>
        </w:rPr>
        <w:tab/>
      </w:r>
      <w:r w:rsidRPr="00F656A7">
        <w:rPr>
          <w:rFonts w:ascii="Arial Narrow" w:hAnsi="Arial Narrow" w:cs="Times New Roman"/>
          <w:sz w:val="24"/>
          <w:szCs w:val="24"/>
        </w:rPr>
        <w:tab/>
        <w:t xml:space="preserve">   Perlakuan</w:t>
      </w:r>
      <w:r w:rsidRPr="00F656A7">
        <w:rPr>
          <w:rFonts w:ascii="Arial Narrow" w:hAnsi="Arial Narrow" w:cs="Times New Roman"/>
          <w:sz w:val="24"/>
          <w:szCs w:val="24"/>
        </w:rPr>
        <w:tab/>
      </w:r>
      <w:r w:rsidRPr="00F656A7">
        <w:rPr>
          <w:rFonts w:ascii="Arial Narrow" w:hAnsi="Arial Narrow" w:cs="Times New Roman"/>
          <w:sz w:val="24"/>
          <w:szCs w:val="24"/>
        </w:rPr>
        <w:tab/>
      </w:r>
      <w:r w:rsidRPr="00F656A7">
        <w:rPr>
          <w:rFonts w:ascii="Arial Narrow" w:hAnsi="Arial Narrow" w:cs="Times New Roman"/>
          <w:sz w:val="24"/>
          <w:szCs w:val="24"/>
        </w:rPr>
        <w:tab/>
      </w:r>
      <w:r w:rsidRPr="00F656A7">
        <w:rPr>
          <w:rFonts w:ascii="Arial Narrow" w:hAnsi="Arial Narrow" w:cs="Times New Roman"/>
          <w:i/>
          <w:iCs/>
          <w:sz w:val="24"/>
          <w:szCs w:val="24"/>
        </w:rPr>
        <w:t xml:space="preserve">       Post-Test</w:t>
      </w:r>
    </w:p>
    <w:p w14:paraId="26242EFE" w14:textId="69BAC9A9" w:rsidR="00B376FF" w:rsidRPr="00F656A7" w:rsidRDefault="00B376FF" w:rsidP="00B376FF">
      <w:pPr>
        <w:rPr>
          <w:rFonts w:ascii="Arial Narrow" w:hAnsi="Arial Narrow" w:cs="Times New Roman"/>
          <w:sz w:val="24"/>
        </w:rPr>
      </w:pPr>
      <w:r w:rsidRPr="00F656A7">
        <w:rPr>
          <w:rFonts w:ascii="Arial Narrow" w:hAnsi="Arial Narrow" w:cs="Times New Roman"/>
          <w:i/>
          <w:iCs/>
          <w:noProof/>
        </w:rPr>
        <mc:AlternateContent>
          <mc:Choice Requires="wps">
            <w:drawing>
              <wp:anchor distT="0" distB="0" distL="114300" distR="114300" simplePos="0" relativeHeight="251659264" behindDoc="0" locked="0" layoutInCell="1" allowOverlap="1" wp14:anchorId="60838CA7" wp14:editId="46124095">
                <wp:simplePos x="0" y="0"/>
                <wp:positionH relativeFrom="margin">
                  <wp:posOffset>585139</wp:posOffset>
                </wp:positionH>
                <wp:positionV relativeFrom="paragraph">
                  <wp:posOffset>95250</wp:posOffset>
                </wp:positionV>
                <wp:extent cx="4772025" cy="238125"/>
                <wp:effectExtent l="0" t="0" r="28575" b="28575"/>
                <wp:wrapNone/>
                <wp:docPr id="12785312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38125"/>
                        </a:xfrm>
                        <a:prstGeom prst="rect">
                          <a:avLst/>
                        </a:prstGeom>
                        <a:solidFill>
                          <a:schemeClr val="lt1"/>
                        </a:solidFill>
                        <a:ln w="6350">
                          <a:solidFill>
                            <a:prstClr val="black"/>
                          </a:solidFill>
                        </a:ln>
                      </wps:spPr>
                      <wps:txbx>
                        <w:txbxContent>
                          <w:p w14:paraId="31B7CA12" w14:textId="3F6A0E21" w:rsidR="00B376FF" w:rsidRPr="002B6475" w:rsidRDefault="00B376FF" w:rsidP="00B376FF">
                            <w:pPr>
                              <w:rPr>
                                <w:rFonts w:cs="Times New Roman"/>
                                <w:b/>
                                <w:bCs/>
                                <w:sz w:val="20"/>
                                <w:szCs w:val="20"/>
                              </w:rPr>
                            </w:pPr>
                            <w:r w:rsidRPr="002B6475">
                              <w:rPr>
                                <w:rFonts w:cs="Times New Roman"/>
                                <w:b/>
                                <w:bCs/>
                                <w:sz w:val="20"/>
                                <w:szCs w:val="20"/>
                              </w:rPr>
                              <w:t>O1</w:t>
                            </w:r>
                            <w:r w:rsidRPr="002B6475">
                              <w:rPr>
                                <w:rFonts w:cs="Times New Roman"/>
                                <w:b/>
                                <w:bCs/>
                                <w:sz w:val="20"/>
                                <w:szCs w:val="20"/>
                              </w:rPr>
                              <w:tab/>
                            </w:r>
                            <w:r w:rsidRPr="002B6475">
                              <w:rPr>
                                <w:rFonts w:cs="Times New Roman"/>
                                <w:b/>
                                <w:bCs/>
                                <w:sz w:val="20"/>
                                <w:szCs w:val="20"/>
                              </w:rPr>
                              <w:tab/>
                            </w:r>
                            <w:r w:rsidRPr="002B6475">
                              <w:rPr>
                                <w:rFonts w:cs="Times New Roman"/>
                                <w:b/>
                                <w:bCs/>
                                <w:sz w:val="20"/>
                                <w:szCs w:val="20"/>
                              </w:rPr>
                              <w:tab/>
                            </w:r>
                            <w:r w:rsidRPr="002B6475">
                              <w:rPr>
                                <w:rFonts w:cs="Times New Roman"/>
                                <w:b/>
                                <w:bCs/>
                                <w:sz w:val="20"/>
                                <w:szCs w:val="20"/>
                              </w:rPr>
                              <w:tab/>
                              <w:t>X</w:t>
                            </w:r>
                            <w:r w:rsidRPr="002B6475">
                              <w:rPr>
                                <w:rFonts w:cs="Times New Roman"/>
                                <w:b/>
                                <w:bCs/>
                                <w:sz w:val="20"/>
                                <w:szCs w:val="20"/>
                              </w:rPr>
                              <w:tab/>
                            </w:r>
                            <w:r w:rsidRPr="002B6475">
                              <w:rPr>
                                <w:rFonts w:cs="Times New Roman"/>
                                <w:b/>
                                <w:bCs/>
                                <w:sz w:val="20"/>
                                <w:szCs w:val="20"/>
                              </w:rPr>
                              <w:tab/>
                            </w:r>
                            <w:r w:rsidRPr="002B6475">
                              <w:rPr>
                                <w:rFonts w:cs="Times New Roman"/>
                                <w:b/>
                                <w:bCs/>
                                <w:sz w:val="20"/>
                                <w:szCs w:val="20"/>
                              </w:rPr>
                              <w:tab/>
                            </w:r>
                            <w:r>
                              <w:rPr>
                                <w:rFonts w:cs="Times New Roman"/>
                                <w:b/>
                                <w:bCs/>
                                <w:sz w:val="20"/>
                                <w:szCs w:val="20"/>
                              </w:rPr>
                              <w:t xml:space="preserve">   </w:t>
                            </w:r>
                            <w:r w:rsidRPr="002B6475">
                              <w:rPr>
                                <w:rFonts w:cs="Times New Roman"/>
                                <w:b/>
                                <w:bCs/>
                                <w:sz w:val="20"/>
                                <w:szCs w:val="20"/>
                              </w:rPr>
                              <w:tab/>
                              <w:t xml:space="preserve">      O2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38CA7" id="_x0000_t202" coordsize="21600,21600" o:spt="202" path="m,l,21600r21600,l21600,xe">
                <v:stroke joinstyle="miter"/>
                <v:path gradientshapeok="t" o:connecttype="rect"/>
              </v:shapetype>
              <v:shape id="Text Box 1" o:spid="_x0000_s1026" type="#_x0000_t202" style="position:absolute;left:0;text-align:left;margin-left:46.05pt;margin-top:7.5pt;width:375.75pt;height:1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" fillcolor="white [3201]" strokeweight=".5pt">
                <v:path arrowok="t"/>
                <v:textbox>
                  <w:txbxContent>
                    <w:p w14:paraId="31B7CA12" w14:textId="3F6A0E21" w:rsidR="00B376FF" w:rsidRPr="002B6475" w:rsidRDefault="00B376FF" w:rsidP="00B376FF">
                      <w:pPr>
                        <w:rPr>
                          <w:rFonts w:cs="Times New Roman"/>
                          <w:b/>
                          <w:bCs/>
                          <w:sz w:val="20"/>
                          <w:szCs w:val="20"/>
                        </w:rPr>
                      </w:pPr>
                      <w:r w:rsidRPr="002B6475">
                        <w:rPr>
                          <w:rFonts w:cs="Times New Roman"/>
                          <w:b/>
                          <w:bCs/>
                          <w:sz w:val="20"/>
                          <w:szCs w:val="20"/>
                        </w:rPr>
                        <w:t>O1</w:t>
                      </w:r>
                      <w:r w:rsidRPr="002B6475">
                        <w:rPr>
                          <w:rFonts w:cs="Times New Roman"/>
                          <w:b/>
                          <w:bCs/>
                          <w:sz w:val="20"/>
                          <w:szCs w:val="20"/>
                        </w:rPr>
                        <w:tab/>
                      </w:r>
                      <w:r w:rsidRPr="002B6475">
                        <w:rPr>
                          <w:rFonts w:cs="Times New Roman"/>
                          <w:b/>
                          <w:bCs/>
                          <w:sz w:val="20"/>
                          <w:szCs w:val="20"/>
                        </w:rPr>
                        <w:tab/>
                      </w:r>
                      <w:r w:rsidRPr="002B6475">
                        <w:rPr>
                          <w:rFonts w:cs="Times New Roman"/>
                          <w:b/>
                          <w:bCs/>
                          <w:sz w:val="20"/>
                          <w:szCs w:val="20"/>
                        </w:rPr>
                        <w:tab/>
                      </w:r>
                      <w:r w:rsidRPr="002B6475">
                        <w:rPr>
                          <w:rFonts w:cs="Times New Roman"/>
                          <w:b/>
                          <w:bCs/>
                          <w:sz w:val="20"/>
                          <w:szCs w:val="20"/>
                        </w:rPr>
                        <w:tab/>
                        <w:t>X</w:t>
                      </w:r>
                      <w:r w:rsidRPr="002B6475">
                        <w:rPr>
                          <w:rFonts w:cs="Times New Roman"/>
                          <w:b/>
                          <w:bCs/>
                          <w:sz w:val="20"/>
                          <w:szCs w:val="20"/>
                        </w:rPr>
                        <w:tab/>
                      </w:r>
                      <w:r w:rsidRPr="002B6475">
                        <w:rPr>
                          <w:rFonts w:cs="Times New Roman"/>
                          <w:b/>
                          <w:bCs/>
                          <w:sz w:val="20"/>
                          <w:szCs w:val="20"/>
                        </w:rPr>
                        <w:tab/>
                      </w:r>
                      <w:r w:rsidRPr="002B6475">
                        <w:rPr>
                          <w:rFonts w:cs="Times New Roman"/>
                          <w:b/>
                          <w:bCs/>
                          <w:sz w:val="20"/>
                          <w:szCs w:val="20"/>
                        </w:rPr>
                        <w:tab/>
                      </w:r>
                      <w:r>
                        <w:rPr>
                          <w:rFonts w:cs="Times New Roman"/>
                          <w:b/>
                          <w:bCs/>
                          <w:sz w:val="20"/>
                          <w:szCs w:val="20"/>
                        </w:rPr>
                        <w:t xml:space="preserve">   </w:t>
                      </w:r>
                      <w:r w:rsidRPr="002B6475">
                        <w:rPr>
                          <w:rFonts w:cs="Times New Roman"/>
                          <w:b/>
                          <w:bCs/>
                          <w:sz w:val="20"/>
                          <w:szCs w:val="20"/>
                        </w:rPr>
                        <w:tab/>
                        <w:t xml:space="preserve">      </w:t>
                      </w:r>
                      <w:proofErr w:type="spellStart"/>
                      <w:r w:rsidRPr="002B6475">
                        <w:rPr>
                          <w:rFonts w:cs="Times New Roman"/>
                          <w:b/>
                          <w:bCs/>
                          <w:sz w:val="20"/>
                          <w:szCs w:val="20"/>
                        </w:rPr>
                        <w:t>O2</w:t>
                      </w:r>
                      <w:proofErr w:type="spellEnd"/>
                    </w:p>
                  </w:txbxContent>
                </v:textbox>
                <w10:wrap anchorx="margin"/>
              </v:shape>
            </w:pict>
          </mc:Fallback>
        </mc:AlternateContent>
      </w:r>
      <w:r w:rsidRPr="00F656A7">
        <w:rPr>
          <w:rFonts w:ascii="Arial Narrow" w:hAnsi="Arial Narrow" w:cs="Times New Roman"/>
          <w:sz w:val="24"/>
        </w:rPr>
        <w:tab/>
      </w:r>
      <w:r w:rsidRPr="00F656A7">
        <w:rPr>
          <w:rFonts w:ascii="Arial Narrow" w:hAnsi="Arial Narrow" w:cs="Times New Roman"/>
          <w:sz w:val="24"/>
        </w:rPr>
        <w:tab/>
      </w:r>
      <w:r w:rsidRPr="00F656A7">
        <w:rPr>
          <w:rFonts w:ascii="Arial Narrow" w:hAnsi="Arial Narrow" w:cs="Times New Roman"/>
          <w:sz w:val="24"/>
        </w:rPr>
        <w:tab/>
      </w:r>
      <w:r w:rsidRPr="00F656A7">
        <w:rPr>
          <w:rFonts w:ascii="Arial Narrow" w:hAnsi="Arial Narrow" w:cs="Times New Roman"/>
          <w:sz w:val="24"/>
        </w:rPr>
        <w:tab/>
      </w:r>
      <w:r w:rsidRPr="00F656A7">
        <w:rPr>
          <w:rFonts w:ascii="Arial Narrow" w:hAnsi="Arial Narrow" w:cs="Times New Roman"/>
          <w:sz w:val="24"/>
        </w:rPr>
        <w:tab/>
      </w:r>
    </w:p>
    <w:p w14:paraId="5E23975D" w14:textId="77777777" w:rsidR="00B376FF" w:rsidRPr="00F656A7" w:rsidRDefault="00B376FF" w:rsidP="00B376FF">
      <w:pPr>
        <w:rPr>
          <w:rFonts w:ascii="Arial Narrow" w:hAnsi="Arial Narrow" w:cs="Times New Roman"/>
          <w:sz w:val="24"/>
        </w:rPr>
      </w:pPr>
    </w:p>
    <w:p w14:paraId="6B38134F" w14:textId="2488244F" w:rsidR="00B376FF" w:rsidRPr="00F656A7" w:rsidRDefault="00B376FF" w:rsidP="00B376FF">
      <w:pPr>
        <w:jc w:val="center"/>
        <w:rPr>
          <w:rFonts w:ascii="Arial Narrow" w:hAnsi="Arial Narrow" w:cs="Times New Roman"/>
          <w:sz w:val="24"/>
        </w:rPr>
      </w:pPr>
      <w:r w:rsidRPr="00F656A7">
        <w:rPr>
          <w:rFonts w:ascii="Arial Narrow" w:hAnsi="Arial Narrow"/>
          <w:b/>
          <w:bCs/>
          <w:sz w:val="20"/>
          <w:szCs w:val="20"/>
        </w:rPr>
        <w:t>Picture 1</w:t>
      </w:r>
      <w:r w:rsidRPr="00F656A7">
        <w:rPr>
          <w:rFonts w:ascii="Arial Narrow" w:hAnsi="Arial Narrow"/>
          <w:sz w:val="20"/>
          <w:szCs w:val="20"/>
        </w:rPr>
        <w:t xml:space="preserve">. Research design differences in the intensity of dysmenorrhea before and after pelvic rocking exercise </w:t>
      </w:r>
    </w:p>
    <w:p w14:paraId="25EEEAA4" w14:textId="77777777" w:rsidR="00B376FF" w:rsidRPr="00F656A7" w:rsidRDefault="00B376FF" w:rsidP="00B376FF">
      <w:pPr>
        <w:jc w:val="center"/>
        <w:rPr>
          <w:rFonts w:ascii="Arial Narrow" w:hAnsi="Arial Narrow" w:cs="Times New Roman"/>
          <w:sz w:val="24"/>
        </w:rPr>
      </w:pPr>
    </w:p>
    <w:p w14:paraId="34948EA1" w14:textId="21F15F1C" w:rsidR="00B376FF" w:rsidRPr="00F656A7" w:rsidRDefault="00B376FF" w:rsidP="004B1F4C">
      <w:pPr>
        <w:ind w:firstLine="0"/>
        <w:rPr>
          <w:rFonts w:ascii="Arial Narrow" w:eastAsia="Times New Roman" w:hAnsi="Arial Narrow" w:cs="Times New Roman"/>
          <w:b/>
          <w:bCs/>
          <w:sz w:val="24"/>
          <w:shd w:val="clear" w:color="auto" w:fill="FFFFFF"/>
          <w:lang w:eastAsia="ru-RU"/>
        </w:rPr>
      </w:pPr>
      <w:r w:rsidRPr="00F656A7">
        <w:rPr>
          <w:rFonts w:ascii="Arial Narrow" w:eastAsia="Times New Roman" w:hAnsi="Arial Narrow" w:cs="Times New Roman"/>
          <w:sz w:val="24"/>
          <w:shd w:val="clear" w:color="auto" w:fill="FFFFFF"/>
          <w:lang w:eastAsia="ru-RU"/>
        </w:rPr>
        <w:tab/>
      </w:r>
      <w:r w:rsidRPr="00F656A7">
        <w:rPr>
          <w:rFonts w:ascii="Arial Narrow" w:eastAsia="Times New Roman" w:hAnsi="Arial Narrow" w:cs="Times New Roman"/>
          <w:b/>
          <w:bCs/>
          <w:sz w:val="24"/>
          <w:shd w:val="clear" w:color="auto" w:fill="FFFFFF"/>
          <w:lang w:eastAsia="ru-RU"/>
        </w:rPr>
        <w:t>Place and Time of the Research</w:t>
      </w:r>
    </w:p>
    <w:p w14:paraId="448F0C53" w14:textId="5091A9D5" w:rsidR="00B376FF" w:rsidRPr="00F656A7" w:rsidRDefault="00B376FF" w:rsidP="004B1F4C">
      <w:pPr>
        <w:ind w:firstLine="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b/>
          <w:bCs/>
          <w:sz w:val="24"/>
          <w:shd w:val="clear" w:color="auto" w:fill="FFFFFF"/>
          <w:lang w:eastAsia="ru-RU"/>
        </w:rPr>
        <w:tab/>
      </w:r>
      <w:r w:rsidRPr="00F656A7">
        <w:rPr>
          <w:rFonts w:ascii="Arial Narrow" w:eastAsia="Times New Roman" w:hAnsi="Arial Narrow" w:cs="Times New Roman"/>
          <w:sz w:val="24"/>
          <w:shd w:val="clear" w:color="auto" w:fill="FFFFFF"/>
          <w:lang w:eastAsia="ru-RU"/>
        </w:rPr>
        <w:t>This research was carried out at Senior High School Number 2 Negara which is located at Merak Street, Civic Center Complex, Dauhwaru Negara, Bali. The location of this research is in accordance with the problems that occur, especially among the young female. The research was conducted on March 15</w:t>
      </w:r>
      <w:r w:rsidRPr="00F656A7">
        <w:rPr>
          <w:rFonts w:ascii="Arial Narrow" w:eastAsia="Times New Roman" w:hAnsi="Arial Narrow" w:cs="Times New Roman"/>
          <w:sz w:val="24"/>
          <w:shd w:val="clear" w:color="auto" w:fill="FFFFFF"/>
          <w:vertAlign w:val="superscript"/>
          <w:lang w:eastAsia="ru-RU"/>
        </w:rPr>
        <w:t>th</w:t>
      </w:r>
      <w:r w:rsidRPr="00F656A7">
        <w:rPr>
          <w:rFonts w:ascii="Arial Narrow" w:eastAsia="Times New Roman" w:hAnsi="Arial Narrow" w:cs="Times New Roman"/>
          <w:sz w:val="24"/>
          <w:shd w:val="clear" w:color="auto" w:fill="FFFFFF"/>
          <w:lang w:eastAsia="ru-RU"/>
        </w:rPr>
        <w:t xml:space="preserve"> 2023. </w:t>
      </w:r>
    </w:p>
    <w:p w14:paraId="654EE7F8" w14:textId="2903363E" w:rsidR="002768F6" w:rsidRPr="00F656A7" w:rsidRDefault="002768F6" w:rsidP="004B1F4C">
      <w:pPr>
        <w:ind w:firstLine="0"/>
        <w:rPr>
          <w:rFonts w:ascii="Arial Narrow" w:eastAsia="Times New Roman" w:hAnsi="Arial Narrow" w:cs="Times New Roman"/>
          <w:b/>
          <w:bCs/>
          <w:sz w:val="24"/>
          <w:shd w:val="clear" w:color="auto" w:fill="FFFFFF"/>
          <w:lang w:eastAsia="ru-RU"/>
        </w:rPr>
      </w:pPr>
      <w:r w:rsidRPr="00F656A7">
        <w:rPr>
          <w:rFonts w:ascii="Arial Narrow" w:eastAsia="Times New Roman" w:hAnsi="Arial Narrow" w:cs="Times New Roman"/>
          <w:sz w:val="24"/>
          <w:shd w:val="clear" w:color="auto" w:fill="FFFFFF"/>
          <w:lang w:eastAsia="ru-RU"/>
        </w:rPr>
        <w:tab/>
      </w:r>
      <w:r w:rsidRPr="00F656A7">
        <w:rPr>
          <w:rFonts w:ascii="Arial Narrow" w:eastAsia="Times New Roman" w:hAnsi="Arial Narrow" w:cs="Times New Roman"/>
          <w:b/>
          <w:bCs/>
          <w:sz w:val="24"/>
          <w:shd w:val="clear" w:color="auto" w:fill="FFFFFF"/>
          <w:lang w:eastAsia="ru-RU"/>
        </w:rPr>
        <w:t>Research Participants</w:t>
      </w:r>
    </w:p>
    <w:p w14:paraId="1609D0AB" w14:textId="6E980CE5" w:rsidR="002768F6" w:rsidRPr="00F656A7" w:rsidRDefault="002768F6" w:rsidP="004B1F4C">
      <w:pPr>
        <w:ind w:firstLine="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ab/>
      </w:r>
      <w:r w:rsidR="008A626F" w:rsidRPr="00F656A7">
        <w:rPr>
          <w:rFonts w:ascii="Arial Narrow" w:eastAsia="Times New Roman" w:hAnsi="Arial Narrow" w:cs="Times New Roman"/>
          <w:sz w:val="24"/>
          <w:shd w:val="clear" w:color="auto" w:fill="FFFFFF"/>
          <w:lang w:eastAsia="ru-RU"/>
        </w:rPr>
        <w:t xml:space="preserve">Population is the entire collection of elements that have a number of general characteristics, which consist of the areas to be studied. Population is also defined as the entire group of people, events </w:t>
      </w:r>
      <w:r w:rsidR="008A626F" w:rsidRPr="00F656A7">
        <w:rPr>
          <w:rFonts w:ascii="Arial Narrow" w:eastAsia="Times New Roman" w:hAnsi="Arial Narrow" w:cs="Times New Roman"/>
          <w:sz w:val="24"/>
          <w:shd w:val="clear" w:color="auto" w:fill="FFFFFF"/>
          <w:lang w:eastAsia="ru-RU"/>
        </w:rPr>
        <w:lastRenderedPageBreak/>
        <w:t xml:space="preserve">or items of interest to researchers who are interested in conducting research (Amirullah, 2015). The population in this study were class X female students at SMAN 2 Negara. The population of class X female students at SMAN 2 Negara is 80 people. </w:t>
      </w:r>
    </w:p>
    <w:p w14:paraId="62576C37" w14:textId="77777777" w:rsidR="008A626F" w:rsidRPr="00F656A7" w:rsidRDefault="008A626F" w:rsidP="008A626F">
      <w:pPr>
        <w:ind w:firstLine="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ab/>
        <w:t>The considerations used by researchers in determining the sample are as follows:</w:t>
      </w:r>
    </w:p>
    <w:p w14:paraId="4EDF5EFC" w14:textId="77777777" w:rsidR="008A626F" w:rsidRPr="00F656A7" w:rsidRDefault="008A626F" w:rsidP="008A626F">
      <w:pPr>
        <w:ind w:firstLine="72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a. Inclusion criteria</w:t>
      </w:r>
    </w:p>
    <w:p w14:paraId="078EC4E7" w14:textId="6A4BBDB0" w:rsidR="008A626F" w:rsidRPr="00F656A7" w:rsidRDefault="008A626F" w:rsidP="008A626F">
      <w:pPr>
        <w:ind w:firstLine="72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Inclusion criteria are the general characteristics of research subjects from a target population that is reached and will be studied (Amirullah, 2015). The inclusion criteria in this study are:</w:t>
      </w:r>
    </w:p>
    <w:p w14:paraId="2BD25997" w14:textId="77777777" w:rsidR="008A626F" w:rsidRPr="00F656A7" w:rsidRDefault="008A626F" w:rsidP="008A626F">
      <w:pPr>
        <w:ind w:firstLine="72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1) Teenagers who are willing to become respondents</w:t>
      </w:r>
    </w:p>
    <w:p w14:paraId="3FC3D264" w14:textId="77777777" w:rsidR="008A626F" w:rsidRPr="00F656A7" w:rsidRDefault="008A626F" w:rsidP="008A626F">
      <w:pPr>
        <w:ind w:firstLine="72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2) Adolescents who are menstruating and experience primary dysmenorrhoea on days 1 to 3</w:t>
      </w:r>
    </w:p>
    <w:p w14:paraId="53222B88" w14:textId="3C661174" w:rsidR="00601C13" w:rsidRDefault="008A626F" w:rsidP="000E0517">
      <w:pPr>
        <w:ind w:firstLine="72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3) Adolescents who experience dysmenorrhoea without other reproductive health problems</w:t>
      </w:r>
    </w:p>
    <w:p w14:paraId="6624C7ED" w14:textId="77777777" w:rsidR="000E0517" w:rsidRPr="00F656A7" w:rsidRDefault="000E0517" w:rsidP="000E0517">
      <w:pPr>
        <w:ind w:firstLine="720"/>
        <w:rPr>
          <w:rFonts w:ascii="Arial Narrow" w:eastAsia="Times New Roman" w:hAnsi="Arial Narrow" w:cs="Times New Roman"/>
          <w:sz w:val="24"/>
          <w:shd w:val="clear" w:color="auto" w:fill="FFFFFF"/>
          <w:lang w:eastAsia="ru-RU"/>
        </w:rPr>
      </w:pPr>
    </w:p>
    <w:p w14:paraId="689DEDB2" w14:textId="5436BDF4" w:rsidR="008A626F" w:rsidRPr="00F656A7" w:rsidRDefault="008A626F" w:rsidP="008A626F">
      <w:pPr>
        <w:ind w:firstLine="72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b. Exclusion criteria</w:t>
      </w:r>
    </w:p>
    <w:p w14:paraId="0DB4A161" w14:textId="77777777" w:rsidR="008A626F" w:rsidRPr="00F656A7" w:rsidRDefault="008A626F" w:rsidP="008A626F">
      <w:pPr>
        <w:ind w:firstLine="72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Exclusion criteria are the disappearance of subjects who do not meet the inclusion criteria and cannot be taken as samples (Amirullah, 2015). The inclusion criteria in this study are:</w:t>
      </w:r>
    </w:p>
    <w:p w14:paraId="659FC64D" w14:textId="77777777" w:rsidR="008A626F" w:rsidRPr="00F656A7" w:rsidRDefault="008A626F" w:rsidP="008A626F">
      <w:pPr>
        <w:ind w:firstLine="72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1) Adolescents who were not attending school when the research was conducted</w:t>
      </w:r>
    </w:p>
    <w:p w14:paraId="3D875D6D" w14:textId="77777777" w:rsidR="008A626F" w:rsidRPr="00F656A7" w:rsidRDefault="008A626F" w:rsidP="008A626F">
      <w:pPr>
        <w:ind w:firstLine="72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2) Adolescents who refuse to participate in research</w:t>
      </w:r>
    </w:p>
    <w:p w14:paraId="5774E77C" w14:textId="0D17F631" w:rsidR="008A626F" w:rsidRPr="00F656A7" w:rsidRDefault="008A626F" w:rsidP="008A626F">
      <w:pPr>
        <w:ind w:firstLine="72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Based on these calculations, the sample size in this study was 31 people.</w:t>
      </w:r>
    </w:p>
    <w:p w14:paraId="527C2DF8" w14:textId="16C10F9A" w:rsidR="008A626F" w:rsidRPr="00F656A7" w:rsidRDefault="008A626F" w:rsidP="008A626F">
      <w:pPr>
        <w:ind w:firstLine="720"/>
        <w:rPr>
          <w:rFonts w:ascii="Arial Narrow" w:eastAsia="Times New Roman" w:hAnsi="Arial Narrow" w:cs="Times New Roman"/>
          <w:b/>
          <w:bCs/>
          <w:sz w:val="24"/>
          <w:shd w:val="clear" w:color="auto" w:fill="FFFFFF"/>
          <w:lang w:eastAsia="ru-RU"/>
        </w:rPr>
      </w:pPr>
      <w:r w:rsidRPr="00F656A7">
        <w:rPr>
          <w:rFonts w:ascii="Arial Narrow" w:eastAsia="Times New Roman" w:hAnsi="Arial Narrow" w:cs="Times New Roman"/>
          <w:b/>
          <w:bCs/>
          <w:sz w:val="24"/>
          <w:shd w:val="clear" w:color="auto" w:fill="FFFFFF"/>
          <w:lang w:eastAsia="ru-RU"/>
        </w:rPr>
        <w:t>Data Collection Techniques</w:t>
      </w:r>
    </w:p>
    <w:p w14:paraId="6061AF78" w14:textId="08BBAC39" w:rsidR="008A626F" w:rsidRPr="00F656A7" w:rsidRDefault="008A626F" w:rsidP="008A626F">
      <w:pPr>
        <w:ind w:firstLine="72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 xml:space="preserve">The type of data collected in this research includes primary data where primary data is data obtained by the researcher himself from the results of measurements, observations and surveys (Amirullah, 2015). In this study, data was obtained from the sample studied using a data collection instrument through a Numeric Rating Scale (NRS) sheet questionnaire to determine the dysmenorrhoea score by asking respondents to choose a number (1-10) as a description of the pain before treatment and fill in the number again (1-10) as an illustration of pain after treatment. The description of pain on the Numeric Rating Scale (NRS) questionnaire is categorized into: 1-3 Mild pain, 4-6 Moderate pain, 7-10 Severe pain. </w:t>
      </w:r>
    </w:p>
    <w:p w14:paraId="3076F13D" w14:textId="2B23D02B" w:rsidR="00B376FF" w:rsidRPr="00F656A7" w:rsidRDefault="00B376FF" w:rsidP="004B1F4C">
      <w:pPr>
        <w:ind w:firstLine="0"/>
        <w:rPr>
          <w:rFonts w:ascii="Arial Narrow" w:eastAsia="Times New Roman" w:hAnsi="Arial Narrow" w:cs="Times New Roman"/>
          <w:b/>
          <w:bCs/>
          <w:sz w:val="24"/>
          <w:shd w:val="clear" w:color="auto" w:fill="FFFFFF"/>
          <w:lang w:eastAsia="ru-RU"/>
        </w:rPr>
      </w:pPr>
      <w:r w:rsidRPr="00F656A7">
        <w:rPr>
          <w:rFonts w:ascii="Arial Narrow" w:eastAsia="Times New Roman" w:hAnsi="Arial Narrow" w:cs="Times New Roman"/>
          <w:sz w:val="24"/>
          <w:shd w:val="clear" w:color="auto" w:fill="FFFFFF"/>
          <w:lang w:eastAsia="ru-RU"/>
        </w:rPr>
        <w:tab/>
      </w:r>
      <w:r w:rsidR="00601C13" w:rsidRPr="00F656A7">
        <w:rPr>
          <w:rFonts w:ascii="Arial Narrow" w:eastAsia="Times New Roman" w:hAnsi="Arial Narrow" w:cs="Times New Roman"/>
          <w:b/>
          <w:bCs/>
          <w:sz w:val="24"/>
          <w:shd w:val="clear" w:color="auto" w:fill="FFFFFF"/>
          <w:lang w:eastAsia="ru-RU"/>
        </w:rPr>
        <w:t>Data Analysis</w:t>
      </w:r>
    </w:p>
    <w:p w14:paraId="4A823973" w14:textId="32BAB944" w:rsidR="00601C13" w:rsidRPr="00F656A7" w:rsidRDefault="00601C13" w:rsidP="00601C13">
      <w:pPr>
        <w:ind w:firstLine="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ab/>
        <w:t>Data analysis is a process of analyzing data that has been obtained through data collection instruments which are carried out systematically to obtain meaning or meaning from the data (Nursalam, 2015). Data analysis consists of the following:</w:t>
      </w:r>
    </w:p>
    <w:p w14:paraId="00E2C873" w14:textId="77777777" w:rsidR="00601C13" w:rsidRPr="00F656A7" w:rsidRDefault="00601C13" w:rsidP="00601C13">
      <w:pPr>
        <w:ind w:firstLine="72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a. Univariate Analysis</w:t>
      </w:r>
    </w:p>
    <w:p w14:paraId="173084D3" w14:textId="77777777" w:rsidR="00601C13" w:rsidRPr="00F656A7" w:rsidRDefault="00601C13" w:rsidP="00601C13">
      <w:pPr>
        <w:ind w:firstLine="72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 xml:space="preserve">Univariate analysis is carried out on each table of research results and in general this analysis can produce a frequency distribution of each variable (Notoadmojo, 2012). This analysis is intended to </w:t>
      </w:r>
      <w:r w:rsidRPr="00F656A7">
        <w:rPr>
          <w:rFonts w:ascii="Arial Narrow" w:eastAsia="Times New Roman" w:hAnsi="Arial Narrow" w:cs="Times New Roman"/>
          <w:sz w:val="24"/>
          <w:shd w:val="clear" w:color="auto" w:fill="FFFFFF"/>
          <w:lang w:eastAsia="ru-RU"/>
        </w:rPr>
        <w:lastRenderedPageBreak/>
        <w:t>describe the characteristics of respondents, namely age, menstrual cycle, menarche in female students at SMAN 2 Negara. This data is used to report respondent characteristics</w:t>
      </w:r>
    </w:p>
    <w:p w14:paraId="3B644A1A" w14:textId="77777777" w:rsidR="00601C13" w:rsidRPr="00F656A7" w:rsidRDefault="00601C13" w:rsidP="00601C13">
      <w:pPr>
        <w:ind w:firstLine="72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b. Bivariate Analysis</w:t>
      </w:r>
    </w:p>
    <w:p w14:paraId="14AB037B" w14:textId="77777777" w:rsidR="00601C13" w:rsidRPr="00F656A7" w:rsidRDefault="00601C13" w:rsidP="00601C13">
      <w:pPr>
        <w:ind w:firstLine="72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 xml:space="preserve">Bivariate analysis was carried out on variables consisting of two types, namely dependent and independent. This analysis aims to test the research hypothesis proposed by the researcher (Nursalam, 2015). During the bivariate analysis, a data normality test was carried out using Shapiro Wilk because the number of samples used in this study was less than 50. </w:t>
      </w:r>
    </w:p>
    <w:p w14:paraId="4B33AF18" w14:textId="37D4339E" w:rsidR="00601C13" w:rsidRPr="00F656A7" w:rsidRDefault="00601C13" w:rsidP="00601C13">
      <w:pPr>
        <w:ind w:firstLine="72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sz w:val="24"/>
          <w:shd w:val="clear" w:color="auto" w:fill="FFFFFF"/>
          <w:lang w:eastAsia="ru-RU"/>
        </w:rPr>
        <w:t>The data that had been entered was then carried out with a Paired T-Test because the data was normally distributed or (p &gt; 0.05). The results of this research data are that Ho is rejected because the p-value is smaller than alpha 0.05. The data analyzed in this study were differences in the intensity of dysmenorrhoea in class X female students at SMAN 2 Negara before and after the intervention given pelvic rocking exercise. The paired data in this study were the intensity level of dysmenorrhea for class X female students at SMAN 2 Negara before and after treatment with a confidence or significance level of 95% (α = 0.05).</w:t>
      </w:r>
    </w:p>
    <w:p w14:paraId="6302B0F4" w14:textId="7872C703" w:rsidR="004B1F4C" w:rsidRPr="00AC07B4" w:rsidRDefault="004B1F4C" w:rsidP="00AC07B4">
      <w:pPr>
        <w:ind w:firstLine="0"/>
        <w:rPr>
          <w:rFonts w:ascii="Arial Narrow" w:hAnsi="Arial Narrow"/>
          <w:sz w:val="24"/>
        </w:rPr>
      </w:pPr>
      <w:r w:rsidRPr="00F656A7">
        <w:rPr>
          <w:rFonts w:ascii="Arial Narrow" w:hAnsi="Arial Narrow"/>
        </w:rPr>
        <w:tab/>
      </w:r>
    </w:p>
    <w:p w14:paraId="794B66C4" w14:textId="77777777" w:rsidR="004B1F4C" w:rsidRPr="00F656A7" w:rsidRDefault="004B1F4C" w:rsidP="004B1F4C">
      <w:pPr>
        <w:pStyle w:val="JIPIBody"/>
        <w:rPr>
          <w:rFonts w:ascii="Arial Narrow" w:hAnsi="Arial Narrow"/>
        </w:rPr>
      </w:pPr>
    </w:p>
    <w:p w14:paraId="5CB25D25" w14:textId="77777777" w:rsidR="004B1F4C" w:rsidRPr="00F656A7" w:rsidRDefault="004B1F4C" w:rsidP="004B1F4C">
      <w:pPr>
        <w:ind w:firstLine="0"/>
        <w:rPr>
          <w:rFonts w:ascii="Arial Narrow" w:hAnsi="Arial Narrow"/>
          <w:b/>
          <w:bCs/>
        </w:rPr>
      </w:pPr>
      <w:r w:rsidRPr="00F656A7">
        <w:rPr>
          <w:rFonts w:ascii="Arial Narrow" w:hAnsi="Arial Narrow"/>
          <w:b/>
          <w:bCs/>
        </w:rPr>
        <w:t xml:space="preserve">RESULTS </w:t>
      </w:r>
    </w:p>
    <w:p w14:paraId="41AC3CAB" w14:textId="1884F092" w:rsidR="004B1F4C" w:rsidRPr="00F656A7" w:rsidRDefault="004B1F4C" w:rsidP="004B1F4C">
      <w:pPr>
        <w:ind w:firstLine="720"/>
        <w:rPr>
          <w:rFonts w:ascii="Arial Narrow" w:hAnsi="Arial Narrow"/>
          <w:sz w:val="24"/>
        </w:rPr>
      </w:pPr>
      <w:r w:rsidRPr="00F656A7">
        <w:rPr>
          <w:rFonts w:ascii="Arial Narrow" w:hAnsi="Arial Narrow"/>
          <w:sz w:val="24"/>
        </w:rPr>
        <w:t xml:space="preserve">                    </w:t>
      </w:r>
    </w:p>
    <w:p w14:paraId="07A03900" w14:textId="518CB95F" w:rsidR="004B1F4C" w:rsidRPr="00F656A7" w:rsidRDefault="004B1F4C" w:rsidP="004B1F4C">
      <w:pPr>
        <w:ind w:firstLine="0"/>
        <w:jc w:val="center"/>
        <w:rPr>
          <w:rFonts w:ascii="Arial Narrow" w:hAnsi="Arial Narrow"/>
          <w:sz w:val="20"/>
          <w:szCs w:val="20"/>
        </w:rPr>
      </w:pPr>
      <w:r w:rsidRPr="00F656A7">
        <w:rPr>
          <w:rFonts w:ascii="Arial Narrow" w:hAnsi="Arial Narrow"/>
          <w:b/>
          <w:bCs/>
          <w:sz w:val="20"/>
          <w:szCs w:val="20"/>
        </w:rPr>
        <w:t>Table 1</w:t>
      </w:r>
      <w:r w:rsidRPr="00F656A7">
        <w:rPr>
          <w:rFonts w:ascii="Arial Narrow" w:hAnsi="Arial Narrow"/>
          <w:sz w:val="20"/>
          <w:szCs w:val="20"/>
        </w:rPr>
        <w:t xml:space="preserve">. </w:t>
      </w:r>
      <w:r w:rsidR="00601C13" w:rsidRPr="00F656A7">
        <w:rPr>
          <w:rFonts w:ascii="Arial Narrow" w:hAnsi="Arial Narrow"/>
          <w:sz w:val="20"/>
          <w:szCs w:val="20"/>
        </w:rPr>
        <w:t xml:space="preserve">Frequency distribution of characteristic of research subjects based on age, menstrual cycle, and menarch of young </w:t>
      </w:r>
      <w:r w:rsidR="003A614F" w:rsidRPr="00F656A7">
        <w:rPr>
          <w:rFonts w:ascii="Arial Narrow" w:hAnsi="Arial Narrow"/>
          <w:sz w:val="20"/>
          <w:szCs w:val="20"/>
        </w:rPr>
        <w:t>women</w:t>
      </w:r>
      <w:r w:rsidR="00601C13" w:rsidRPr="00F656A7">
        <w:rPr>
          <w:rFonts w:ascii="Arial Narrow" w:hAnsi="Arial Narrow"/>
          <w:sz w:val="20"/>
          <w:szCs w:val="20"/>
        </w:rPr>
        <w:t xml:space="preserve"> class X at SMAN 2 Negara</w:t>
      </w:r>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4224"/>
        <w:gridCol w:w="1928"/>
        <w:gridCol w:w="2160"/>
      </w:tblGrid>
      <w:tr w:rsidR="003A614F" w:rsidRPr="00F656A7" w14:paraId="755D2349" w14:textId="77777777" w:rsidTr="003A614F">
        <w:trPr>
          <w:cnfStyle w:val="100000000000" w:firstRow="1" w:lastRow="0" w:firstColumn="0" w:lastColumn="0" w:oddVBand="0" w:evenVBand="0" w:oddHBand="0"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bottom w:val="single" w:sz="4" w:space="0" w:color="auto"/>
            </w:tcBorders>
          </w:tcPr>
          <w:p w14:paraId="7F7EC531" w14:textId="23DB42AD" w:rsidR="003A614F" w:rsidRPr="00F656A7" w:rsidRDefault="003A614F" w:rsidP="00601C13">
            <w:pPr>
              <w:ind w:firstLine="0"/>
              <w:rPr>
                <w:rFonts w:ascii="Arial Narrow" w:hAnsi="Arial Narrow" w:cs="Times New Roman"/>
                <w:b w:val="0"/>
                <w:bCs w:val="0"/>
                <w:sz w:val="24"/>
              </w:rPr>
            </w:pPr>
            <w:r w:rsidRPr="00F656A7">
              <w:rPr>
                <w:rFonts w:ascii="Arial Narrow" w:hAnsi="Arial Narrow" w:cs="Times New Roman"/>
                <w:sz w:val="24"/>
              </w:rPr>
              <w:t>Respondent characteristic</w:t>
            </w:r>
          </w:p>
        </w:tc>
        <w:tc>
          <w:tcPr>
            <w:tcW w:w="1928" w:type="dxa"/>
            <w:tcBorders>
              <w:top w:val="single" w:sz="4" w:space="0" w:color="auto"/>
              <w:bottom w:val="single" w:sz="4" w:space="0" w:color="auto"/>
            </w:tcBorders>
          </w:tcPr>
          <w:p w14:paraId="7C364F62" w14:textId="77777777" w:rsidR="003A614F" w:rsidRPr="00F656A7" w:rsidRDefault="003A614F" w:rsidP="00601C13">
            <w:pPr>
              <w:ind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bCs w:val="0"/>
                <w:sz w:val="24"/>
              </w:rPr>
            </w:pPr>
            <w:r w:rsidRPr="00F656A7">
              <w:rPr>
                <w:rFonts w:ascii="Arial Narrow" w:hAnsi="Arial Narrow" w:cs="Times New Roman"/>
                <w:sz w:val="24"/>
              </w:rPr>
              <w:t xml:space="preserve">Frequency </w:t>
            </w:r>
          </w:p>
          <w:p w14:paraId="3D5FD4B3" w14:textId="470A9657" w:rsidR="003A614F" w:rsidRPr="00F656A7" w:rsidRDefault="003A614F" w:rsidP="00601C13">
            <w:pPr>
              <w:ind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(f)</w:t>
            </w:r>
          </w:p>
        </w:tc>
        <w:tc>
          <w:tcPr>
            <w:tcW w:w="2160" w:type="dxa"/>
            <w:tcBorders>
              <w:top w:val="single" w:sz="4" w:space="0" w:color="auto"/>
              <w:bottom w:val="single" w:sz="4" w:space="0" w:color="auto"/>
            </w:tcBorders>
          </w:tcPr>
          <w:p w14:paraId="203C89CF" w14:textId="4D7F91D5" w:rsidR="003A614F" w:rsidRPr="00F656A7" w:rsidRDefault="003A614F" w:rsidP="003A614F">
            <w:pPr>
              <w:ind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bCs w:val="0"/>
                <w:sz w:val="24"/>
              </w:rPr>
            </w:pPr>
            <w:r w:rsidRPr="00F656A7">
              <w:rPr>
                <w:rFonts w:ascii="Arial Narrow" w:hAnsi="Arial Narrow" w:cs="Times New Roman"/>
                <w:sz w:val="24"/>
              </w:rPr>
              <w:t>Percentage</w:t>
            </w:r>
          </w:p>
          <w:p w14:paraId="206FA016" w14:textId="4A906341" w:rsidR="003A614F" w:rsidRPr="00F656A7" w:rsidRDefault="003A614F" w:rsidP="003A614F">
            <w:pPr>
              <w:ind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bCs w:val="0"/>
                <w:sz w:val="24"/>
              </w:rPr>
            </w:pPr>
            <w:r w:rsidRPr="00F656A7">
              <w:rPr>
                <w:rFonts w:ascii="Arial Narrow" w:hAnsi="Arial Narrow" w:cs="Times New Roman"/>
                <w:sz w:val="24"/>
              </w:rPr>
              <w:t>(%)</w:t>
            </w:r>
          </w:p>
        </w:tc>
      </w:tr>
      <w:tr w:rsidR="003A614F" w:rsidRPr="00F656A7" w14:paraId="4532A808" w14:textId="77777777" w:rsidTr="003A614F">
        <w:trPr>
          <w:cnfStyle w:val="000000100000" w:firstRow="0" w:lastRow="0" w:firstColumn="0" w:lastColumn="0" w:oddVBand="0" w:evenVBand="0" w:oddHBand="1" w:evenHBand="0" w:firstRowFirstColumn="0" w:firstRowLastColumn="0" w:lastRowFirstColumn="0" w:lastRowLastColumn="0"/>
          <w:trHeight w:val="1128"/>
          <w:jc w:val="center"/>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bottom w:val="single" w:sz="4" w:space="0" w:color="auto"/>
            </w:tcBorders>
          </w:tcPr>
          <w:p w14:paraId="111FA9AC" w14:textId="1235DA3F" w:rsidR="003A614F" w:rsidRPr="00F656A7" w:rsidRDefault="003A614F" w:rsidP="00677010">
            <w:pPr>
              <w:rPr>
                <w:rFonts w:ascii="Arial Narrow" w:hAnsi="Arial Narrow" w:cs="Times New Roman"/>
                <w:b w:val="0"/>
                <w:bCs w:val="0"/>
                <w:sz w:val="24"/>
              </w:rPr>
            </w:pPr>
            <w:r w:rsidRPr="00F656A7">
              <w:rPr>
                <w:rFonts w:ascii="Arial Narrow" w:hAnsi="Arial Narrow" w:cs="Times New Roman"/>
                <w:b w:val="0"/>
                <w:bCs w:val="0"/>
                <w:sz w:val="24"/>
              </w:rPr>
              <w:t>Age</w:t>
            </w:r>
          </w:p>
          <w:p w14:paraId="06BCF298" w14:textId="77777777" w:rsidR="003A614F" w:rsidRPr="00F656A7" w:rsidRDefault="003A614F" w:rsidP="00677010">
            <w:pPr>
              <w:rPr>
                <w:rFonts w:ascii="Arial Narrow" w:hAnsi="Arial Narrow" w:cs="Times New Roman"/>
                <w:b w:val="0"/>
                <w:bCs w:val="0"/>
                <w:sz w:val="24"/>
              </w:rPr>
            </w:pPr>
            <w:r w:rsidRPr="00F656A7">
              <w:rPr>
                <w:rFonts w:ascii="Arial Narrow" w:hAnsi="Arial Narrow" w:cs="Times New Roman"/>
                <w:b w:val="0"/>
                <w:bCs w:val="0"/>
                <w:sz w:val="24"/>
              </w:rPr>
              <w:t xml:space="preserve">15 </w:t>
            </w:r>
          </w:p>
          <w:p w14:paraId="19B37329" w14:textId="77777777" w:rsidR="003A614F" w:rsidRPr="00F656A7" w:rsidRDefault="003A614F" w:rsidP="00677010">
            <w:pPr>
              <w:rPr>
                <w:rFonts w:ascii="Arial Narrow" w:hAnsi="Arial Narrow" w:cs="Times New Roman"/>
                <w:b w:val="0"/>
                <w:bCs w:val="0"/>
                <w:sz w:val="24"/>
              </w:rPr>
            </w:pPr>
            <w:r w:rsidRPr="00F656A7">
              <w:rPr>
                <w:rFonts w:ascii="Arial Narrow" w:hAnsi="Arial Narrow" w:cs="Times New Roman"/>
                <w:b w:val="0"/>
                <w:bCs w:val="0"/>
                <w:sz w:val="24"/>
              </w:rPr>
              <w:t>16</w:t>
            </w:r>
          </w:p>
          <w:p w14:paraId="14559961" w14:textId="77777777" w:rsidR="003A614F" w:rsidRPr="00F656A7" w:rsidRDefault="003A614F" w:rsidP="00677010">
            <w:pPr>
              <w:rPr>
                <w:rFonts w:ascii="Arial Narrow" w:hAnsi="Arial Narrow" w:cs="Times New Roman"/>
                <w:sz w:val="24"/>
              </w:rPr>
            </w:pPr>
            <w:r w:rsidRPr="00F656A7">
              <w:rPr>
                <w:rFonts w:ascii="Arial Narrow" w:hAnsi="Arial Narrow" w:cs="Times New Roman"/>
                <w:b w:val="0"/>
                <w:bCs w:val="0"/>
                <w:sz w:val="24"/>
              </w:rPr>
              <w:t>17</w:t>
            </w:r>
          </w:p>
        </w:tc>
        <w:tc>
          <w:tcPr>
            <w:tcW w:w="1928" w:type="dxa"/>
            <w:tcBorders>
              <w:top w:val="single" w:sz="4" w:space="0" w:color="auto"/>
              <w:bottom w:val="single" w:sz="4" w:space="0" w:color="auto"/>
            </w:tcBorders>
          </w:tcPr>
          <w:p w14:paraId="32E9DB88" w14:textId="77777777" w:rsidR="003A614F" w:rsidRPr="00F656A7" w:rsidRDefault="003A614F" w:rsidP="00601C13">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p>
          <w:p w14:paraId="5097BA36" w14:textId="77777777" w:rsidR="003A614F" w:rsidRPr="00F656A7" w:rsidRDefault="003A614F" w:rsidP="00601C13">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1</w:t>
            </w:r>
          </w:p>
          <w:p w14:paraId="67CF803B" w14:textId="77777777" w:rsidR="003A614F" w:rsidRPr="00F656A7" w:rsidRDefault="003A614F" w:rsidP="00601C13">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22</w:t>
            </w:r>
          </w:p>
          <w:p w14:paraId="1E7756BD" w14:textId="77777777" w:rsidR="003A614F" w:rsidRPr="00F656A7" w:rsidRDefault="003A614F" w:rsidP="00601C13">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8</w:t>
            </w:r>
          </w:p>
        </w:tc>
        <w:tc>
          <w:tcPr>
            <w:tcW w:w="2160" w:type="dxa"/>
            <w:tcBorders>
              <w:top w:val="single" w:sz="4" w:space="0" w:color="auto"/>
              <w:bottom w:val="single" w:sz="4" w:space="0" w:color="auto"/>
            </w:tcBorders>
          </w:tcPr>
          <w:p w14:paraId="63475B70" w14:textId="77777777" w:rsidR="003A614F" w:rsidRPr="00F656A7" w:rsidRDefault="003A614F" w:rsidP="00601C13">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p>
          <w:p w14:paraId="438BBC2B" w14:textId="77777777" w:rsidR="003A614F" w:rsidRPr="00F656A7" w:rsidRDefault="003A614F" w:rsidP="00601C13">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3,2</w:t>
            </w:r>
          </w:p>
          <w:p w14:paraId="62BE8759" w14:textId="77777777" w:rsidR="003A614F" w:rsidRPr="00F656A7" w:rsidRDefault="003A614F" w:rsidP="00601C13">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71,0</w:t>
            </w:r>
          </w:p>
          <w:p w14:paraId="425B5758" w14:textId="77777777" w:rsidR="003A614F" w:rsidRPr="00F656A7" w:rsidRDefault="003A614F" w:rsidP="00601C13">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25,8</w:t>
            </w:r>
          </w:p>
        </w:tc>
      </w:tr>
      <w:tr w:rsidR="003A614F" w:rsidRPr="00F656A7" w14:paraId="05605191" w14:textId="77777777" w:rsidTr="003A614F">
        <w:trPr>
          <w:trHeight w:val="273"/>
          <w:jc w:val="center"/>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bottom w:val="single" w:sz="4" w:space="0" w:color="auto"/>
            </w:tcBorders>
          </w:tcPr>
          <w:p w14:paraId="4365054F" w14:textId="1D7703C0" w:rsidR="003A614F" w:rsidRPr="00F656A7" w:rsidRDefault="003A614F" w:rsidP="00677010">
            <w:pPr>
              <w:rPr>
                <w:rFonts w:ascii="Arial Narrow" w:hAnsi="Arial Narrow" w:cs="Times New Roman"/>
                <w:sz w:val="24"/>
              </w:rPr>
            </w:pPr>
            <w:r w:rsidRPr="00F656A7">
              <w:rPr>
                <w:rFonts w:ascii="Arial Narrow" w:hAnsi="Arial Narrow" w:cs="Times New Roman"/>
                <w:sz w:val="24"/>
              </w:rPr>
              <w:t>Amount</w:t>
            </w:r>
          </w:p>
        </w:tc>
        <w:tc>
          <w:tcPr>
            <w:tcW w:w="1928" w:type="dxa"/>
            <w:tcBorders>
              <w:top w:val="single" w:sz="4" w:space="0" w:color="auto"/>
              <w:bottom w:val="single" w:sz="4" w:space="0" w:color="auto"/>
            </w:tcBorders>
          </w:tcPr>
          <w:p w14:paraId="15898FB4" w14:textId="77777777" w:rsidR="003A614F" w:rsidRPr="00F656A7" w:rsidRDefault="003A614F" w:rsidP="00601C13">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sz w:val="24"/>
              </w:rPr>
            </w:pPr>
            <w:r w:rsidRPr="00F656A7">
              <w:rPr>
                <w:rFonts w:ascii="Arial Narrow" w:hAnsi="Arial Narrow" w:cs="Times New Roman"/>
                <w:b/>
                <w:bCs/>
                <w:sz w:val="24"/>
              </w:rPr>
              <w:t>31</w:t>
            </w:r>
          </w:p>
        </w:tc>
        <w:tc>
          <w:tcPr>
            <w:tcW w:w="2160" w:type="dxa"/>
            <w:tcBorders>
              <w:top w:val="single" w:sz="4" w:space="0" w:color="auto"/>
              <w:bottom w:val="single" w:sz="4" w:space="0" w:color="auto"/>
            </w:tcBorders>
          </w:tcPr>
          <w:p w14:paraId="595AA45C" w14:textId="77777777" w:rsidR="003A614F" w:rsidRPr="00F656A7" w:rsidRDefault="003A614F" w:rsidP="00601C13">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sz w:val="24"/>
              </w:rPr>
            </w:pPr>
            <w:r w:rsidRPr="00F656A7">
              <w:rPr>
                <w:rFonts w:ascii="Arial Narrow" w:hAnsi="Arial Narrow" w:cs="Times New Roman"/>
                <w:b/>
                <w:bCs/>
                <w:sz w:val="24"/>
              </w:rPr>
              <w:t>100</w:t>
            </w:r>
          </w:p>
        </w:tc>
      </w:tr>
      <w:tr w:rsidR="003A614F" w:rsidRPr="00F656A7" w14:paraId="20211E2C" w14:textId="77777777" w:rsidTr="003A614F">
        <w:trPr>
          <w:cnfStyle w:val="000000100000" w:firstRow="0" w:lastRow="0" w:firstColumn="0" w:lastColumn="0" w:oddVBand="0" w:evenVBand="0" w:oddHBand="1" w:evenHBand="0" w:firstRowFirstColumn="0" w:firstRowLastColumn="0" w:lastRowFirstColumn="0" w:lastRowLastColumn="0"/>
          <w:trHeight w:val="1180"/>
          <w:jc w:val="center"/>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bottom w:val="single" w:sz="4" w:space="0" w:color="auto"/>
            </w:tcBorders>
          </w:tcPr>
          <w:p w14:paraId="5B25C99E" w14:textId="4DC6670E" w:rsidR="003A614F" w:rsidRPr="00F656A7" w:rsidRDefault="003A614F" w:rsidP="00677010">
            <w:pPr>
              <w:rPr>
                <w:rFonts w:ascii="Arial Narrow" w:hAnsi="Arial Narrow" w:cs="Times New Roman"/>
                <w:b w:val="0"/>
                <w:bCs w:val="0"/>
                <w:sz w:val="24"/>
              </w:rPr>
            </w:pPr>
            <w:r w:rsidRPr="00F656A7">
              <w:rPr>
                <w:rFonts w:ascii="Arial Narrow" w:hAnsi="Arial Narrow" w:cs="Times New Roman"/>
                <w:b w:val="0"/>
                <w:bCs w:val="0"/>
                <w:sz w:val="24"/>
              </w:rPr>
              <w:t>Menstrual cycle</w:t>
            </w:r>
          </w:p>
          <w:p w14:paraId="53B4971A" w14:textId="77777777" w:rsidR="003A614F" w:rsidRPr="00F656A7" w:rsidRDefault="003A614F" w:rsidP="00677010">
            <w:pPr>
              <w:rPr>
                <w:rFonts w:ascii="Arial Narrow" w:hAnsi="Arial Narrow" w:cs="Times New Roman"/>
                <w:b w:val="0"/>
                <w:bCs w:val="0"/>
                <w:sz w:val="24"/>
              </w:rPr>
            </w:pPr>
            <w:r w:rsidRPr="00F656A7">
              <w:rPr>
                <w:rFonts w:ascii="Arial Narrow" w:hAnsi="Arial Narrow" w:cs="Times New Roman"/>
                <w:b w:val="0"/>
                <w:bCs w:val="0"/>
                <w:sz w:val="24"/>
              </w:rPr>
              <w:t>28</w:t>
            </w:r>
          </w:p>
          <w:p w14:paraId="52159F14" w14:textId="77777777" w:rsidR="003A614F" w:rsidRPr="00F656A7" w:rsidRDefault="003A614F" w:rsidP="00677010">
            <w:pPr>
              <w:rPr>
                <w:rFonts w:ascii="Arial Narrow" w:hAnsi="Arial Narrow" w:cs="Times New Roman"/>
                <w:b w:val="0"/>
                <w:bCs w:val="0"/>
                <w:sz w:val="24"/>
              </w:rPr>
            </w:pPr>
            <w:r w:rsidRPr="00F656A7">
              <w:rPr>
                <w:rFonts w:ascii="Arial Narrow" w:hAnsi="Arial Narrow" w:cs="Times New Roman"/>
                <w:b w:val="0"/>
                <w:bCs w:val="0"/>
                <w:sz w:val="24"/>
              </w:rPr>
              <w:t>29</w:t>
            </w:r>
          </w:p>
          <w:p w14:paraId="2284ABEB" w14:textId="77777777" w:rsidR="003A614F" w:rsidRPr="00F656A7" w:rsidRDefault="003A614F" w:rsidP="00677010">
            <w:pPr>
              <w:rPr>
                <w:rFonts w:ascii="Arial Narrow" w:hAnsi="Arial Narrow" w:cs="Times New Roman"/>
                <w:sz w:val="24"/>
              </w:rPr>
            </w:pPr>
            <w:r w:rsidRPr="00F656A7">
              <w:rPr>
                <w:rFonts w:ascii="Arial Narrow" w:hAnsi="Arial Narrow" w:cs="Times New Roman"/>
                <w:b w:val="0"/>
                <w:bCs w:val="0"/>
                <w:sz w:val="24"/>
              </w:rPr>
              <w:t>30</w:t>
            </w:r>
          </w:p>
        </w:tc>
        <w:tc>
          <w:tcPr>
            <w:tcW w:w="1928" w:type="dxa"/>
            <w:tcBorders>
              <w:top w:val="single" w:sz="4" w:space="0" w:color="auto"/>
              <w:bottom w:val="single" w:sz="4" w:space="0" w:color="auto"/>
            </w:tcBorders>
          </w:tcPr>
          <w:p w14:paraId="56C40E31" w14:textId="77777777" w:rsidR="003A614F" w:rsidRPr="00F656A7" w:rsidRDefault="003A614F" w:rsidP="003A614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p>
          <w:p w14:paraId="3A615401" w14:textId="77777777" w:rsidR="003A614F" w:rsidRPr="00F656A7" w:rsidRDefault="003A614F" w:rsidP="003A614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11</w:t>
            </w:r>
          </w:p>
          <w:p w14:paraId="42E07AE9" w14:textId="77777777" w:rsidR="003A614F" w:rsidRPr="00F656A7" w:rsidRDefault="003A614F" w:rsidP="003A614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12</w:t>
            </w:r>
          </w:p>
          <w:p w14:paraId="38D8209A" w14:textId="77777777" w:rsidR="003A614F" w:rsidRPr="00F656A7" w:rsidRDefault="003A614F" w:rsidP="003A614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8</w:t>
            </w:r>
          </w:p>
        </w:tc>
        <w:tc>
          <w:tcPr>
            <w:tcW w:w="2160" w:type="dxa"/>
            <w:tcBorders>
              <w:top w:val="single" w:sz="4" w:space="0" w:color="auto"/>
              <w:bottom w:val="single" w:sz="4" w:space="0" w:color="auto"/>
            </w:tcBorders>
          </w:tcPr>
          <w:p w14:paraId="56677342" w14:textId="77777777" w:rsidR="003A614F" w:rsidRPr="00F656A7" w:rsidRDefault="003A614F" w:rsidP="003A614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p>
          <w:p w14:paraId="59BD9779" w14:textId="77777777" w:rsidR="003A614F" w:rsidRPr="00F656A7" w:rsidRDefault="003A614F" w:rsidP="003A614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35,5</w:t>
            </w:r>
          </w:p>
          <w:p w14:paraId="5968D765" w14:textId="77777777" w:rsidR="003A614F" w:rsidRPr="00F656A7" w:rsidRDefault="003A614F" w:rsidP="003A614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38,7</w:t>
            </w:r>
          </w:p>
          <w:p w14:paraId="261C20C0" w14:textId="77777777" w:rsidR="003A614F" w:rsidRPr="00F656A7" w:rsidRDefault="003A614F" w:rsidP="003A614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25,8</w:t>
            </w:r>
          </w:p>
        </w:tc>
      </w:tr>
      <w:tr w:rsidR="003A614F" w:rsidRPr="00F656A7" w14:paraId="1637C368" w14:textId="77777777" w:rsidTr="003A614F">
        <w:trPr>
          <w:jc w:val="center"/>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bottom w:val="single" w:sz="4" w:space="0" w:color="auto"/>
            </w:tcBorders>
          </w:tcPr>
          <w:p w14:paraId="318F4F35" w14:textId="3B4E23BF" w:rsidR="003A614F" w:rsidRPr="00F656A7" w:rsidRDefault="003A614F" w:rsidP="00677010">
            <w:pPr>
              <w:rPr>
                <w:rFonts w:ascii="Arial Narrow" w:hAnsi="Arial Narrow" w:cs="Times New Roman"/>
                <w:sz w:val="24"/>
              </w:rPr>
            </w:pPr>
            <w:r w:rsidRPr="00F656A7">
              <w:rPr>
                <w:rFonts w:ascii="Arial Narrow" w:hAnsi="Arial Narrow" w:cs="Times New Roman"/>
                <w:sz w:val="24"/>
              </w:rPr>
              <w:t>Amount</w:t>
            </w:r>
          </w:p>
        </w:tc>
        <w:tc>
          <w:tcPr>
            <w:tcW w:w="1928" w:type="dxa"/>
            <w:tcBorders>
              <w:top w:val="single" w:sz="4" w:space="0" w:color="auto"/>
              <w:bottom w:val="single" w:sz="4" w:space="0" w:color="auto"/>
            </w:tcBorders>
          </w:tcPr>
          <w:p w14:paraId="61DE7A32" w14:textId="77777777" w:rsidR="003A614F" w:rsidRPr="00F656A7" w:rsidRDefault="003A614F" w:rsidP="003A614F">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sz w:val="24"/>
              </w:rPr>
            </w:pPr>
            <w:r w:rsidRPr="00F656A7">
              <w:rPr>
                <w:rFonts w:ascii="Arial Narrow" w:hAnsi="Arial Narrow" w:cs="Times New Roman"/>
                <w:b/>
                <w:bCs/>
                <w:sz w:val="24"/>
              </w:rPr>
              <w:t>31</w:t>
            </w:r>
          </w:p>
        </w:tc>
        <w:tc>
          <w:tcPr>
            <w:tcW w:w="2160" w:type="dxa"/>
            <w:tcBorders>
              <w:top w:val="single" w:sz="4" w:space="0" w:color="auto"/>
              <w:bottom w:val="single" w:sz="4" w:space="0" w:color="auto"/>
            </w:tcBorders>
          </w:tcPr>
          <w:p w14:paraId="2F02B71E" w14:textId="77777777" w:rsidR="003A614F" w:rsidRPr="00F656A7" w:rsidRDefault="003A614F" w:rsidP="003A614F">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sz w:val="24"/>
              </w:rPr>
            </w:pPr>
            <w:r w:rsidRPr="00F656A7">
              <w:rPr>
                <w:rFonts w:ascii="Arial Narrow" w:hAnsi="Arial Narrow" w:cs="Times New Roman"/>
                <w:b/>
                <w:bCs/>
                <w:sz w:val="24"/>
              </w:rPr>
              <w:t>100</w:t>
            </w:r>
          </w:p>
        </w:tc>
      </w:tr>
      <w:tr w:rsidR="003A614F" w:rsidRPr="00F656A7" w14:paraId="2309776B" w14:textId="77777777" w:rsidTr="003A614F">
        <w:trPr>
          <w:cnfStyle w:val="000000100000" w:firstRow="0" w:lastRow="0" w:firstColumn="0" w:lastColumn="0" w:oddVBand="0" w:evenVBand="0" w:oddHBand="1" w:evenHBand="0" w:firstRowFirstColumn="0" w:firstRowLastColumn="0" w:lastRowFirstColumn="0" w:lastRowLastColumn="0"/>
          <w:trHeight w:val="1212"/>
          <w:jc w:val="center"/>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bottom w:val="single" w:sz="4" w:space="0" w:color="auto"/>
            </w:tcBorders>
          </w:tcPr>
          <w:p w14:paraId="74502786" w14:textId="53C9ABA3" w:rsidR="003A614F" w:rsidRPr="00F656A7" w:rsidRDefault="003A614F" w:rsidP="00677010">
            <w:pPr>
              <w:rPr>
                <w:rFonts w:ascii="Arial Narrow" w:hAnsi="Arial Narrow" w:cs="Times New Roman"/>
                <w:b w:val="0"/>
                <w:bCs w:val="0"/>
                <w:i/>
                <w:iCs/>
                <w:sz w:val="24"/>
              </w:rPr>
            </w:pPr>
            <w:r w:rsidRPr="00F656A7">
              <w:rPr>
                <w:rFonts w:ascii="Arial Narrow" w:hAnsi="Arial Narrow" w:cs="Times New Roman"/>
                <w:b w:val="0"/>
                <w:bCs w:val="0"/>
                <w:i/>
                <w:iCs/>
                <w:sz w:val="24"/>
              </w:rPr>
              <w:lastRenderedPageBreak/>
              <w:t>Menarch</w:t>
            </w:r>
          </w:p>
          <w:p w14:paraId="4209291B" w14:textId="77777777" w:rsidR="003A614F" w:rsidRPr="00F656A7" w:rsidRDefault="003A614F" w:rsidP="00677010">
            <w:pPr>
              <w:rPr>
                <w:rFonts w:ascii="Arial Narrow" w:hAnsi="Arial Narrow" w:cs="Times New Roman"/>
                <w:b w:val="0"/>
                <w:bCs w:val="0"/>
                <w:sz w:val="24"/>
              </w:rPr>
            </w:pPr>
            <w:r w:rsidRPr="00F656A7">
              <w:rPr>
                <w:rFonts w:ascii="Arial Narrow" w:hAnsi="Arial Narrow" w:cs="Times New Roman"/>
                <w:b w:val="0"/>
                <w:bCs w:val="0"/>
                <w:sz w:val="24"/>
              </w:rPr>
              <w:t>12</w:t>
            </w:r>
          </w:p>
          <w:p w14:paraId="747ABA29" w14:textId="77777777" w:rsidR="003A614F" w:rsidRPr="00F656A7" w:rsidRDefault="003A614F" w:rsidP="00677010">
            <w:pPr>
              <w:rPr>
                <w:rFonts w:ascii="Arial Narrow" w:hAnsi="Arial Narrow" w:cs="Times New Roman"/>
                <w:b w:val="0"/>
                <w:bCs w:val="0"/>
                <w:sz w:val="24"/>
              </w:rPr>
            </w:pPr>
            <w:r w:rsidRPr="00F656A7">
              <w:rPr>
                <w:rFonts w:ascii="Arial Narrow" w:hAnsi="Arial Narrow" w:cs="Times New Roman"/>
                <w:b w:val="0"/>
                <w:bCs w:val="0"/>
                <w:sz w:val="24"/>
              </w:rPr>
              <w:t>13</w:t>
            </w:r>
          </w:p>
          <w:p w14:paraId="2344B06E" w14:textId="77777777" w:rsidR="003A614F" w:rsidRPr="00F656A7" w:rsidRDefault="003A614F" w:rsidP="00677010">
            <w:pPr>
              <w:rPr>
                <w:rFonts w:ascii="Arial Narrow" w:hAnsi="Arial Narrow" w:cs="Times New Roman"/>
                <w:sz w:val="24"/>
              </w:rPr>
            </w:pPr>
            <w:r w:rsidRPr="00F656A7">
              <w:rPr>
                <w:rFonts w:ascii="Arial Narrow" w:hAnsi="Arial Narrow" w:cs="Times New Roman"/>
                <w:b w:val="0"/>
                <w:bCs w:val="0"/>
                <w:sz w:val="24"/>
              </w:rPr>
              <w:t>14</w:t>
            </w:r>
          </w:p>
        </w:tc>
        <w:tc>
          <w:tcPr>
            <w:tcW w:w="1928" w:type="dxa"/>
            <w:tcBorders>
              <w:top w:val="single" w:sz="4" w:space="0" w:color="auto"/>
              <w:bottom w:val="single" w:sz="4" w:space="0" w:color="auto"/>
            </w:tcBorders>
          </w:tcPr>
          <w:p w14:paraId="1D31376B" w14:textId="77777777" w:rsidR="003A614F" w:rsidRPr="00F656A7" w:rsidRDefault="003A614F" w:rsidP="003A614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p>
          <w:p w14:paraId="0427B3FB" w14:textId="77777777" w:rsidR="003A614F" w:rsidRPr="00F656A7" w:rsidRDefault="003A614F" w:rsidP="003A614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9</w:t>
            </w:r>
          </w:p>
          <w:p w14:paraId="023048D4" w14:textId="77777777" w:rsidR="003A614F" w:rsidRPr="00F656A7" w:rsidRDefault="003A614F" w:rsidP="003A614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12</w:t>
            </w:r>
          </w:p>
          <w:p w14:paraId="116699AD" w14:textId="77777777" w:rsidR="003A614F" w:rsidRPr="00F656A7" w:rsidRDefault="003A614F" w:rsidP="003A614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10</w:t>
            </w:r>
          </w:p>
        </w:tc>
        <w:tc>
          <w:tcPr>
            <w:tcW w:w="2160" w:type="dxa"/>
            <w:tcBorders>
              <w:top w:val="single" w:sz="4" w:space="0" w:color="auto"/>
              <w:bottom w:val="single" w:sz="4" w:space="0" w:color="auto"/>
            </w:tcBorders>
          </w:tcPr>
          <w:p w14:paraId="28223F38" w14:textId="77777777" w:rsidR="003A614F" w:rsidRPr="00F656A7" w:rsidRDefault="003A614F" w:rsidP="003A614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p>
          <w:p w14:paraId="44E008C2" w14:textId="77777777" w:rsidR="003A614F" w:rsidRPr="00F656A7" w:rsidRDefault="003A614F" w:rsidP="003A614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29,0</w:t>
            </w:r>
          </w:p>
          <w:p w14:paraId="61BCC3E8" w14:textId="77777777" w:rsidR="003A614F" w:rsidRPr="00F656A7" w:rsidRDefault="003A614F" w:rsidP="003A614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38,7</w:t>
            </w:r>
          </w:p>
          <w:p w14:paraId="21B4756C" w14:textId="77777777" w:rsidR="003A614F" w:rsidRPr="00F656A7" w:rsidRDefault="003A614F" w:rsidP="003A614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rPr>
            </w:pPr>
            <w:r w:rsidRPr="00F656A7">
              <w:rPr>
                <w:rFonts w:ascii="Arial Narrow" w:hAnsi="Arial Narrow" w:cs="Times New Roman"/>
                <w:sz w:val="24"/>
              </w:rPr>
              <w:t>32,3</w:t>
            </w:r>
          </w:p>
        </w:tc>
      </w:tr>
      <w:tr w:rsidR="003A614F" w:rsidRPr="00F656A7" w14:paraId="331A3255" w14:textId="77777777" w:rsidTr="003A614F">
        <w:trPr>
          <w:jc w:val="center"/>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bottom w:val="single" w:sz="4" w:space="0" w:color="auto"/>
            </w:tcBorders>
          </w:tcPr>
          <w:p w14:paraId="3D370CC7" w14:textId="37517F4A" w:rsidR="003A614F" w:rsidRPr="00F656A7" w:rsidRDefault="003A614F" w:rsidP="00677010">
            <w:pPr>
              <w:rPr>
                <w:rFonts w:ascii="Arial Narrow" w:hAnsi="Arial Narrow" w:cs="Times New Roman"/>
                <w:sz w:val="24"/>
              </w:rPr>
            </w:pPr>
            <w:r w:rsidRPr="00F656A7">
              <w:rPr>
                <w:rFonts w:ascii="Arial Narrow" w:hAnsi="Arial Narrow" w:cs="Times New Roman"/>
                <w:sz w:val="24"/>
              </w:rPr>
              <w:t>Amount</w:t>
            </w:r>
          </w:p>
        </w:tc>
        <w:tc>
          <w:tcPr>
            <w:tcW w:w="1928" w:type="dxa"/>
            <w:tcBorders>
              <w:top w:val="single" w:sz="4" w:space="0" w:color="auto"/>
              <w:bottom w:val="single" w:sz="4" w:space="0" w:color="auto"/>
            </w:tcBorders>
          </w:tcPr>
          <w:p w14:paraId="03F1FE05" w14:textId="77777777" w:rsidR="003A614F" w:rsidRPr="00F656A7" w:rsidRDefault="003A614F" w:rsidP="003A614F">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sz w:val="24"/>
              </w:rPr>
            </w:pPr>
            <w:r w:rsidRPr="00F656A7">
              <w:rPr>
                <w:rFonts w:ascii="Arial Narrow" w:hAnsi="Arial Narrow" w:cs="Times New Roman"/>
                <w:b/>
                <w:bCs/>
                <w:sz w:val="24"/>
              </w:rPr>
              <w:t>31</w:t>
            </w:r>
          </w:p>
        </w:tc>
        <w:tc>
          <w:tcPr>
            <w:tcW w:w="2160" w:type="dxa"/>
            <w:tcBorders>
              <w:top w:val="single" w:sz="4" w:space="0" w:color="auto"/>
              <w:bottom w:val="single" w:sz="4" w:space="0" w:color="auto"/>
            </w:tcBorders>
          </w:tcPr>
          <w:p w14:paraId="75AAC37B" w14:textId="77777777" w:rsidR="003A614F" w:rsidRPr="00F656A7" w:rsidRDefault="003A614F" w:rsidP="003A614F">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sz w:val="24"/>
              </w:rPr>
            </w:pPr>
            <w:r w:rsidRPr="00F656A7">
              <w:rPr>
                <w:rFonts w:ascii="Arial Narrow" w:hAnsi="Arial Narrow" w:cs="Times New Roman"/>
                <w:b/>
                <w:bCs/>
                <w:sz w:val="24"/>
              </w:rPr>
              <w:t>100</w:t>
            </w:r>
          </w:p>
        </w:tc>
      </w:tr>
    </w:tbl>
    <w:p w14:paraId="42985181" w14:textId="77777777" w:rsidR="004B1F4C" w:rsidRPr="00F656A7" w:rsidRDefault="004B1F4C" w:rsidP="004B1F4C">
      <w:pPr>
        <w:ind w:firstLine="0"/>
        <w:rPr>
          <w:rFonts w:ascii="Arial Narrow" w:hAnsi="Arial Narrow"/>
          <w:sz w:val="24"/>
        </w:rPr>
      </w:pPr>
    </w:p>
    <w:p w14:paraId="013A37B3" w14:textId="189D4BF0" w:rsidR="003A614F" w:rsidRPr="00F656A7" w:rsidRDefault="003A614F" w:rsidP="003A614F">
      <w:pPr>
        <w:ind w:firstLine="0"/>
        <w:jc w:val="center"/>
        <w:rPr>
          <w:rFonts w:ascii="Arial Narrow" w:hAnsi="Arial Narrow"/>
          <w:sz w:val="20"/>
          <w:szCs w:val="20"/>
        </w:rPr>
      </w:pPr>
      <w:r w:rsidRPr="00F656A7">
        <w:rPr>
          <w:rFonts w:ascii="Arial Narrow" w:hAnsi="Arial Narrow"/>
          <w:b/>
          <w:bCs/>
          <w:sz w:val="20"/>
          <w:szCs w:val="20"/>
        </w:rPr>
        <w:t>Table 2</w:t>
      </w:r>
      <w:r w:rsidRPr="00F656A7">
        <w:rPr>
          <w:rFonts w:ascii="Arial Narrow" w:hAnsi="Arial Narrow"/>
          <w:sz w:val="20"/>
          <w:szCs w:val="20"/>
        </w:rPr>
        <w:t>. Intensity dysmenorrhea primary young women before and after given intervention pelvic rocking exercise</w:t>
      </w:r>
    </w:p>
    <w:tbl>
      <w:tblPr>
        <w:tblStyle w:val="PlainTable2"/>
        <w:tblW w:w="8352" w:type="dxa"/>
        <w:tblInd w:w="343" w:type="dxa"/>
        <w:tblLayout w:type="fixed"/>
        <w:tblLook w:val="04A0" w:firstRow="1" w:lastRow="0" w:firstColumn="1" w:lastColumn="0" w:noHBand="0" w:noVBand="1"/>
      </w:tblPr>
      <w:tblGrid>
        <w:gridCol w:w="1534"/>
        <w:gridCol w:w="1817"/>
        <w:gridCol w:w="989"/>
        <w:gridCol w:w="995"/>
        <w:gridCol w:w="845"/>
        <w:gridCol w:w="1066"/>
        <w:gridCol w:w="1106"/>
      </w:tblGrid>
      <w:tr w:rsidR="003A614F" w:rsidRPr="00F656A7" w14:paraId="6D5BF2F3" w14:textId="77777777" w:rsidTr="00EC1852">
        <w:trPr>
          <w:cnfStyle w:val="100000000000" w:firstRow="1" w:lastRow="0" w:firstColumn="0" w:lastColumn="0" w:oddVBand="0" w:evenVBand="0" w:oddHBand="0"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1534" w:type="dxa"/>
            <w:vAlign w:val="center"/>
          </w:tcPr>
          <w:p w14:paraId="25ADC0BB" w14:textId="77777777" w:rsidR="003A614F" w:rsidRPr="00F656A7" w:rsidRDefault="003A614F" w:rsidP="00677010">
            <w:pPr>
              <w:pStyle w:val="ListParagraph"/>
              <w:spacing w:line="480" w:lineRule="auto"/>
              <w:ind w:left="0"/>
              <w:jc w:val="center"/>
              <w:rPr>
                <w:rFonts w:ascii="Arial Narrow" w:hAnsi="Arial Narrow" w:cs="Times New Roman"/>
                <w:sz w:val="24"/>
                <w:szCs w:val="24"/>
              </w:rPr>
            </w:pPr>
          </w:p>
        </w:tc>
        <w:tc>
          <w:tcPr>
            <w:tcW w:w="1817" w:type="dxa"/>
            <w:vAlign w:val="center"/>
          </w:tcPr>
          <w:p w14:paraId="248E9485" w14:textId="0F596E99" w:rsidR="003A614F" w:rsidRPr="00F656A7" w:rsidRDefault="00EC1852" w:rsidP="00677010">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4"/>
                <w:szCs w:val="24"/>
                <w:lang w:val="en-US"/>
              </w:rPr>
            </w:pPr>
            <w:r w:rsidRPr="00F656A7">
              <w:rPr>
                <w:rFonts w:ascii="Arial Narrow" w:hAnsi="Arial Narrow" w:cs="Times New Roman"/>
                <w:sz w:val="24"/>
                <w:szCs w:val="24"/>
                <w:lang w:val="en-US"/>
              </w:rPr>
              <w:t>Intensity dysmenorrhea</w:t>
            </w:r>
          </w:p>
        </w:tc>
        <w:tc>
          <w:tcPr>
            <w:tcW w:w="989" w:type="dxa"/>
            <w:vAlign w:val="center"/>
          </w:tcPr>
          <w:p w14:paraId="0CE47A2D" w14:textId="77777777" w:rsidR="003A614F" w:rsidRPr="00F656A7" w:rsidRDefault="003A614F" w:rsidP="00677010">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F656A7">
              <w:rPr>
                <w:rFonts w:ascii="Arial Narrow" w:hAnsi="Arial Narrow" w:cs="Times New Roman"/>
                <w:i/>
                <w:sz w:val="24"/>
                <w:szCs w:val="24"/>
              </w:rPr>
              <w:t>Mean</w:t>
            </w:r>
          </w:p>
        </w:tc>
        <w:tc>
          <w:tcPr>
            <w:tcW w:w="995" w:type="dxa"/>
            <w:vAlign w:val="center"/>
          </w:tcPr>
          <w:p w14:paraId="342FCB3E" w14:textId="77777777" w:rsidR="003A614F" w:rsidRPr="00F656A7" w:rsidRDefault="003A614F" w:rsidP="00677010">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i/>
                <w:iCs/>
                <w:sz w:val="24"/>
                <w:szCs w:val="24"/>
              </w:rPr>
            </w:pPr>
            <w:r w:rsidRPr="00F656A7">
              <w:rPr>
                <w:rFonts w:ascii="Arial Narrow" w:hAnsi="Arial Narrow" w:cs="Times New Roman"/>
                <w:i/>
                <w:iCs/>
                <w:sz w:val="24"/>
                <w:szCs w:val="24"/>
                <w:lang w:val="en-US"/>
              </w:rPr>
              <w:t>M</w:t>
            </w:r>
            <w:r w:rsidRPr="00F656A7">
              <w:rPr>
                <w:rFonts w:ascii="Arial Narrow" w:hAnsi="Arial Narrow" w:cs="Times New Roman"/>
                <w:i/>
                <w:iCs/>
                <w:sz w:val="24"/>
                <w:szCs w:val="24"/>
              </w:rPr>
              <w:t>in</w:t>
            </w:r>
          </w:p>
        </w:tc>
        <w:tc>
          <w:tcPr>
            <w:tcW w:w="845" w:type="dxa"/>
            <w:vAlign w:val="center"/>
          </w:tcPr>
          <w:p w14:paraId="2894DA86" w14:textId="77777777" w:rsidR="003A614F" w:rsidRPr="00F656A7" w:rsidRDefault="003A614F" w:rsidP="00677010">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i/>
                <w:iCs/>
                <w:sz w:val="24"/>
                <w:szCs w:val="24"/>
              </w:rPr>
            </w:pPr>
            <w:r w:rsidRPr="00F656A7">
              <w:rPr>
                <w:rFonts w:ascii="Arial Narrow" w:hAnsi="Arial Narrow" w:cs="Times New Roman"/>
                <w:i/>
                <w:iCs/>
                <w:sz w:val="24"/>
                <w:szCs w:val="24"/>
                <w:lang w:val="en-US"/>
              </w:rPr>
              <w:t>M</w:t>
            </w:r>
            <w:r w:rsidRPr="00F656A7">
              <w:rPr>
                <w:rFonts w:ascii="Arial Narrow" w:hAnsi="Arial Narrow" w:cs="Times New Roman"/>
                <w:i/>
                <w:iCs/>
                <w:sz w:val="24"/>
                <w:szCs w:val="24"/>
              </w:rPr>
              <w:t>ax</w:t>
            </w:r>
          </w:p>
        </w:tc>
        <w:tc>
          <w:tcPr>
            <w:tcW w:w="1066" w:type="dxa"/>
            <w:vAlign w:val="center"/>
          </w:tcPr>
          <w:p w14:paraId="719007B7" w14:textId="77777777" w:rsidR="003A614F" w:rsidRPr="00F656A7" w:rsidRDefault="003A614F" w:rsidP="00677010">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i/>
                <w:iCs/>
                <w:sz w:val="24"/>
                <w:szCs w:val="24"/>
                <w:lang w:val="en-US"/>
              </w:rPr>
            </w:pPr>
            <w:r w:rsidRPr="00F656A7">
              <w:rPr>
                <w:rFonts w:ascii="Arial Narrow" w:hAnsi="Arial Narrow" w:cs="Times New Roman"/>
                <w:i/>
                <w:iCs/>
                <w:sz w:val="24"/>
                <w:szCs w:val="24"/>
                <w:lang w:val="en-US"/>
              </w:rPr>
              <w:t>Median</w:t>
            </w:r>
          </w:p>
        </w:tc>
        <w:tc>
          <w:tcPr>
            <w:tcW w:w="1106" w:type="dxa"/>
            <w:vAlign w:val="center"/>
          </w:tcPr>
          <w:p w14:paraId="3D84EACC" w14:textId="529AA46E" w:rsidR="003A614F" w:rsidRPr="00F656A7" w:rsidRDefault="003A614F" w:rsidP="00677010">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bCs w:val="0"/>
                <w:i/>
                <w:iCs/>
                <w:sz w:val="24"/>
                <w:szCs w:val="24"/>
                <w:lang w:val="en-US"/>
              </w:rPr>
            </w:pPr>
            <w:r w:rsidRPr="00F656A7">
              <w:rPr>
                <w:rFonts w:ascii="Arial Narrow" w:hAnsi="Arial Narrow" w:cs="Times New Roman"/>
                <w:i/>
                <w:iCs/>
                <w:sz w:val="24"/>
                <w:szCs w:val="24"/>
                <w:lang w:val="en-US"/>
              </w:rPr>
              <w:t>Standar</w:t>
            </w:r>
            <w:r w:rsidR="00EC1852" w:rsidRPr="00F656A7">
              <w:rPr>
                <w:rFonts w:ascii="Arial Narrow" w:hAnsi="Arial Narrow" w:cs="Times New Roman"/>
                <w:i/>
                <w:iCs/>
                <w:sz w:val="24"/>
                <w:szCs w:val="24"/>
                <w:lang w:val="en-US"/>
              </w:rPr>
              <w:t>d</w:t>
            </w:r>
          </w:p>
          <w:p w14:paraId="2F305C91" w14:textId="07B4AA57" w:rsidR="003A614F" w:rsidRPr="00F656A7" w:rsidRDefault="003A614F" w:rsidP="00677010">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i/>
                <w:iCs/>
                <w:sz w:val="24"/>
                <w:szCs w:val="24"/>
                <w:lang w:val="en-US"/>
              </w:rPr>
            </w:pPr>
            <w:r w:rsidRPr="00F656A7">
              <w:rPr>
                <w:rFonts w:ascii="Arial Narrow" w:hAnsi="Arial Narrow" w:cs="Times New Roman"/>
                <w:i/>
                <w:iCs/>
                <w:sz w:val="24"/>
                <w:szCs w:val="24"/>
                <w:lang w:val="en-US"/>
              </w:rPr>
              <w:t>Devia</w:t>
            </w:r>
            <w:r w:rsidR="00EC1852" w:rsidRPr="00F656A7">
              <w:rPr>
                <w:rFonts w:ascii="Arial Narrow" w:hAnsi="Arial Narrow" w:cs="Times New Roman"/>
                <w:i/>
                <w:iCs/>
                <w:sz w:val="24"/>
                <w:szCs w:val="24"/>
                <w:lang w:val="en-US"/>
              </w:rPr>
              <w:t>tion</w:t>
            </w:r>
          </w:p>
        </w:tc>
      </w:tr>
      <w:tr w:rsidR="003A614F" w:rsidRPr="00F656A7" w14:paraId="2F1818BA" w14:textId="77777777" w:rsidTr="00EC1852">
        <w:trPr>
          <w:cnfStyle w:val="000000100000" w:firstRow="0" w:lastRow="0" w:firstColumn="0" w:lastColumn="0" w:oddVBand="0" w:evenVBand="0" w:oddHBand="1" w:evenHBand="0" w:firstRowFirstColumn="0" w:firstRowLastColumn="0" w:lastRowFirstColumn="0" w:lastRowLastColumn="0"/>
          <w:trHeight w:val="1157"/>
        </w:trPr>
        <w:tc>
          <w:tcPr>
            <w:cnfStyle w:val="001000000000" w:firstRow="0" w:lastRow="0" w:firstColumn="1" w:lastColumn="0" w:oddVBand="0" w:evenVBand="0" w:oddHBand="0" w:evenHBand="0" w:firstRowFirstColumn="0" w:firstRowLastColumn="0" w:lastRowFirstColumn="0" w:lastRowLastColumn="0"/>
            <w:tcW w:w="1534" w:type="dxa"/>
            <w:vAlign w:val="center"/>
          </w:tcPr>
          <w:p w14:paraId="7B845108" w14:textId="516CB64E" w:rsidR="003A614F" w:rsidRPr="00F656A7" w:rsidRDefault="003A614F" w:rsidP="00677010">
            <w:pPr>
              <w:pStyle w:val="ListParagraph"/>
              <w:spacing w:line="360" w:lineRule="auto"/>
              <w:ind w:left="0"/>
              <w:jc w:val="center"/>
              <w:rPr>
                <w:rFonts w:ascii="Arial Narrow" w:hAnsi="Arial Narrow" w:cs="Times New Roman"/>
                <w:b w:val="0"/>
                <w:bCs w:val="0"/>
                <w:sz w:val="24"/>
                <w:szCs w:val="24"/>
                <w:lang w:val="en-US"/>
              </w:rPr>
            </w:pPr>
            <w:r w:rsidRPr="00F656A7">
              <w:rPr>
                <w:rFonts w:ascii="Arial Narrow" w:hAnsi="Arial Narrow" w:cs="Times New Roman"/>
                <w:sz w:val="24"/>
                <w:szCs w:val="24"/>
                <w:lang w:val="en-US"/>
              </w:rPr>
              <w:t>Interven</w:t>
            </w:r>
            <w:r w:rsidR="00EC1852" w:rsidRPr="00F656A7">
              <w:rPr>
                <w:rFonts w:ascii="Arial Narrow" w:hAnsi="Arial Narrow" w:cs="Times New Roman"/>
                <w:sz w:val="24"/>
                <w:szCs w:val="24"/>
                <w:lang w:val="en-US"/>
              </w:rPr>
              <w:t>tion</w:t>
            </w:r>
          </w:p>
          <w:p w14:paraId="1E258A62" w14:textId="77777777" w:rsidR="003A614F" w:rsidRPr="00F656A7" w:rsidRDefault="003A614F" w:rsidP="00677010">
            <w:pPr>
              <w:pStyle w:val="ListParagraph"/>
              <w:spacing w:line="360" w:lineRule="auto"/>
              <w:ind w:left="0"/>
              <w:jc w:val="center"/>
              <w:rPr>
                <w:rFonts w:ascii="Arial Narrow" w:hAnsi="Arial Narrow" w:cs="Times New Roman"/>
                <w:i/>
                <w:iCs/>
                <w:sz w:val="24"/>
                <w:szCs w:val="24"/>
                <w:lang w:val="en-US"/>
              </w:rPr>
            </w:pPr>
            <w:r w:rsidRPr="00F656A7">
              <w:rPr>
                <w:rFonts w:ascii="Arial Narrow" w:hAnsi="Arial Narrow" w:cs="Times New Roman"/>
                <w:i/>
                <w:iCs/>
                <w:sz w:val="24"/>
                <w:szCs w:val="24"/>
                <w:lang w:val="en-US"/>
              </w:rPr>
              <w:t>Pelvic Rocking Exercise</w:t>
            </w:r>
          </w:p>
        </w:tc>
        <w:tc>
          <w:tcPr>
            <w:tcW w:w="1817" w:type="dxa"/>
            <w:vAlign w:val="center"/>
          </w:tcPr>
          <w:p w14:paraId="213A896D" w14:textId="77777777" w:rsidR="003A614F" w:rsidRPr="00F656A7" w:rsidRDefault="003A614F" w:rsidP="0067701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i/>
                <w:iCs/>
                <w:sz w:val="24"/>
                <w:szCs w:val="24"/>
              </w:rPr>
            </w:pPr>
            <w:r w:rsidRPr="00F656A7">
              <w:rPr>
                <w:rFonts w:ascii="Arial Narrow" w:hAnsi="Arial Narrow" w:cs="Times New Roman"/>
                <w:b/>
                <w:bCs/>
                <w:i/>
                <w:iCs/>
                <w:sz w:val="24"/>
                <w:szCs w:val="24"/>
              </w:rPr>
              <w:t>Pretest</w:t>
            </w:r>
          </w:p>
          <w:p w14:paraId="5DB6DA6F" w14:textId="77777777" w:rsidR="003A614F" w:rsidRPr="00F656A7" w:rsidRDefault="003A614F" w:rsidP="0067701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i/>
                <w:iCs/>
                <w:sz w:val="24"/>
                <w:szCs w:val="24"/>
              </w:rPr>
            </w:pPr>
          </w:p>
          <w:p w14:paraId="4AE6CB3C" w14:textId="77777777" w:rsidR="003A614F" w:rsidRPr="00F656A7" w:rsidRDefault="003A614F" w:rsidP="0067701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i/>
                <w:iCs/>
                <w:sz w:val="24"/>
                <w:szCs w:val="24"/>
              </w:rPr>
            </w:pPr>
            <w:r w:rsidRPr="00F656A7">
              <w:rPr>
                <w:rFonts w:ascii="Arial Narrow" w:hAnsi="Arial Narrow" w:cs="Times New Roman"/>
                <w:b/>
                <w:bCs/>
                <w:i/>
                <w:iCs/>
                <w:sz w:val="24"/>
                <w:szCs w:val="24"/>
              </w:rPr>
              <w:t>Posttest</w:t>
            </w:r>
          </w:p>
        </w:tc>
        <w:tc>
          <w:tcPr>
            <w:tcW w:w="989" w:type="dxa"/>
            <w:vAlign w:val="center"/>
          </w:tcPr>
          <w:p w14:paraId="130FA0C1" w14:textId="77777777" w:rsidR="003A614F" w:rsidRPr="00F656A7" w:rsidRDefault="003A614F" w:rsidP="0067701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lang w:val="en-US"/>
              </w:rPr>
            </w:pPr>
            <w:r w:rsidRPr="00F656A7">
              <w:rPr>
                <w:rFonts w:ascii="Arial Narrow" w:hAnsi="Arial Narrow" w:cs="Times New Roman"/>
                <w:color w:val="000000"/>
                <w:sz w:val="24"/>
                <w:szCs w:val="24"/>
              </w:rPr>
              <w:t>5.</w:t>
            </w:r>
            <w:r w:rsidRPr="00F656A7">
              <w:rPr>
                <w:rFonts w:ascii="Arial Narrow" w:hAnsi="Arial Narrow" w:cs="Times New Roman"/>
                <w:color w:val="000000"/>
                <w:sz w:val="24"/>
                <w:szCs w:val="24"/>
                <w:lang w:val="en-US"/>
              </w:rPr>
              <w:t>07</w:t>
            </w:r>
          </w:p>
          <w:p w14:paraId="5996CB6D" w14:textId="77777777" w:rsidR="003A614F" w:rsidRPr="00F656A7" w:rsidRDefault="003A614F" w:rsidP="0067701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p>
          <w:p w14:paraId="09070119" w14:textId="77777777" w:rsidR="003A614F" w:rsidRPr="00F656A7" w:rsidRDefault="003A614F" w:rsidP="0067701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lang w:val="en-US"/>
              </w:rPr>
            </w:pPr>
            <w:r w:rsidRPr="00F656A7">
              <w:rPr>
                <w:rFonts w:ascii="Arial Narrow" w:hAnsi="Arial Narrow" w:cs="Times New Roman"/>
                <w:color w:val="000000"/>
                <w:sz w:val="24"/>
                <w:szCs w:val="24"/>
              </w:rPr>
              <w:t>3.1</w:t>
            </w:r>
            <w:r w:rsidRPr="00F656A7">
              <w:rPr>
                <w:rFonts w:ascii="Arial Narrow" w:hAnsi="Arial Narrow" w:cs="Times New Roman"/>
                <w:color w:val="000000"/>
                <w:sz w:val="24"/>
                <w:szCs w:val="24"/>
                <w:lang w:val="en-US"/>
              </w:rPr>
              <w:t>1</w:t>
            </w:r>
          </w:p>
        </w:tc>
        <w:tc>
          <w:tcPr>
            <w:tcW w:w="995" w:type="dxa"/>
            <w:vAlign w:val="center"/>
          </w:tcPr>
          <w:p w14:paraId="6CC1D028" w14:textId="77777777" w:rsidR="003A614F" w:rsidRPr="00F656A7" w:rsidRDefault="003A614F" w:rsidP="0067701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F656A7">
              <w:rPr>
                <w:rFonts w:ascii="Arial Narrow" w:hAnsi="Arial Narrow" w:cs="Times New Roman"/>
                <w:color w:val="000000"/>
                <w:sz w:val="24"/>
                <w:szCs w:val="24"/>
              </w:rPr>
              <w:t>3</w:t>
            </w:r>
          </w:p>
          <w:p w14:paraId="625B7196" w14:textId="77777777" w:rsidR="003A614F" w:rsidRPr="00F656A7" w:rsidRDefault="003A614F" w:rsidP="0067701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p>
          <w:p w14:paraId="6921666D" w14:textId="77777777" w:rsidR="003A614F" w:rsidRPr="00F656A7" w:rsidRDefault="003A614F" w:rsidP="0067701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F656A7">
              <w:rPr>
                <w:rFonts w:ascii="Arial Narrow" w:hAnsi="Arial Narrow" w:cs="Times New Roman"/>
                <w:color w:val="000000"/>
                <w:sz w:val="24"/>
                <w:szCs w:val="24"/>
              </w:rPr>
              <w:t>1</w:t>
            </w:r>
          </w:p>
        </w:tc>
        <w:tc>
          <w:tcPr>
            <w:tcW w:w="845" w:type="dxa"/>
            <w:vAlign w:val="center"/>
          </w:tcPr>
          <w:p w14:paraId="416342C2" w14:textId="77777777" w:rsidR="003A614F" w:rsidRPr="00F656A7" w:rsidRDefault="003A614F" w:rsidP="0067701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000000"/>
                <w:sz w:val="24"/>
                <w:szCs w:val="24"/>
              </w:rPr>
            </w:pPr>
            <w:r w:rsidRPr="00F656A7">
              <w:rPr>
                <w:rFonts w:ascii="Arial Narrow" w:hAnsi="Arial Narrow" w:cs="Times New Roman"/>
                <w:color w:val="000000"/>
                <w:sz w:val="24"/>
                <w:szCs w:val="24"/>
              </w:rPr>
              <w:t>8</w:t>
            </w:r>
          </w:p>
          <w:p w14:paraId="1804DA2E" w14:textId="77777777" w:rsidR="003A614F" w:rsidRPr="00F656A7" w:rsidRDefault="003A614F" w:rsidP="0067701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000000"/>
                <w:sz w:val="24"/>
                <w:szCs w:val="24"/>
              </w:rPr>
            </w:pPr>
          </w:p>
          <w:p w14:paraId="0D32D80D" w14:textId="77777777" w:rsidR="003A614F" w:rsidRPr="00F656A7" w:rsidRDefault="003A614F" w:rsidP="0067701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F656A7">
              <w:rPr>
                <w:rFonts w:ascii="Arial Narrow" w:hAnsi="Arial Narrow" w:cs="Times New Roman"/>
                <w:color w:val="000000"/>
                <w:sz w:val="24"/>
                <w:szCs w:val="24"/>
              </w:rPr>
              <w:t>6</w:t>
            </w:r>
          </w:p>
        </w:tc>
        <w:tc>
          <w:tcPr>
            <w:tcW w:w="1066" w:type="dxa"/>
            <w:vAlign w:val="center"/>
          </w:tcPr>
          <w:p w14:paraId="72972D2E" w14:textId="77777777" w:rsidR="003A614F" w:rsidRPr="00F656A7" w:rsidRDefault="003A614F" w:rsidP="0067701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000000"/>
                <w:sz w:val="24"/>
                <w:szCs w:val="24"/>
              </w:rPr>
            </w:pPr>
            <w:r w:rsidRPr="00F656A7">
              <w:rPr>
                <w:rFonts w:ascii="Arial Narrow" w:hAnsi="Arial Narrow" w:cs="Times New Roman"/>
                <w:color w:val="000000"/>
                <w:sz w:val="24"/>
                <w:szCs w:val="24"/>
              </w:rPr>
              <w:t>5.00</w:t>
            </w:r>
          </w:p>
          <w:p w14:paraId="2CAD4256" w14:textId="77777777" w:rsidR="003A614F" w:rsidRPr="00F656A7" w:rsidRDefault="003A614F" w:rsidP="0067701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000000"/>
                <w:sz w:val="24"/>
                <w:szCs w:val="24"/>
              </w:rPr>
            </w:pPr>
          </w:p>
          <w:p w14:paraId="0DD6A434" w14:textId="77777777" w:rsidR="003A614F" w:rsidRPr="00F656A7" w:rsidRDefault="003A614F" w:rsidP="0067701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F656A7">
              <w:rPr>
                <w:rFonts w:ascii="Arial Narrow" w:hAnsi="Arial Narrow" w:cs="Times New Roman"/>
                <w:color w:val="000000"/>
                <w:sz w:val="24"/>
                <w:szCs w:val="24"/>
              </w:rPr>
              <w:t>3.00</w:t>
            </w:r>
          </w:p>
        </w:tc>
        <w:tc>
          <w:tcPr>
            <w:tcW w:w="1106" w:type="dxa"/>
            <w:vAlign w:val="center"/>
          </w:tcPr>
          <w:p w14:paraId="7E6612E3" w14:textId="77777777" w:rsidR="003A614F" w:rsidRPr="00F656A7" w:rsidRDefault="003A614F" w:rsidP="0067701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000000"/>
                <w:sz w:val="24"/>
                <w:szCs w:val="24"/>
                <w:lang w:val="en-US"/>
              </w:rPr>
            </w:pPr>
            <w:r w:rsidRPr="00F656A7">
              <w:rPr>
                <w:rFonts w:ascii="Arial Narrow" w:hAnsi="Arial Narrow" w:cs="Times New Roman"/>
                <w:color w:val="000000"/>
                <w:sz w:val="24"/>
                <w:szCs w:val="24"/>
              </w:rPr>
              <w:t>1.3</w:t>
            </w:r>
            <w:r w:rsidRPr="00F656A7">
              <w:rPr>
                <w:rFonts w:ascii="Arial Narrow" w:hAnsi="Arial Narrow" w:cs="Times New Roman"/>
                <w:color w:val="000000"/>
                <w:sz w:val="24"/>
                <w:szCs w:val="24"/>
                <w:lang w:val="en-US"/>
              </w:rPr>
              <w:t>59</w:t>
            </w:r>
          </w:p>
          <w:p w14:paraId="2CEF90EB" w14:textId="77777777" w:rsidR="003A614F" w:rsidRPr="00F656A7" w:rsidRDefault="003A614F" w:rsidP="0067701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000000"/>
                <w:sz w:val="24"/>
                <w:szCs w:val="24"/>
              </w:rPr>
            </w:pPr>
          </w:p>
          <w:p w14:paraId="7D9743FC" w14:textId="77777777" w:rsidR="003A614F" w:rsidRPr="00F656A7" w:rsidRDefault="003A614F" w:rsidP="0067701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lang w:val="en-US"/>
              </w:rPr>
            </w:pPr>
            <w:r w:rsidRPr="00F656A7">
              <w:rPr>
                <w:rFonts w:ascii="Arial Narrow" w:hAnsi="Arial Narrow" w:cs="Times New Roman"/>
                <w:color w:val="000000"/>
                <w:sz w:val="24"/>
                <w:szCs w:val="24"/>
              </w:rPr>
              <w:t>1.</w:t>
            </w:r>
            <w:r w:rsidRPr="00F656A7">
              <w:rPr>
                <w:rFonts w:ascii="Arial Narrow" w:hAnsi="Arial Narrow" w:cs="Times New Roman"/>
                <w:color w:val="000000"/>
                <w:sz w:val="24"/>
                <w:szCs w:val="24"/>
                <w:lang w:val="en-US"/>
              </w:rPr>
              <w:t>315</w:t>
            </w:r>
          </w:p>
        </w:tc>
      </w:tr>
    </w:tbl>
    <w:p w14:paraId="719D8BF2" w14:textId="77777777" w:rsidR="003A614F" w:rsidRPr="00F656A7" w:rsidRDefault="003A614F" w:rsidP="00EC1852">
      <w:pPr>
        <w:ind w:firstLine="0"/>
        <w:rPr>
          <w:rFonts w:ascii="Arial Narrow" w:hAnsi="Arial Narrow"/>
          <w:sz w:val="20"/>
          <w:szCs w:val="20"/>
        </w:rPr>
      </w:pPr>
    </w:p>
    <w:p w14:paraId="7202BE73" w14:textId="4FFB289E" w:rsidR="00EC1852" w:rsidRPr="00F656A7" w:rsidRDefault="00EC1852" w:rsidP="00EC1852">
      <w:pPr>
        <w:ind w:firstLine="0"/>
        <w:jc w:val="center"/>
        <w:rPr>
          <w:rFonts w:ascii="Arial Narrow" w:hAnsi="Arial Narrow"/>
          <w:sz w:val="20"/>
          <w:szCs w:val="20"/>
        </w:rPr>
      </w:pPr>
      <w:r w:rsidRPr="00F656A7">
        <w:rPr>
          <w:rFonts w:ascii="Arial Narrow" w:hAnsi="Arial Narrow"/>
          <w:b/>
          <w:bCs/>
          <w:sz w:val="20"/>
          <w:szCs w:val="20"/>
        </w:rPr>
        <w:t>Table 3</w:t>
      </w:r>
      <w:r w:rsidRPr="00F656A7">
        <w:rPr>
          <w:rFonts w:ascii="Arial Narrow" w:hAnsi="Arial Narrow"/>
          <w:sz w:val="20"/>
          <w:szCs w:val="20"/>
        </w:rPr>
        <w:t>. Data normality test results</w:t>
      </w:r>
    </w:p>
    <w:tbl>
      <w:tblPr>
        <w:tblStyle w:val="PlainTable2"/>
        <w:tblW w:w="7828" w:type="dxa"/>
        <w:tblInd w:w="108" w:type="dxa"/>
        <w:tblLook w:val="04A0" w:firstRow="1" w:lastRow="0" w:firstColumn="1" w:lastColumn="0" w:noHBand="0" w:noVBand="1"/>
      </w:tblPr>
      <w:tblGrid>
        <w:gridCol w:w="3543"/>
        <w:gridCol w:w="2655"/>
        <w:gridCol w:w="1630"/>
      </w:tblGrid>
      <w:tr w:rsidR="0018794A" w:rsidRPr="00F656A7" w14:paraId="5D57E00E" w14:textId="77777777" w:rsidTr="00677010">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3543" w:type="dxa"/>
            <w:tcBorders>
              <w:bottom w:val="single" w:sz="4" w:space="0" w:color="auto"/>
              <w:right w:val="single" w:sz="4" w:space="0" w:color="auto"/>
            </w:tcBorders>
            <w:vAlign w:val="center"/>
          </w:tcPr>
          <w:p w14:paraId="708C5910" w14:textId="754D874A" w:rsidR="0018794A" w:rsidRPr="00F656A7" w:rsidRDefault="0018794A" w:rsidP="00677010">
            <w:pPr>
              <w:pStyle w:val="ListParagraph"/>
              <w:spacing w:line="480" w:lineRule="auto"/>
              <w:ind w:left="0"/>
              <w:jc w:val="center"/>
              <w:rPr>
                <w:rFonts w:ascii="Arial Narrow" w:hAnsi="Arial Narrow" w:cs="Times New Roman"/>
                <w:sz w:val="24"/>
                <w:szCs w:val="24"/>
                <w:lang w:val="en-US"/>
              </w:rPr>
            </w:pPr>
            <w:r w:rsidRPr="00F656A7">
              <w:rPr>
                <w:rFonts w:ascii="Arial Narrow" w:hAnsi="Arial Narrow" w:cs="Times New Roman"/>
                <w:sz w:val="24"/>
                <w:szCs w:val="24"/>
                <w:lang w:val="en-US"/>
              </w:rPr>
              <w:t>Intervention</w:t>
            </w:r>
          </w:p>
        </w:tc>
        <w:tc>
          <w:tcPr>
            <w:tcW w:w="2655" w:type="dxa"/>
            <w:tcBorders>
              <w:left w:val="single" w:sz="4" w:space="0" w:color="auto"/>
              <w:bottom w:val="single" w:sz="4" w:space="0" w:color="auto"/>
              <w:right w:val="single" w:sz="4" w:space="0" w:color="auto"/>
            </w:tcBorders>
            <w:vAlign w:val="center"/>
          </w:tcPr>
          <w:p w14:paraId="5341BE3C" w14:textId="4A47474F" w:rsidR="0018794A" w:rsidRPr="00F656A7" w:rsidRDefault="0018794A" w:rsidP="00677010">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bCs w:val="0"/>
                <w:sz w:val="24"/>
                <w:szCs w:val="24"/>
                <w:lang w:val="en-US"/>
              </w:rPr>
            </w:pPr>
            <w:r w:rsidRPr="00F656A7">
              <w:rPr>
                <w:rFonts w:ascii="Arial Narrow" w:hAnsi="Arial Narrow" w:cs="Times New Roman"/>
                <w:sz w:val="24"/>
                <w:szCs w:val="24"/>
                <w:lang w:val="en-US"/>
              </w:rPr>
              <w:t>Before after</w:t>
            </w:r>
          </w:p>
        </w:tc>
        <w:tc>
          <w:tcPr>
            <w:tcW w:w="1630" w:type="dxa"/>
            <w:tcBorders>
              <w:left w:val="single" w:sz="4" w:space="0" w:color="auto"/>
              <w:bottom w:val="single" w:sz="4" w:space="0" w:color="auto"/>
            </w:tcBorders>
            <w:vAlign w:val="center"/>
          </w:tcPr>
          <w:p w14:paraId="1C2BF4B7" w14:textId="77777777" w:rsidR="0018794A" w:rsidRPr="00F656A7" w:rsidRDefault="0018794A" w:rsidP="00677010">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i/>
                <w:iCs/>
                <w:sz w:val="24"/>
                <w:szCs w:val="24"/>
              </w:rPr>
            </w:pPr>
            <w:r w:rsidRPr="00F656A7">
              <w:rPr>
                <w:rFonts w:ascii="Arial Narrow" w:hAnsi="Arial Narrow" w:cs="Times New Roman"/>
                <w:i/>
                <w:iCs/>
                <w:sz w:val="24"/>
                <w:szCs w:val="24"/>
              </w:rPr>
              <w:t>p-value</w:t>
            </w:r>
          </w:p>
        </w:tc>
      </w:tr>
      <w:tr w:rsidR="0018794A" w:rsidRPr="00F656A7" w14:paraId="4B8E582A" w14:textId="77777777" w:rsidTr="00677010">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543" w:type="dxa"/>
            <w:vMerge w:val="restart"/>
            <w:tcBorders>
              <w:top w:val="single" w:sz="4" w:space="0" w:color="auto"/>
              <w:right w:val="single" w:sz="4" w:space="0" w:color="auto"/>
            </w:tcBorders>
            <w:vAlign w:val="center"/>
          </w:tcPr>
          <w:p w14:paraId="0F3B4F2F" w14:textId="77777777" w:rsidR="0018794A" w:rsidRPr="00F656A7" w:rsidRDefault="0018794A" w:rsidP="00677010">
            <w:pPr>
              <w:pStyle w:val="ListParagraph"/>
              <w:spacing w:line="480" w:lineRule="auto"/>
              <w:ind w:left="0"/>
              <w:jc w:val="center"/>
              <w:rPr>
                <w:rFonts w:ascii="Arial Narrow" w:hAnsi="Arial Narrow" w:cs="Times New Roman"/>
                <w:i/>
                <w:iCs/>
                <w:sz w:val="24"/>
                <w:szCs w:val="24"/>
                <w:lang w:val="en-US"/>
              </w:rPr>
            </w:pPr>
            <w:r w:rsidRPr="00F656A7">
              <w:rPr>
                <w:rFonts w:ascii="Arial Narrow" w:hAnsi="Arial Narrow" w:cs="Times New Roman"/>
                <w:i/>
                <w:iCs/>
                <w:sz w:val="24"/>
                <w:szCs w:val="24"/>
                <w:lang w:val="en-US"/>
              </w:rPr>
              <w:t>Pelvic Rocking Exercise</w:t>
            </w:r>
          </w:p>
        </w:tc>
        <w:tc>
          <w:tcPr>
            <w:tcW w:w="2655" w:type="dxa"/>
            <w:tcBorders>
              <w:top w:val="single" w:sz="4" w:space="0" w:color="auto"/>
              <w:left w:val="single" w:sz="4" w:space="0" w:color="auto"/>
              <w:bottom w:val="single" w:sz="4" w:space="0" w:color="auto"/>
              <w:right w:val="single" w:sz="4" w:space="0" w:color="auto"/>
            </w:tcBorders>
          </w:tcPr>
          <w:p w14:paraId="7159663C" w14:textId="77777777" w:rsidR="0018794A" w:rsidRPr="00F656A7" w:rsidRDefault="0018794A" w:rsidP="00677010">
            <w:pPr>
              <w:pStyle w:val="ListParagraph"/>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i/>
                <w:iCs/>
                <w:sz w:val="24"/>
                <w:szCs w:val="24"/>
              </w:rPr>
            </w:pPr>
            <w:r w:rsidRPr="00F656A7">
              <w:rPr>
                <w:rFonts w:ascii="Arial Narrow" w:hAnsi="Arial Narrow" w:cs="Times New Roman"/>
                <w:b/>
                <w:bCs/>
                <w:i/>
                <w:iCs/>
                <w:sz w:val="24"/>
                <w:szCs w:val="24"/>
              </w:rPr>
              <w:t>Pretest</w:t>
            </w:r>
          </w:p>
        </w:tc>
        <w:tc>
          <w:tcPr>
            <w:tcW w:w="1630" w:type="dxa"/>
            <w:tcBorders>
              <w:top w:val="single" w:sz="4" w:space="0" w:color="auto"/>
              <w:left w:val="single" w:sz="4" w:space="0" w:color="auto"/>
              <w:bottom w:val="single" w:sz="4" w:space="0" w:color="auto"/>
            </w:tcBorders>
            <w:vAlign w:val="center"/>
          </w:tcPr>
          <w:p w14:paraId="0DB3F36D" w14:textId="77777777" w:rsidR="0018794A" w:rsidRPr="00F656A7" w:rsidRDefault="0018794A" w:rsidP="00677010">
            <w:pPr>
              <w:pStyle w:val="ListParagraph"/>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lang w:val="en-US"/>
              </w:rPr>
            </w:pPr>
            <w:r w:rsidRPr="00F656A7">
              <w:rPr>
                <w:rFonts w:ascii="Arial Narrow" w:hAnsi="Arial Narrow" w:cs="Times New Roman"/>
                <w:sz w:val="24"/>
                <w:szCs w:val="24"/>
              </w:rPr>
              <w:t>0,</w:t>
            </w:r>
            <w:r w:rsidRPr="00F656A7">
              <w:rPr>
                <w:rFonts w:ascii="Arial Narrow" w:hAnsi="Arial Narrow" w:cs="Times New Roman"/>
                <w:sz w:val="24"/>
                <w:szCs w:val="24"/>
                <w:lang w:val="en-US"/>
              </w:rPr>
              <w:t>100</w:t>
            </w:r>
          </w:p>
        </w:tc>
      </w:tr>
      <w:tr w:rsidR="0018794A" w:rsidRPr="00F656A7" w14:paraId="31762F10" w14:textId="77777777" w:rsidTr="00677010">
        <w:trPr>
          <w:trHeight w:val="70"/>
        </w:trPr>
        <w:tc>
          <w:tcPr>
            <w:cnfStyle w:val="001000000000" w:firstRow="0" w:lastRow="0" w:firstColumn="1" w:lastColumn="0" w:oddVBand="0" w:evenVBand="0" w:oddHBand="0" w:evenHBand="0" w:firstRowFirstColumn="0" w:firstRowLastColumn="0" w:lastRowFirstColumn="0" w:lastRowLastColumn="0"/>
            <w:tcW w:w="3543" w:type="dxa"/>
            <w:vMerge/>
            <w:tcBorders>
              <w:right w:val="single" w:sz="4" w:space="0" w:color="auto"/>
            </w:tcBorders>
            <w:vAlign w:val="center"/>
          </w:tcPr>
          <w:p w14:paraId="2ED92C9C" w14:textId="77777777" w:rsidR="0018794A" w:rsidRPr="00F656A7" w:rsidRDefault="0018794A" w:rsidP="00677010">
            <w:pPr>
              <w:pStyle w:val="ListParagraph"/>
              <w:spacing w:line="480" w:lineRule="auto"/>
              <w:ind w:left="0"/>
              <w:jc w:val="center"/>
              <w:rPr>
                <w:rFonts w:ascii="Arial Narrow" w:hAnsi="Arial Narrow" w:cs="Times New Roman"/>
                <w:sz w:val="24"/>
                <w:szCs w:val="24"/>
                <w:lang w:val="en-US"/>
              </w:rPr>
            </w:pPr>
          </w:p>
        </w:tc>
        <w:tc>
          <w:tcPr>
            <w:tcW w:w="2655" w:type="dxa"/>
            <w:tcBorders>
              <w:top w:val="single" w:sz="4" w:space="0" w:color="auto"/>
              <w:left w:val="single" w:sz="4" w:space="0" w:color="auto"/>
              <w:right w:val="single" w:sz="4" w:space="0" w:color="auto"/>
            </w:tcBorders>
          </w:tcPr>
          <w:p w14:paraId="5C911EFB" w14:textId="77777777" w:rsidR="0018794A" w:rsidRPr="00F656A7" w:rsidRDefault="0018794A" w:rsidP="00677010">
            <w:pPr>
              <w:pStyle w:val="ListParagraph"/>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i/>
                <w:iCs/>
                <w:sz w:val="24"/>
                <w:szCs w:val="24"/>
              </w:rPr>
            </w:pPr>
            <w:r w:rsidRPr="00F656A7">
              <w:rPr>
                <w:rFonts w:ascii="Arial Narrow" w:hAnsi="Arial Narrow" w:cs="Times New Roman"/>
                <w:b/>
                <w:bCs/>
                <w:i/>
                <w:iCs/>
                <w:sz w:val="24"/>
                <w:szCs w:val="24"/>
              </w:rPr>
              <w:t>Posttest</w:t>
            </w:r>
          </w:p>
        </w:tc>
        <w:tc>
          <w:tcPr>
            <w:tcW w:w="1630" w:type="dxa"/>
            <w:tcBorders>
              <w:top w:val="single" w:sz="4" w:space="0" w:color="auto"/>
              <w:left w:val="single" w:sz="4" w:space="0" w:color="auto"/>
            </w:tcBorders>
            <w:vAlign w:val="center"/>
          </w:tcPr>
          <w:p w14:paraId="465E79DF" w14:textId="77777777" w:rsidR="0018794A" w:rsidRPr="00F656A7" w:rsidRDefault="0018794A" w:rsidP="00677010">
            <w:pPr>
              <w:pStyle w:val="ListParagraph"/>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lang w:val="en-US"/>
              </w:rPr>
            </w:pPr>
            <w:r w:rsidRPr="00F656A7">
              <w:rPr>
                <w:rFonts w:ascii="Arial Narrow" w:hAnsi="Arial Narrow" w:cs="Times New Roman"/>
                <w:sz w:val="24"/>
                <w:szCs w:val="24"/>
                <w:lang w:val="en-US"/>
              </w:rPr>
              <w:t>0,109</w:t>
            </w:r>
          </w:p>
        </w:tc>
      </w:tr>
    </w:tbl>
    <w:p w14:paraId="43AA261D" w14:textId="1EC99B43" w:rsidR="0018794A" w:rsidRPr="00F656A7" w:rsidRDefault="0018794A" w:rsidP="00EC1852">
      <w:pPr>
        <w:ind w:firstLine="0"/>
        <w:jc w:val="center"/>
        <w:rPr>
          <w:rFonts w:ascii="Arial Narrow" w:hAnsi="Arial Narrow"/>
          <w:sz w:val="20"/>
          <w:szCs w:val="20"/>
        </w:rPr>
      </w:pPr>
      <w:r w:rsidRPr="00F656A7">
        <w:rPr>
          <w:rFonts w:ascii="Arial Narrow" w:hAnsi="Arial Narrow"/>
          <w:sz w:val="20"/>
          <w:szCs w:val="20"/>
        </w:rPr>
        <w:t>*Shapiro Wilk Test</w:t>
      </w:r>
    </w:p>
    <w:p w14:paraId="7F10733C" w14:textId="77777777" w:rsidR="0018794A" w:rsidRPr="00F656A7" w:rsidRDefault="0018794A" w:rsidP="0018794A">
      <w:pPr>
        <w:ind w:firstLine="0"/>
        <w:jc w:val="center"/>
        <w:rPr>
          <w:rFonts w:ascii="Arial Narrow" w:hAnsi="Arial Narrow"/>
          <w:sz w:val="20"/>
          <w:szCs w:val="20"/>
        </w:rPr>
      </w:pPr>
    </w:p>
    <w:p w14:paraId="1180F38E" w14:textId="6C364D13" w:rsidR="0018794A" w:rsidRPr="00F656A7" w:rsidRDefault="0018794A" w:rsidP="0018794A">
      <w:pPr>
        <w:ind w:firstLine="0"/>
        <w:jc w:val="center"/>
        <w:rPr>
          <w:rFonts w:ascii="Arial Narrow" w:hAnsi="Arial Narrow"/>
          <w:sz w:val="20"/>
          <w:szCs w:val="20"/>
        </w:rPr>
      </w:pPr>
      <w:r w:rsidRPr="00F656A7">
        <w:rPr>
          <w:rFonts w:ascii="Arial Narrow" w:hAnsi="Arial Narrow"/>
          <w:b/>
          <w:bCs/>
          <w:sz w:val="20"/>
          <w:szCs w:val="20"/>
        </w:rPr>
        <w:t>Table 4</w:t>
      </w:r>
      <w:r w:rsidRPr="00F656A7">
        <w:rPr>
          <w:rFonts w:ascii="Arial Narrow" w:hAnsi="Arial Narrow"/>
          <w:sz w:val="20"/>
          <w:szCs w:val="20"/>
        </w:rPr>
        <w:t>. Test results paired T-Test</w:t>
      </w:r>
    </w:p>
    <w:tbl>
      <w:tblPr>
        <w:tblStyle w:val="TableGrid"/>
        <w:tblW w:w="0" w:type="auto"/>
        <w:tblInd w:w="426" w:type="dxa"/>
        <w:tblLook w:val="04A0" w:firstRow="1" w:lastRow="0" w:firstColumn="1" w:lastColumn="0" w:noHBand="0" w:noVBand="1"/>
      </w:tblPr>
      <w:tblGrid>
        <w:gridCol w:w="3118"/>
        <w:gridCol w:w="1466"/>
        <w:gridCol w:w="979"/>
        <w:gridCol w:w="957"/>
        <w:gridCol w:w="1107"/>
      </w:tblGrid>
      <w:tr w:rsidR="0018794A" w:rsidRPr="00F656A7" w14:paraId="3BA3481A" w14:textId="77777777" w:rsidTr="0018794A">
        <w:trPr>
          <w:trHeight w:val="688"/>
        </w:trPr>
        <w:tc>
          <w:tcPr>
            <w:tcW w:w="3118" w:type="dxa"/>
            <w:tcBorders>
              <w:left w:val="nil"/>
              <w:bottom w:val="single" w:sz="4" w:space="0" w:color="auto"/>
              <w:right w:val="nil"/>
            </w:tcBorders>
            <w:vAlign w:val="center"/>
          </w:tcPr>
          <w:p w14:paraId="7F861D46" w14:textId="0BBB9B74" w:rsidR="0018794A" w:rsidRPr="00F656A7" w:rsidRDefault="0018794A" w:rsidP="00677010">
            <w:pPr>
              <w:pStyle w:val="ListParagraph"/>
              <w:ind w:left="426"/>
              <w:rPr>
                <w:rFonts w:ascii="Arial Narrow" w:hAnsi="Arial Narrow" w:cs="Times New Roman"/>
                <w:b/>
                <w:sz w:val="24"/>
                <w:szCs w:val="24"/>
              </w:rPr>
            </w:pPr>
            <w:r w:rsidRPr="00F656A7">
              <w:rPr>
                <w:rFonts w:ascii="Arial Narrow" w:hAnsi="Arial Narrow" w:cs="Times New Roman"/>
                <w:b/>
                <w:sz w:val="24"/>
                <w:szCs w:val="24"/>
              </w:rPr>
              <w:t>Intensity dysmenorrhea</w:t>
            </w:r>
          </w:p>
        </w:tc>
        <w:tc>
          <w:tcPr>
            <w:tcW w:w="1466" w:type="dxa"/>
            <w:tcBorders>
              <w:left w:val="nil"/>
              <w:bottom w:val="single" w:sz="4" w:space="0" w:color="auto"/>
              <w:right w:val="nil"/>
            </w:tcBorders>
            <w:vAlign w:val="center"/>
          </w:tcPr>
          <w:p w14:paraId="571E13D1" w14:textId="77777777" w:rsidR="0018794A" w:rsidRPr="00F656A7" w:rsidRDefault="0018794A" w:rsidP="00677010">
            <w:pPr>
              <w:pStyle w:val="ListParagraph"/>
              <w:ind w:left="0"/>
              <w:jc w:val="center"/>
              <w:rPr>
                <w:rFonts w:ascii="Arial Narrow" w:hAnsi="Arial Narrow" w:cs="Times New Roman"/>
                <w:b/>
                <w:i/>
                <w:sz w:val="24"/>
                <w:szCs w:val="24"/>
              </w:rPr>
            </w:pPr>
            <w:r w:rsidRPr="00F656A7">
              <w:rPr>
                <w:rFonts w:ascii="Arial Narrow" w:hAnsi="Arial Narrow" w:cs="Times New Roman"/>
                <w:b/>
                <w:i/>
                <w:sz w:val="24"/>
                <w:szCs w:val="24"/>
              </w:rPr>
              <w:t>Mean</w:t>
            </w:r>
          </w:p>
        </w:tc>
        <w:tc>
          <w:tcPr>
            <w:tcW w:w="979" w:type="dxa"/>
            <w:tcBorders>
              <w:left w:val="nil"/>
              <w:bottom w:val="single" w:sz="4" w:space="0" w:color="auto"/>
              <w:right w:val="nil"/>
            </w:tcBorders>
            <w:vAlign w:val="center"/>
          </w:tcPr>
          <w:p w14:paraId="37EB2FD6" w14:textId="77777777" w:rsidR="0018794A" w:rsidRPr="00F656A7" w:rsidRDefault="0018794A" w:rsidP="00677010">
            <w:pPr>
              <w:pStyle w:val="ListParagraph"/>
              <w:ind w:left="0"/>
              <w:jc w:val="center"/>
              <w:rPr>
                <w:rFonts w:ascii="Arial Narrow" w:hAnsi="Arial Narrow" w:cs="Times New Roman"/>
                <w:b/>
                <w:i/>
                <w:sz w:val="24"/>
                <w:szCs w:val="24"/>
              </w:rPr>
            </w:pPr>
            <w:r w:rsidRPr="00F656A7">
              <w:rPr>
                <w:rFonts w:ascii="Arial Narrow" w:hAnsi="Arial Narrow" w:cs="Times New Roman"/>
                <w:b/>
                <w:i/>
                <w:sz w:val="24"/>
                <w:szCs w:val="24"/>
              </w:rPr>
              <w:t>SD</w:t>
            </w:r>
          </w:p>
        </w:tc>
        <w:tc>
          <w:tcPr>
            <w:tcW w:w="957" w:type="dxa"/>
            <w:tcBorders>
              <w:left w:val="nil"/>
              <w:bottom w:val="single" w:sz="4" w:space="0" w:color="auto"/>
              <w:right w:val="nil"/>
            </w:tcBorders>
            <w:vAlign w:val="center"/>
          </w:tcPr>
          <w:p w14:paraId="549708B2" w14:textId="77777777" w:rsidR="0018794A" w:rsidRPr="00F656A7" w:rsidRDefault="0018794A" w:rsidP="00677010">
            <w:pPr>
              <w:pStyle w:val="ListParagraph"/>
              <w:ind w:left="0"/>
              <w:jc w:val="center"/>
              <w:rPr>
                <w:rFonts w:ascii="Arial Narrow" w:hAnsi="Arial Narrow" w:cs="Times New Roman"/>
                <w:b/>
                <w:sz w:val="24"/>
                <w:szCs w:val="24"/>
              </w:rPr>
            </w:pPr>
            <w:r w:rsidRPr="00F656A7">
              <w:rPr>
                <w:rFonts w:ascii="Arial Narrow" w:hAnsi="Arial Narrow" w:cs="Times New Roman"/>
                <w:b/>
                <w:sz w:val="24"/>
                <w:szCs w:val="24"/>
              </w:rPr>
              <w:t>t</w:t>
            </w:r>
          </w:p>
        </w:tc>
        <w:tc>
          <w:tcPr>
            <w:tcW w:w="1107" w:type="dxa"/>
            <w:tcBorders>
              <w:left w:val="nil"/>
              <w:bottom w:val="single" w:sz="4" w:space="0" w:color="auto"/>
              <w:right w:val="nil"/>
            </w:tcBorders>
            <w:vAlign w:val="center"/>
          </w:tcPr>
          <w:p w14:paraId="41357A58" w14:textId="374767D7" w:rsidR="0018794A" w:rsidRPr="00F656A7" w:rsidRDefault="0018794A" w:rsidP="0018794A">
            <w:pPr>
              <w:pStyle w:val="ListParagraph"/>
              <w:ind w:left="0"/>
              <w:jc w:val="center"/>
              <w:rPr>
                <w:rFonts w:ascii="Arial Narrow" w:hAnsi="Arial Narrow" w:cs="Times New Roman"/>
                <w:b/>
                <w:sz w:val="24"/>
                <w:szCs w:val="24"/>
              </w:rPr>
            </w:pPr>
            <w:r w:rsidRPr="00F656A7">
              <w:rPr>
                <w:rFonts w:ascii="Arial Narrow" w:hAnsi="Arial Narrow" w:cs="Times New Roman"/>
                <w:b/>
                <w:i/>
                <w:iCs/>
                <w:sz w:val="24"/>
                <w:szCs w:val="24"/>
              </w:rPr>
              <w:t>p</w:t>
            </w:r>
            <w:r w:rsidRPr="00F656A7">
              <w:rPr>
                <w:rFonts w:ascii="Arial Narrow" w:hAnsi="Arial Narrow" w:cs="Times New Roman"/>
                <w:b/>
                <w:i/>
                <w:sz w:val="24"/>
                <w:szCs w:val="24"/>
              </w:rPr>
              <w:t>- value</w:t>
            </w:r>
          </w:p>
        </w:tc>
      </w:tr>
      <w:tr w:rsidR="0018794A" w:rsidRPr="00F656A7" w14:paraId="1E415206" w14:textId="77777777" w:rsidTr="0018794A">
        <w:trPr>
          <w:trHeight w:val="421"/>
        </w:trPr>
        <w:tc>
          <w:tcPr>
            <w:tcW w:w="3118" w:type="dxa"/>
            <w:tcBorders>
              <w:left w:val="nil"/>
              <w:bottom w:val="nil"/>
              <w:right w:val="nil"/>
            </w:tcBorders>
            <w:vAlign w:val="center"/>
          </w:tcPr>
          <w:p w14:paraId="0211E7E3" w14:textId="77777777" w:rsidR="0018794A" w:rsidRPr="00F656A7" w:rsidRDefault="0018794A" w:rsidP="0018794A">
            <w:pPr>
              <w:pStyle w:val="ListParagraph"/>
              <w:spacing w:line="480" w:lineRule="auto"/>
              <w:ind w:left="0"/>
              <w:jc w:val="center"/>
              <w:rPr>
                <w:rFonts w:ascii="Arial Narrow" w:hAnsi="Arial Narrow" w:cs="Times New Roman"/>
                <w:i/>
                <w:iCs/>
                <w:sz w:val="24"/>
                <w:szCs w:val="24"/>
              </w:rPr>
            </w:pPr>
            <w:r w:rsidRPr="00F656A7">
              <w:rPr>
                <w:rFonts w:ascii="Arial Narrow" w:hAnsi="Arial Narrow" w:cs="Times New Roman"/>
                <w:i/>
                <w:iCs/>
                <w:sz w:val="24"/>
                <w:szCs w:val="24"/>
              </w:rPr>
              <w:t>Pre test</w:t>
            </w:r>
          </w:p>
        </w:tc>
        <w:tc>
          <w:tcPr>
            <w:tcW w:w="1466" w:type="dxa"/>
            <w:tcBorders>
              <w:left w:val="nil"/>
              <w:bottom w:val="nil"/>
              <w:right w:val="nil"/>
            </w:tcBorders>
            <w:vAlign w:val="center"/>
          </w:tcPr>
          <w:p w14:paraId="03F9AC29" w14:textId="77777777" w:rsidR="0018794A" w:rsidRPr="00F656A7" w:rsidRDefault="0018794A" w:rsidP="00677010">
            <w:pPr>
              <w:pStyle w:val="ListParagraph"/>
              <w:spacing w:line="360" w:lineRule="auto"/>
              <w:ind w:left="0"/>
              <w:jc w:val="center"/>
              <w:rPr>
                <w:rFonts w:ascii="Arial Narrow" w:hAnsi="Arial Narrow" w:cs="Times New Roman"/>
                <w:sz w:val="24"/>
                <w:szCs w:val="24"/>
              </w:rPr>
            </w:pPr>
            <w:r w:rsidRPr="00F656A7">
              <w:rPr>
                <w:rFonts w:ascii="Arial Narrow" w:hAnsi="Arial Narrow" w:cs="Times New Roman"/>
                <w:color w:val="000000"/>
                <w:sz w:val="24"/>
                <w:szCs w:val="24"/>
              </w:rPr>
              <w:t>5.07</w:t>
            </w:r>
          </w:p>
        </w:tc>
        <w:tc>
          <w:tcPr>
            <w:tcW w:w="979" w:type="dxa"/>
            <w:tcBorders>
              <w:left w:val="nil"/>
              <w:bottom w:val="nil"/>
              <w:right w:val="nil"/>
            </w:tcBorders>
            <w:vAlign w:val="center"/>
          </w:tcPr>
          <w:p w14:paraId="1C4E5952" w14:textId="77777777" w:rsidR="0018794A" w:rsidRPr="00F656A7" w:rsidRDefault="0018794A" w:rsidP="00677010">
            <w:pPr>
              <w:pStyle w:val="ListParagraph"/>
              <w:spacing w:line="360" w:lineRule="auto"/>
              <w:ind w:left="0"/>
              <w:jc w:val="center"/>
              <w:rPr>
                <w:rFonts w:ascii="Arial Narrow" w:hAnsi="Arial Narrow" w:cs="Times New Roman"/>
                <w:color w:val="000000"/>
                <w:sz w:val="24"/>
                <w:szCs w:val="24"/>
              </w:rPr>
            </w:pPr>
            <w:r w:rsidRPr="00F656A7">
              <w:rPr>
                <w:rFonts w:ascii="Arial Narrow" w:hAnsi="Arial Narrow" w:cs="Times New Roman"/>
                <w:color w:val="000000"/>
                <w:sz w:val="24"/>
                <w:szCs w:val="24"/>
              </w:rPr>
              <w:t>1.359</w:t>
            </w:r>
          </w:p>
        </w:tc>
        <w:tc>
          <w:tcPr>
            <w:tcW w:w="957" w:type="dxa"/>
            <w:vMerge w:val="restart"/>
            <w:tcBorders>
              <w:left w:val="nil"/>
              <w:right w:val="nil"/>
            </w:tcBorders>
            <w:vAlign w:val="center"/>
          </w:tcPr>
          <w:p w14:paraId="04C560A5" w14:textId="77777777" w:rsidR="0018794A" w:rsidRPr="00F656A7" w:rsidRDefault="0018794A" w:rsidP="00677010">
            <w:pPr>
              <w:pStyle w:val="ListParagraph"/>
              <w:spacing w:line="480" w:lineRule="auto"/>
              <w:ind w:left="0"/>
              <w:jc w:val="center"/>
              <w:rPr>
                <w:rFonts w:ascii="Arial Narrow" w:hAnsi="Arial Narrow" w:cs="Times New Roman"/>
                <w:sz w:val="24"/>
                <w:szCs w:val="24"/>
              </w:rPr>
            </w:pPr>
            <w:r w:rsidRPr="00F656A7">
              <w:rPr>
                <w:rFonts w:ascii="Arial Narrow" w:hAnsi="Arial Narrow" w:cs="Times New Roman"/>
                <w:color w:val="010205"/>
                <w:sz w:val="24"/>
                <w:szCs w:val="24"/>
              </w:rPr>
              <w:t>12,402</w:t>
            </w:r>
          </w:p>
        </w:tc>
        <w:tc>
          <w:tcPr>
            <w:tcW w:w="1107" w:type="dxa"/>
            <w:vMerge w:val="restart"/>
            <w:tcBorders>
              <w:left w:val="nil"/>
              <w:right w:val="nil"/>
            </w:tcBorders>
            <w:vAlign w:val="center"/>
          </w:tcPr>
          <w:p w14:paraId="23195792" w14:textId="77777777" w:rsidR="0018794A" w:rsidRPr="00F656A7" w:rsidRDefault="0018794A" w:rsidP="00677010">
            <w:pPr>
              <w:pStyle w:val="ListParagraph"/>
              <w:spacing w:line="480" w:lineRule="auto"/>
              <w:ind w:left="0"/>
              <w:jc w:val="center"/>
              <w:rPr>
                <w:rFonts w:ascii="Arial Narrow" w:hAnsi="Arial Narrow" w:cs="Times New Roman"/>
                <w:sz w:val="24"/>
                <w:szCs w:val="24"/>
              </w:rPr>
            </w:pPr>
            <w:r w:rsidRPr="00F656A7">
              <w:rPr>
                <w:rFonts w:ascii="Arial Narrow" w:hAnsi="Arial Narrow" w:cs="Times New Roman"/>
                <w:sz w:val="24"/>
                <w:szCs w:val="24"/>
              </w:rPr>
              <w:t>0,000</w:t>
            </w:r>
          </w:p>
        </w:tc>
      </w:tr>
      <w:tr w:rsidR="0018794A" w:rsidRPr="00F656A7" w14:paraId="1B8D6B2A" w14:textId="77777777" w:rsidTr="0018794A">
        <w:trPr>
          <w:trHeight w:val="248"/>
        </w:trPr>
        <w:tc>
          <w:tcPr>
            <w:tcW w:w="3118" w:type="dxa"/>
            <w:tcBorders>
              <w:top w:val="nil"/>
              <w:left w:val="nil"/>
              <w:right w:val="nil"/>
            </w:tcBorders>
            <w:vAlign w:val="center"/>
          </w:tcPr>
          <w:p w14:paraId="4AF46112" w14:textId="77777777" w:rsidR="0018794A" w:rsidRPr="00F656A7" w:rsidRDefault="0018794A" w:rsidP="0018794A">
            <w:pPr>
              <w:pStyle w:val="ListParagraph"/>
              <w:spacing w:line="480" w:lineRule="auto"/>
              <w:ind w:left="0"/>
              <w:jc w:val="center"/>
              <w:rPr>
                <w:rFonts w:ascii="Arial Narrow" w:hAnsi="Arial Narrow" w:cs="Times New Roman"/>
                <w:i/>
                <w:iCs/>
                <w:sz w:val="24"/>
                <w:szCs w:val="24"/>
              </w:rPr>
            </w:pPr>
            <w:r w:rsidRPr="00F656A7">
              <w:rPr>
                <w:rFonts w:ascii="Arial Narrow" w:hAnsi="Arial Narrow" w:cs="Times New Roman"/>
                <w:i/>
                <w:iCs/>
                <w:sz w:val="24"/>
                <w:szCs w:val="24"/>
              </w:rPr>
              <w:t>Post test</w:t>
            </w:r>
          </w:p>
        </w:tc>
        <w:tc>
          <w:tcPr>
            <w:tcW w:w="1466" w:type="dxa"/>
            <w:tcBorders>
              <w:top w:val="nil"/>
              <w:left w:val="nil"/>
              <w:right w:val="nil"/>
            </w:tcBorders>
          </w:tcPr>
          <w:p w14:paraId="1C3CCA2B" w14:textId="77777777" w:rsidR="0018794A" w:rsidRPr="00F656A7" w:rsidRDefault="0018794A" w:rsidP="00677010">
            <w:pPr>
              <w:pStyle w:val="ListParagraph"/>
              <w:spacing w:line="480" w:lineRule="auto"/>
              <w:ind w:left="0"/>
              <w:jc w:val="center"/>
              <w:rPr>
                <w:rFonts w:ascii="Arial Narrow" w:hAnsi="Arial Narrow" w:cs="Times New Roman"/>
                <w:sz w:val="24"/>
                <w:szCs w:val="24"/>
              </w:rPr>
            </w:pPr>
            <w:r w:rsidRPr="00F656A7">
              <w:rPr>
                <w:rFonts w:ascii="Arial Narrow" w:hAnsi="Arial Narrow" w:cs="Times New Roman"/>
                <w:color w:val="000000"/>
                <w:sz w:val="24"/>
                <w:szCs w:val="24"/>
              </w:rPr>
              <w:t>3.11</w:t>
            </w:r>
          </w:p>
        </w:tc>
        <w:tc>
          <w:tcPr>
            <w:tcW w:w="979" w:type="dxa"/>
            <w:tcBorders>
              <w:top w:val="nil"/>
              <w:left w:val="nil"/>
              <w:right w:val="nil"/>
            </w:tcBorders>
            <w:vAlign w:val="center"/>
          </w:tcPr>
          <w:p w14:paraId="63248E83" w14:textId="77777777" w:rsidR="0018794A" w:rsidRPr="00F656A7" w:rsidRDefault="0018794A" w:rsidP="00677010">
            <w:pPr>
              <w:pStyle w:val="ListParagraph"/>
              <w:spacing w:line="480" w:lineRule="auto"/>
              <w:ind w:left="0"/>
              <w:jc w:val="center"/>
              <w:rPr>
                <w:rFonts w:ascii="Arial Narrow" w:hAnsi="Arial Narrow" w:cs="Times New Roman"/>
                <w:sz w:val="24"/>
                <w:szCs w:val="24"/>
              </w:rPr>
            </w:pPr>
            <w:r w:rsidRPr="00F656A7">
              <w:rPr>
                <w:rFonts w:ascii="Arial Narrow" w:hAnsi="Arial Narrow" w:cs="Times New Roman"/>
                <w:color w:val="000000"/>
                <w:sz w:val="24"/>
                <w:szCs w:val="24"/>
              </w:rPr>
              <w:t>1.315</w:t>
            </w:r>
          </w:p>
        </w:tc>
        <w:tc>
          <w:tcPr>
            <w:tcW w:w="957" w:type="dxa"/>
            <w:vMerge/>
            <w:tcBorders>
              <w:left w:val="nil"/>
              <w:right w:val="nil"/>
            </w:tcBorders>
          </w:tcPr>
          <w:p w14:paraId="0C7C2EF4" w14:textId="77777777" w:rsidR="0018794A" w:rsidRPr="00F656A7" w:rsidRDefault="0018794A" w:rsidP="00677010">
            <w:pPr>
              <w:pStyle w:val="ListParagraph"/>
              <w:spacing w:line="480" w:lineRule="auto"/>
              <w:ind w:left="0"/>
              <w:jc w:val="center"/>
              <w:rPr>
                <w:rFonts w:ascii="Arial Narrow" w:hAnsi="Arial Narrow" w:cs="Times New Roman"/>
                <w:sz w:val="24"/>
                <w:szCs w:val="24"/>
              </w:rPr>
            </w:pPr>
          </w:p>
        </w:tc>
        <w:tc>
          <w:tcPr>
            <w:tcW w:w="1107" w:type="dxa"/>
            <w:vMerge/>
            <w:tcBorders>
              <w:left w:val="nil"/>
              <w:right w:val="nil"/>
            </w:tcBorders>
          </w:tcPr>
          <w:p w14:paraId="132207AE" w14:textId="77777777" w:rsidR="0018794A" w:rsidRPr="00F656A7" w:rsidRDefault="0018794A" w:rsidP="00677010">
            <w:pPr>
              <w:pStyle w:val="ListParagraph"/>
              <w:spacing w:line="480" w:lineRule="auto"/>
              <w:ind w:left="0"/>
              <w:jc w:val="center"/>
              <w:rPr>
                <w:rFonts w:ascii="Arial Narrow" w:hAnsi="Arial Narrow" w:cs="Times New Roman"/>
                <w:sz w:val="24"/>
                <w:szCs w:val="24"/>
              </w:rPr>
            </w:pPr>
          </w:p>
        </w:tc>
      </w:tr>
    </w:tbl>
    <w:p w14:paraId="494AD5BA" w14:textId="77777777" w:rsidR="0018794A" w:rsidRPr="00F656A7" w:rsidRDefault="0018794A" w:rsidP="0018794A">
      <w:pPr>
        <w:ind w:firstLine="0"/>
        <w:rPr>
          <w:rFonts w:ascii="Arial Narrow" w:hAnsi="Arial Narrow"/>
          <w:sz w:val="20"/>
          <w:szCs w:val="20"/>
        </w:rPr>
      </w:pPr>
    </w:p>
    <w:p w14:paraId="40866ED1" w14:textId="458960F8" w:rsidR="0018794A" w:rsidRPr="00F656A7" w:rsidRDefault="0018794A" w:rsidP="0018794A">
      <w:pPr>
        <w:ind w:firstLine="0"/>
        <w:rPr>
          <w:rFonts w:ascii="Arial Narrow" w:hAnsi="Arial Narrow"/>
          <w:sz w:val="24"/>
        </w:rPr>
      </w:pPr>
      <w:r w:rsidRPr="00F656A7">
        <w:rPr>
          <w:rFonts w:ascii="Arial Narrow" w:hAnsi="Arial Narrow"/>
          <w:sz w:val="20"/>
          <w:szCs w:val="20"/>
        </w:rPr>
        <w:tab/>
      </w:r>
      <w:r w:rsidRPr="00F656A7">
        <w:rPr>
          <w:rFonts w:ascii="Arial Narrow" w:hAnsi="Arial Narrow"/>
          <w:sz w:val="24"/>
        </w:rPr>
        <w:t>The research subjects in this study were female adolescents in class X at SMA</w:t>
      </w:r>
      <w:r w:rsidR="00A056E5" w:rsidRPr="00F656A7">
        <w:rPr>
          <w:rFonts w:ascii="Arial Narrow" w:hAnsi="Arial Narrow"/>
          <w:sz w:val="24"/>
        </w:rPr>
        <w:t xml:space="preserve">N </w:t>
      </w:r>
      <w:r w:rsidRPr="00F656A7">
        <w:rPr>
          <w:rFonts w:ascii="Arial Narrow" w:hAnsi="Arial Narrow"/>
          <w:sz w:val="24"/>
        </w:rPr>
        <w:t xml:space="preserve">2 Negara who were experiencing depression primary dysmenorrhea 31 people who met the inclusion criteria. </w:t>
      </w:r>
      <w:r w:rsidR="001A0490" w:rsidRPr="00F656A7">
        <w:rPr>
          <w:rFonts w:ascii="Arial Narrow" w:hAnsi="Arial Narrow"/>
          <w:sz w:val="24"/>
        </w:rPr>
        <w:t xml:space="preserve">Based on Table 1, it is known that of the 31 adolescent respondents who have the characteristics of 16 years of age, the number is the most, namely 22 people with a presentation (71%). The characteristic category of the menstrual cycle in class X girls at SMAN 2 Negara experiences the most menstrual cycles, namely </w:t>
      </w:r>
      <w:r w:rsidR="001A0490" w:rsidRPr="00F656A7">
        <w:rPr>
          <w:rFonts w:ascii="Arial Narrow" w:hAnsi="Arial Narrow"/>
          <w:sz w:val="24"/>
        </w:rPr>
        <w:lastRenderedPageBreak/>
        <w:t>29 days with 12 female students with a percentage of (39%), while in the age category monarch of the 31 female respondents the most menarch at the age of 13 years with a total of 12 female students from 31 respondents the percentage (39%).</w:t>
      </w:r>
    </w:p>
    <w:p w14:paraId="354029B9" w14:textId="798D806F" w:rsidR="00DD4098" w:rsidRPr="00F656A7" w:rsidRDefault="00A056E5" w:rsidP="0018794A">
      <w:pPr>
        <w:ind w:firstLine="0"/>
        <w:rPr>
          <w:rFonts w:ascii="Arial Narrow" w:hAnsi="Arial Narrow"/>
          <w:sz w:val="24"/>
        </w:rPr>
      </w:pPr>
      <w:r w:rsidRPr="00F656A7">
        <w:rPr>
          <w:rFonts w:ascii="Arial Narrow" w:hAnsi="Arial Narrow"/>
          <w:sz w:val="24"/>
        </w:rPr>
        <w:tab/>
        <w:t>Based on Table 1, it is known that of the 31 adolescent respondents who have the characteristics of 16 years of age, the number is the most, namely 22 people with a presentation (71%). The characteristic category of the menstrual cycle in class X girls at SMAN 2 Negara experiences the most menstrual cycles, namely 29 days with 12 female students with a percentage of (39%), while in the age category monarch of the 31 female respondents the mostmenarch at the age of 13 years with a total of 12 female students from 31 respondents the percentage (39%).</w:t>
      </w:r>
    </w:p>
    <w:p w14:paraId="434AFE33" w14:textId="30890EBA" w:rsidR="00DD4098" w:rsidRPr="00F656A7" w:rsidRDefault="00DD4098" w:rsidP="0018794A">
      <w:pPr>
        <w:ind w:firstLine="0"/>
        <w:rPr>
          <w:rFonts w:ascii="Arial Narrow" w:hAnsi="Arial Narrow"/>
          <w:sz w:val="24"/>
        </w:rPr>
      </w:pPr>
      <w:r w:rsidRPr="00F656A7">
        <w:rPr>
          <w:rFonts w:ascii="Arial Narrow" w:hAnsi="Arial Narrow"/>
          <w:sz w:val="24"/>
        </w:rPr>
        <w:tab/>
        <w:t>From the Table 2 we know that the intensity results primary dysmenorrhea in adolescents before being given the intervention, namely a minimum score of 3, a maximum score of 8, an average skill of 5.07, a median of 5.00 and a standard deviation of 1.359. In this study shows that the respondents experienced dysmenorrhea during menstruation.dysmenorrhea Respondents to young women are different for each individual.</w:t>
      </w:r>
    </w:p>
    <w:p w14:paraId="3FAC13B3" w14:textId="2CD27844" w:rsidR="00DD4098" w:rsidRPr="00F656A7" w:rsidRDefault="00DD4098" w:rsidP="0018794A">
      <w:pPr>
        <w:ind w:firstLine="0"/>
        <w:rPr>
          <w:rFonts w:ascii="Arial Narrow" w:hAnsi="Arial Narrow"/>
          <w:sz w:val="24"/>
        </w:rPr>
      </w:pPr>
      <w:r w:rsidRPr="00F656A7">
        <w:rPr>
          <w:rFonts w:ascii="Arial Narrow" w:hAnsi="Arial Narrow"/>
          <w:sz w:val="24"/>
        </w:rPr>
        <w:tab/>
        <w:t>Table 3 inform that</w:t>
      </w:r>
      <w:r w:rsidRPr="00F656A7">
        <w:rPr>
          <w:rFonts w:ascii="Arial Narrow" w:hAnsi="Arial Narrow"/>
        </w:rPr>
        <w:t xml:space="preserve"> </w:t>
      </w:r>
      <w:r w:rsidRPr="00F656A7">
        <w:rPr>
          <w:rFonts w:ascii="Arial Narrow" w:hAnsi="Arial Narrow"/>
          <w:sz w:val="24"/>
        </w:rPr>
        <w:t>the results of the data normality test use Shapiro Wilk obtained p-value &gt; 0.05 can be seen at pretest mark p-value is 0.100 and then the value p-value on posttest is 0.109. These data indicate that the data is normally distributed, so that the next test can use the test Paired T-Test to see the difference in intensity dysmenorrhea primary school in young women before and after the intervention pelvic rocking exercise.</w:t>
      </w:r>
    </w:p>
    <w:p w14:paraId="257DC374" w14:textId="7E228F14" w:rsidR="00DD4098" w:rsidRPr="00F656A7" w:rsidRDefault="00DD4098" w:rsidP="0018794A">
      <w:pPr>
        <w:ind w:firstLine="0"/>
        <w:rPr>
          <w:rFonts w:ascii="Arial Narrow" w:hAnsi="Arial Narrow"/>
          <w:sz w:val="24"/>
        </w:rPr>
      </w:pPr>
      <w:r w:rsidRPr="00F656A7">
        <w:rPr>
          <w:rFonts w:ascii="Arial Narrow" w:hAnsi="Arial Narrow"/>
          <w:sz w:val="24"/>
        </w:rPr>
        <w:tab/>
        <w:t>Based on table 4, it is known that the value of t =12,402 which shows that intensity dysmenorrhea decreased after the intervention pelvic rocking exercise compared to intensity dysmenorrhea before intervention. In addition, the results obtained value p-value 0.000 (p &lt;0.05) which means that there is a significant difference regarding the intensity dysmenorrhea before being given the intervention pelvic rocking exercise (mean = 5,07, SD = 1.359) and after being given the intervention pelvic rocking exercise (mean = 3,11, SD = 1.315). From the results uji paired t test it can be concluded that Ho was rejected because p-value 0.000 or (p &lt;0.05) which means there is a significant difference to the decrease in intensity primary dysmenorrhea female adolescents at SMA</w:t>
      </w:r>
      <w:r w:rsidR="005E0BCD">
        <w:rPr>
          <w:rFonts w:ascii="Arial Narrow" w:hAnsi="Arial Narrow"/>
          <w:sz w:val="24"/>
        </w:rPr>
        <w:t xml:space="preserve">N </w:t>
      </w:r>
      <w:r w:rsidRPr="00F656A7">
        <w:rPr>
          <w:rFonts w:ascii="Arial Narrow" w:hAnsi="Arial Narrow"/>
          <w:sz w:val="24"/>
        </w:rPr>
        <w:t>2 Negara before and after being given the intervention pelvic rocking exercise.</w:t>
      </w:r>
    </w:p>
    <w:p w14:paraId="4597BD27" w14:textId="77777777" w:rsidR="00DD4098" w:rsidRPr="00F656A7" w:rsidRDefault="00DD4098" w:rsidP="004B1F4C">
      <w:pPr>
        <w:ind w:firstLine="0"/>
        <w:rPr>
          <w:rFonts w:ascii="Arial Narrow" w:hAnsi="Arial Narrow"/>
          <w:sz w:val="20"/>
          <w:szCs w:val="20"/>
        </w:rPr>
      </w:pPr>
    </w:p>
    <w:p w14:paraId="5D4B00D3" w14:textId="37760482" w:rsidR="004B1F4C" w:rsidRPr="00F656A7" w:rsidRDefault="004B1F4C" w:rsidP="004B1F4C">
      <w:pPr>
        <w:ind w:firstLine="0"/>
        <w:rPr>
          <w:rFonts w:ascii="Arial Narrow" w:hAnsi="Arial Narrow"/>
          <w:b/>
          <w:bCs/>
        </w:rPr>
      </w:pPr>
      <w:r w:rsidRPr="00F656A7">
        <w:rPr>
          <w:rFonts w:ascii="Arial Narrow" w:hAnsi="Arial Narrow"/>
          <w:b/>
          <w:bCs/>
        </w:rPr>
        <w:t xml:space="preserve">DISCUSSION </w:t>
      </w:r>
    </w:p>
    <w:p w14:paraId="424E8642" w14:textId="77777777" w:rsidR="00DD4098" w:rsidRPr="00F656A7" w:rsidRDefault="00DD4098" w:rsidP="004B1F4C">
      <w:pPr>
        <w:ind w:firstLine="0"/>
        <w:rPr>
          <w:rFonts w:ascii="Arial Narrow" w:hAnsi="Arial Narrow"/>
          <w:sz w:val="24"/>
        </w:rPr>
      </w:pPr>
      <w:r w:rsidRPr="00F656A7">
        <w:rPr>
          <w:rFonts w:ascii="Arial Narrow" w:hAnsi="Arial Narrow"/>
          <w:b/>
          <w:bCs/>
        </w:rPr>
        <w:tab/>
      </w:r>
      <w:r w:rsidRPr="00F656A7">
        <w:rPr>
          <w:rFonts w:ascii="Arial Narrow" w:hAnsi="Arial Narrow"/>
          <w:sz w:val="24"/>
        </w:rPr>
        <w:t xml:space="preserve">Intensity Primary dysmenorrhea in young women who experience dysmenorrhea feel various intensities before being given the intervention pelvic rocking exercise from the research results shown in table 1 regarding intensity dysmenorrhea felt at the time pretest intensity dysmenorrhea the highest is at the maximum value of 8, while the minimum value is 3 before it is carried out pelvic rocking exercise. </w:t>
      </w:r>
      <w:r w:rsidRPr="00F656A7">
        <w:rPr>
          <w:rFonts w:ascii="Arial Narrow" w:hAnsi="Arial Narrow"/>
          <w:sz w:val="24"/>
        </w:rPr>
        <w:lastRenderedPageBreak/>
        <w:t xml:space="preserve">Opinion from (Larasati, 2016) regarding risk factors dysmenorrhea including age at menarche, family history, body mass index (BMI), bad habits, and duration of menstruation. </w:t>
      </w:r>
    </w:p>
    <w:p w14:paraId="46763A8F" w14:textId="76D5901E" w:rsidR="00DD4098" w:rsidRPr="00F656A7" w:rsidRDefault="00DD4098" w:rsidP="00DD4098">
      <w:pPr>
        <w:ind w:firstLine="720"/>
        <w:rPr>
          <w:rFonts w:ascii="Arial Narrow" w:hAnsi="Arial Narrow"/>
          <w:sz w:val="24"/>
        </w:rPr>
      </w:pPr>
      <w:r w:rsidRPr="00F656A7">
        <w:rPr>
          <w:rFonts w:ascii="Arial Narrow" w:hAnsi="Arial Narrow"/>
          <w:sz w:val="24"/>
        </w:rPr>
        <w:t>The data in Table 1 regarding the characteristics of the respondents are mostly teenagers experiencing their first menstruation (menarch) at the age of 13 years as many as 12 people (39%). Research from (Widyanthi, 2021) states that there are several factors that affect dysmenorrhea, one of which is: Agemenarch determine the risk dysmenorrhea because it is related to the reproductive system that has not matured optimally so that various reproductive complaints arise. Adolescents with menarche age range below 12- 14 years have the potential to be exposed hormone prostaglandin which is longer and higher during menstruation, causing cramps and pain in the stomach and causing dysmenorrhea.</w:t>
      </w:r>
    </w:p>
    <w:p w14:paraId="70C2BB85" w14:textId="65A63238" w:rsidR="00DD4098" w:rsidRPr="00F656A7" w:rsidRDefault="00DD4098" w:rsidP="00DD4098">
      <w:pPr>
        <w:ind w:firstLine="720"/>
        <w:rPr>
          <w:rFonts w:ascii="Arial Narrow" w:hAnsi="Arial Narrow"/>
          <w:sz w:val="24"/>
        </w:rPr>
      </w:pPr>
      <w:r w:rsidRPr="00F656A7">
        <w:rPr>
          <w:rFonts w:ascii="Arial Narrow" w:hAnsi="Arial Narrow"/>
          <w:sz w:val="24"/>
        </w:rPr>
        <w:t>Intensity Dysmenorrhea primary on 31 female young respondents who experience dysmenorrhea experienced a decrease in intensity after being given the intervention pelvic rocking exercise. The result is a decrease in intensity dysmenorrhea in this study can be seen in table 2, namely when posttest intensity dysmenorrhea the highest is at the maximum value of 6, while the minimum value is 1 after it is done pelvic rocking exercise. Research from (Utami, 2019) regarding InfluencePelvic Rocking Exercise Against Pain LevelsPrimary Dysmenorrhea That there is a decrease in the level of pain after being given exercise.</w:t>
      </w:r>
    </w:p>
    <w:p w14:paraId="428F7219" w14:textId="14190912" w:rsidR="00DD4098" w:rsidRPr="00F656A7" w:rsidRDefault="00DD4098" w:rsidP="004B1F4C">
      <w:pPr>
        <w:ind w:firstLine="0"/>
        <w:rPr>
          <w:rFonts w:ascii="Arial Narrow" w:hAnsi="Arial Narrow"/>
          <w:sz w:val="24"/>
        </w:rPr>
      </w:pPr>
      <w:r w:rsidRPr="00F656A7">
        <w:rPr>
          <w:rFonts w:ascii="Arial Narrow" w:hAnsi="Arial Narrow"/>
          <w:b/>
          <w:bCs/>
        </w:rPr>
        <w:tab/>
      </w:r>
      <w:r w:rsidRPr="00F656A7">
        <w:rPr>
          <w:rFonts w:ascii="Arial Narrow" w:hAnsi="Arial Narrow"/>
          <w:sz w:val="24"/>
        </w:rPr>
        <w:t xml:space="preserve">Other research that is in line with this research is in line with research from Diana Rhismawati (2022) with the titleThe Effect of Pelvic Rocking Exercise and Buteyko Exercise on Reducing Primary Dysmenorrhea Pain Levels which states that movement pelvic rocking exercise this can reduce the level dysmenorrhea primary, from the study shows that pelvic rocking exercise can reduce intensity dysmenorrhea in teenagers. Pelvic rocking exercise useful as an easy way to reduce or reduce menstrual pain dysmenorrhea. </w:t>
      </w:r>
    </w:p>
    <w:p w14:paraId="7D79DA1B" w14:textId="01B97378" w:rsidR="00DD4098" w:rsidRPr="00F656A7" w:rsidRDefault="00DD4098" w:rsidP="00DD4098">
      <w:pPr>
        <w:ind w:firstLine="720"/>
        <w:rPr>
          <w:rFonts w:ascii="Arial Narrow" w:hAnsi="Arial Narrow"/>
          <w:sz w:val="24"/>
        </w:rPr>
      </w:pPr>
      <w:r w:rsidRPr="00F656A7">
        <w:rPr>
          <w:rFonts w:ascii="Arial Narrow" w:hAnsi="Arial Narrow"/>
          <w:sz w:val="24"/>
        </w:rPr>
        <w:t>Factors that influence the occurrence dysmenorrhea in adolescents one of which is age menarche and menstrual cycle in the opinion (Larasati, 2016) that menarche at the age of less than 13-14 years is exposed hormone prostaglandin more and longer during menstruation so that teenagers experience dysmenorrhea. The menstrual cycle also affects what happens dysmenorrhea because the longer the menstrual cycle this results in an imbalance hormon progesterone and prostaglandin hormones so that teenagers who experience long menstrual cycles experience it easily dysmenorrhea during menstruation.</w:t>
      </w:r>
    </w:p>
    <w:p w14:paraId="34B47781" w14:textId="58B895B6" w:rsidR="00DD4098" w:rsidRPr="00F656A7" w:rsidRDefault="00DD4098" w:rsidP="00DD4098">
      <w:pPr>
        <w:ind w:firstLine="720"/>
        <w:rPr>
          <w:rFonts w:ascii="Arial Narrow" w:hAnsi="Arial Narrow"/>
          <w:sz w:val="24"/>
        </w:rPr>
      </w:pPr>
      <w:r w:rsidRPr="00F656A7">
        <w:rPr>
          <w:rFonts w:ascii="Arial Narrow" w:hAnsi="Arial Narrow"/>
          <w:sz w:val="24"/>
        </w:rPr>
        <w:t>Based on the results of research on 31 female respondents in class X at SMA</w:t>
      </w:r>
      <w:r w:rsidR="005E0BCD">
        <w:rPr>
          <w:rFonts w:ascii="Arial Narrow" w:hAnsi="Arial Narrow"/>
          <w:sz w:val="24"/>
        </w:rPr>
        <w:t>N</w:t>
      </w:r>
      <w:r w:rsidRPr="00F656A7">
        <w:rPr>
          <w:rFonts w:ascii="Arial Narrow" w:hAnsi="Arial Narrow"/>
          <w:sz w:val="24"/>
        </w:rPr>
        <w:t xml:space="preserve"> 2 Negara that influence pelvic rocking exercise to intensity primary dysmenorrhea in young women can be proven through data analysis tests usingPaired T-Test results obtained through pretest and posttest so that the final value of t is =12,402 and value p-value 0.000 or (p &lt;0.05) so there is a significant difference before and after the intervention is given pelvic rocking exercise to intensity primary dysmenorrhea in young </w:t>
      </w:r>
      <w:r w:rsidRPr="00F656A7">
        <w:rPr>
          <w:rFonts w:ascii="Arial Narrow" w:hAnsi="Arial Narrow"/>
          <w:sz w:val="24"/>
        </w:rPr>
        <w:lastRenderedPageBreak/>
        <w:t>women. Proof of the hypothesis in this study is the value p-value 0.000 or (p &lt;0.05) which means that the hypothesis is accepted so that in this study there are differences in intensity dysmenorrhea decreased after the intervention pelvic rocking exercise on pain intensity dysmenorrhea.</w:t>
      </w:r>
    </w:p>
    <w:p w14:paraId="0C253DE9" w14:textId="25938816" w:rsidR="00DD4098" w:rsidRPr="00F656A7" w:rsidRDefault="00DD4098" w:rsidP="00DD4098">
      <w:pPr>
        <w:ind w:firstLine="720"/>
        <w:rPr>
          <w:rFonts w:ascii="Arial Narrow" w:hAnsi="Arial Narrow"/>
          <w:sz w:val="24"/>
        </w:rPr>
      </w:pPr>
      <w:r w:rsidRPr="00F656A7">
        <w:rPr>
          <w:rFonts w:ascii="Arial Narrow" w:hAnsi="Arial Narrow"/>
          <w:sz w:val="24"/>
        </w:rPr>
        <w:t>The results of this study are supported by other research, namely from (Apriyanti, 2022) that after carrying out the technique pelvic rocking exercise this is a decrease in pain from respondents when experiencing dysmenorrhea after doing this technique at the time dysmenorrhea Respondents said that the pain decreased and disappeared. Respondents felt a reduction in pain and felt comfortable after doing the technique pelvic rocking this is because when doing this technique will produce a hormone called hormone endorphin, This hormone can suppress or limit the prostaglandin hormone so that it is not released and increases the estrone-estradiol ratio which acts to reduce endometrial proliferation and improve blood flow to the uterus. Giving motion pelvic rocking exercise this can reduce the intensity of menstrual pain of dysmenorrhea in adolescents, according to research conducted by (Fahri, 2021) said that pelvic rocking exercise This is one of the exercises to increase muscle strength, endurance and flexibility muscles, especially the pelvic area muscles.Exercise pelvic rocking This is useful in reducing pelvic area muscle tension during menstruation so that it can improve blood circulation.</w:t>
      </w:r>
    </w:p>
    <w:p w14:paraId="5297BE2D" w14:textId="145AE1CD" w:rsidR="00DD4098" w:rsidRPr="00F656A7" w:rsidRDefault="00DD4098" w:rsidP="00DD4098">
      <w:pPr>
        <w:rPr>
          <w:rFonts w:ascii="Arial Narrow" w:hAnsi="Arial Narrow"/>
          <w:sz w:val="24"/>
        </w:rPr>
      </w:pPr>
      <w:r w:rsidRPr="00F656A7">
        <w:rPr>
          <w:rFonts w:ascii="Arial Narrow" w:hAnsi="Arial Narrow"/>
          <w:sz w:val="24"/>
        </w:rPr>
        <w:t>Movement effect pelvic rocking exercise can reduce memory lossin young women according to (Andriani, 2021) states that pelvic rocking exercise is one of the physical exercises used to reduce dysmenorrhea by shaking the pelvis to the front, back, left and right sides, this rotation or pelvic movement is carried out during contractions or menstrual pain lasts a minimum of for 15 minutes until the pain subsides.Pelvic rocking exercise has several advantages so that it can reduce dysmenorrhea in young women by reducing pressure on the pelvic muscles, helping to relax the muscles around the pelvis, reducing production hormone prostaglandin so that pain can be reduced after doing pelvic rocking exercise.</w:t>
      </w:r>
    </w:p>
    <w:p w14:paraId="3489D978" w14:textId="77777777" w:rsidR="004B1F4C" w:rsidRPr="00F656A7" w:rsidRDefault="004B1F4C" w:rsidP="004B1F4C">
      <w:pPr>
        <w:ind w:firstLine="0"/>
        <w:rPr>
          <w:rFonts w:ascii="Arial Narrow" w:hAnsi="Arial Narrow"/>
        </w:rPr>
      </w:pPr>
    </w:p>
    <w:p w14:paraId="2768AC9C" w14:textId="0E62A1C3" w:rsidR="004B1F4C" w:rsidRPr="00F656A7" w:rsidRDefault="004B1F4C" w:rsidP="004B1F4C">
      <w:pPr>
        <w:ind w:firstLine="0"/>
        <w:rPr>
          <w:rFonts w:ascii="Arial Narrow" w:hAnsi="Arial Narrow"/>
          <w:b/>
          <w:bCs/>
        </w:rPr>
      </w:pPr>
      <w:r w:rsidRPr="00F656A7">
        <w:rPr>
          <w:rFonts w:ascii="Arial Narrow" w:hAnsi="Arial Narrow"/>
          <w:b/>
          <w:bCs/>
        </w:rPr>
        <w:t>CONCLUSION</w:t>
      </w:r>
    </w:p>
    <w:p w14:paraId="7104936D" w14:textId="74429E62" w:rsidR="00DD4098" w:rsidRPr="00F656A7" w:rsidRDefault="00DD4098" w:rsidP="004B1F4C">
      <w:pPr>
        <w:ind w:firstLine="0"/>
        <w:rPr>
          <w:rFonts w:ascii="Arial Narrow" w:hAnsi="Arial Narrow"/>
          <w:sz w:val="24"/>
        </w:rPr>
      </w:pPr>
      <w:r w:rsidRPr="00F656A7">
        <w:rPr>
          <w:rFonts w:ascii="Arial Narrow" w:hAnsi="Arial Narrow"/>
          <w:b/>
          <w:bCs/>
        </w:rPr>
        <w:tab/>
      </w:r>
      <w:r w:rsidRPr="00F656A7">
        <w:rPr>
          <w:rFonts w:ascii="Arial Narrow" w:hAnsi="Arial Narrow"/>
          <w:sz w:val="24"/>
        </w:rPr>
        <w:t xml:space="preserve">Based on research conducted by researchers it can be concluded that there is a difference in intensity primary dysmenorrhea before and after pelvic rocking exercise for young women in SMAN 2 Negara we know that the intensity dysmenorrhea in young women before administration intervention pelvic rocking exercise found that all respondents experienced dysmenorrhea. Intensity dysmenorrhea in young women after being given the intervention pelvic rocking exercise there is a decrease in dysmenorrhea that is felt so that adolescents feel the intensity of pain is reduced. Test Paired T-Test earned value (p-value &lt; 0.05) so that the conclusion of this study shows that there is a difference in intensity </w:t>
      </w:r>
      <w:r w:rsidR="00674790" w:rsidRPr="00F656A7">
        <w:rPr>
          <w:rFonts w:ascii="Arial Narrow" w:hAnsi="Arial Narrow"/>
          <w:sz w:val="24"/>
        </w:rPr>
        <w:t>p</w:t>
      </w:r>
      <w:r w:rsidRPr="00F656A7">
        <w:rPr>
          <w:rFonts w:ascii="Arial Narrow" w:hAnsi="Arial Narrow"/>
          <w:sz w:val="24"/>
        </w:rPr>
        <w:t xml:space="preserve">rimary </w:t>
      </w:r>
      <w:r w:rsidR="00674790" w:rsidRPr="00F656A7">
        <w:rPr>
          <w:rFonts w:ascii="Arial Narrow" w:hAnsi="Arial Narrow"/>
          <w:sz w:val="24"/>
        </w:rPr>
        <w:t>d</w:t>
      </w:r>
      <w:r w:rsidRPr="00F656A7">
        <w:rPr>
          <w:rFonts w:ascii="Arial Narrow" w:hAnsi="Arial Narrow"/>
          <w:sz w:val="24"/>
        </w:rPr>
        <w:t xml:space="preserve">ysmenorrhea </w:t>
      </w:r>
      <w:r w:rsidR="00674790" w:rsidRPr="00F656A7">
        <w:rPr>
          <w:rFonts w:ascii="Arial Narrow" w:hAnsi="Arial Narrow"/>
          <w:sz w:val="24"/>
        </w:rPr>
        <w:t>b</w:t>
      </w:r>
      <w:r w:rsidRPr="00F656A7">
        <w:rPr>
          <w:rFonts w:ascii="Arial Narrow" w:hAnsi="Arial Narrow"/>
          <w:sz w:val="24"/>
        </w:rPr>
        <w:t xml:space="preserve">efore and after </w:t>
      </w:r>
      <w:r w:rsidR="00674790" w:rsidRPr="00F656A7">
        <w:rPr>
          <w:rFonts w:ascii="Arial Narrow" w:hAnsi="Arial Narrow"/>
          <w:sz w:val="24"/>
        </w:rPr>
        <w:t>p</w:t>
      </w:r>
      <w:r w:rsidRPr="00F656A7">
        <w:rPr>
          <w:rFonts w:ascii="Arial Narrow" w:hAnsi="Arial Narrow"/>
          <w:sz w:val="24"/>
        </w:rPr>
        <w:t xml:space="preserve">elvic </w:t>
      </w:r>
      <w:r w:rsidR="00674790" w:rsidRPr="00F656A7">
        <w:rPr>
          <w:rFonts w:ascii="Arial Narrow" w:hAnsi="Arial Narrow"/>
          <w:sz w:val="24"/>
        </w:rPr>
        <w:t>r</w:t>
      </w:r>
      <w:r w:rsidRPr="00F656A7">
        <w:rPr>
          <w:rFonts w:ascii="Arial Narrow" w:hAnsi="Arial Narrow"/>
          <w:sz w:val="24"/>
        </w:rPr>
        <w:t xml:space="preserve">ocking </w:t>
      </w:r>
      <w:r w:rsidR="00674790" w:rsidRPr="00F656A7">
        <w:rPr>
          <w:rFonts w:ascii="Arial Narrow" w:hAnsi="Arial Narrow"/>
          <w:sz w:val="24"/>
        </w:rPr>
        <w:t>e</w:t>
      </w:r>
      <w:r w:rsidRPr="00F656A7">
        <w:rPr>
          <w:rFonts w:ascii="Arial Narrow" w:hAnsi="Arial Narrow"/>
          <w:sz w:val="24"/>
        </w:rPr>
        <w:t xml:space="preserve">xercise </w:t>
      </w:r>
      <w:r w:rsidR="00674790" w:rsidRPr="00F656A7">
        <w:rPr>
          <w:rFonts w:ascii="Arial Narrow" w:hAnsi="Arial Narrow"/>
          <w:sz w:val="24"/>
        </w:rPr>
        <w:t>in teenagers</w:t>
      </w:r>
      <w:r w:rsidRPr="00F656A7">
        <w:rPr>
          <w:rFonts w:ascii="Arial Narrow" w:hAnsi="Arial Narrow"/>
          <w:sz w:val="24"/>
        </w:rPr>
        <w:t xml:space="preserve"> at SMA</w:t>
      </w:r>
      <w:r w:rsidR="00674790" w:rsidRPr="00F656A7">
        <w:rPr>
          <w:rFonts w:ascii="Arial Narrow" w:hAnsi="Arial Narrow"/>
          <w:sz w:val="24"/>
        </w:rPr>
        <w:t>N 2 Negara.</w:t>
      </w:r>
    </w:p>
    <w:p w14:paraId="5EA14FDB" w14:textId="77777777" w:rsidR="004B1F4C" w:rsidRPr="00F656A7" w:rsidRDefault="004B1F4C" w:rsidP="004B1F4C">
      <w:pPr>
        <w:ind w:firstLine="0"/>
        <w:rPr>
          <w:rFonts w:ascii="Arial Narrow" w:eastAsia="Times New Roman" w:hAnsi="Arial Narrow" w:cs="Times New Roman"/>
          <w:sz w:val="24"/>
          <w:shd w:val="clear" w:color="auto" w:fill="FFFFFF"/>
          <w:lang w:eastAsia="ru-RU"/>
        </w:rPr>
      </w:pPr>
    </w:p>
    <w:p w14:paraId="6D815DCC" w14:textId="77777777" w:rsidR="004B1F4C" w:rsidRPr="00F656A7" w:rsidRDefault="004B1F4C" w:rsidP="004B1F4C">
      <w:pPr>
        <w:ind w:firstLine="0"/>
        <w:rPr>
          <w:rFonts w:ascii="Arial Narrow" w:eastAsia="Times New Roman" w:hAnsi="Arial Narrow" w:cs="Times New Roman"/>
          <w:b/>
          <w:bCs/>
          <w:szCs w:val="28"/>
          <w:shd w:val="clear" w:color="auto" w:fill="FFFFFF"/>
          <w:lang w:eastAsia="ru-RU"/>
        </w:rPr>
      </w:pPr>
      <w:r w:rsidRPr="00F656A7">
        <w:rPr>
          <w:rFonts w:ascii="Arial Narrow" w:eastAsia="Times New Roman" w:hAnsi="Arial Narrow" w:cs="Times New Roman"/>
          <w:b/>
          <w:bCs/>
          <w:szCs w:val="28"/>
          <w:shd w:val="clear" w:color="auto" w:fill="FFFFFF"/>
          <w:lang w:eastAsia="ru-RU"/>
        </w:rPr>
        <w:t>Conflict of Interest</w:t>
      </w:r>
    </w:p>
    <w:p w14:paraId="7942FA70" w14:textId="3D740BC3" w:rsidR="00674790" w:rsidRPr="00F656A7" w:rsidRDefault="00674790" w:rsidP="00674790">
      <w:pPr>
        <w:ind w:firstLine="720"/>
        <w:rPr>
          <w:rFonts w:ascii="Arial Narrow" w:hAnsi="Arial Narrow"/>
          <w:sz w:val="24"/>
        </w:rPr>
      </w:pPr>
      <w:r w:rsidRPr="00F656A7">
        <w:rPr>
          <w:rFonts w:ascii="Arial Narrow" w:hAnsi="Arial Narrow"/>
          <w:sz w:val="24"/>
        </w:rPr>
        <w:t>The authors certify that we have no conflicts of interest to declare. We certify that the submission is an original work and is not under review at any other publication.</w:t>
      </w:r>
    </w:p>
    <w:p w14:paraId="4CFFA9FC" w14:textId="77777777" w:rsidR="004B1F4C" w:rsidRPr="00F656A7" w:rsidRDefault="004B1F4C" w:rsidP="004B1F4C">
      <w:pPr>
        <w:ind w:firstLine="720"/>
        <w:rPr>
          <w:rFonts w:ascii="Arial Narrow" w:eastAsia="Times New Roman" w:hAnsi="Arial Narrow" w:cs="Times New Roman"/>
          <w:szCs w:val="28"/>
          <w:shd w:val="clear" w:color="auto" w:fill="FFFFFF"/>
          <w:lang w:eastAsia="ru-RU"/>
        </w:rPr>
      </w:pPr>
    </w:p>
    <w:p w14:paraId="072901B7" w14:textId="77777777" w:rsidR="004B1F4C" w:rsidRPr="00F656A7" w:rsidRDefault="004B1F4C" w:rsidP="004B1F4C">
      <w:pPr>
        <w:ind w:firstLine="0"/>
        <w:rPr>
          <w:rFonts w:ascii="Arial Narrow" w:eastAsia="Times New Roman" w:hAnsi="Arial Narrow" w:cs="Times New Roman"/>
          <w:b/>
          <w:bCs/>
          <w:szCs w:val="28"/>
          <w:shd w:val="clear" w:color="auto" w:fill="FFFFFF"/>
          <w:lang w:eastAsia="ru-RU"/>
        </w:rPr>
      </w:pPr>
      <w:r w:rsidRPr="00F656A7">
        <w:rPr>
          <w:rFonts w:ascii="Arial Narrow" w:eastAsia="Times New Roman" w:hAnsi="Arial Narrow" w:cs="Times New Roman"/>
          <w:b/>
          <w:bCs/>
          <w:szCs w:val="28"/>
          <w:shd w:val="clear" w:color="auto" w:fill="FFFFFF"/>
          <w:lang w:eastAsia="ru-RU"/>
        </w:rPr>
        <w:t>Acknowledgment</w:t>
      </w:r>
    </w:p>
    <w:p w14:paraId="00181484" w14:textId="78458336" w:rsidR="00674790" w:rsidRPr="00F656A7" w:rsidRDefault="00674790" w:rsidP="00674790">
      <w:pPr>
        <w:ind w:firstLine="0"/>
        <w:rPr>
          <w:rFonts w:ascii="Arial Narrow" w:eastAsia="Times New Roman" w:hAnsi="Arial Narrow" w:cs="Times New Roman"/>
          <w:sz w:val="24"/>
          <w:shd w:val="clear" w:color="auto" w:fill="FFFFFF"/>
          <w:lang w:eastAsia="ru-RU"/>
        </w:rPr>
      </w:pPr>
      <w:r w:rsidRPr="00F656A7">
        <w:rPr>
          <w:rFonts w:ascii="Arial Narrow" w:eastAsia="Times New Roman" w:hAnsi="Arial Narrow" w:cs="Times New Roman"/>
          <w:b/>
          <w:bCs/>
          <w:szCs w:val="28"/>
          <w:shd w:val="clear" w:color="auto" w:fill="FFFFFF"/>
          <w:lang w:eastAsia="ru-RU"/>
        </w:rPr>
        <w:tab/>
      </w:r>
      <w:r w:rsidRPr="00F656A7">
        <w:rPr>
          <w:rFonts w:ascii="Arial Narrow" w:eastAsia="Times New Roman" w:hAnsi="Arial Narrow" w:cs="Times New Roman"/>
          <w:sz w:val="24"/>
          <w:shd w:val="clear" w:color="auto" w:fill="FFFFFF"/>
          <w:lang w:eastAsia="ru-RU"/>
        </w:rPr>
        <w:t xml:space="preserve">The authors would like to express their sincere thanks and appreciation to all parties who have contributed and provided valuable assessments, comments, and suggestions during the completion of this research article. We hope that this article can give a positive contribution for the development of education and further research. </w:t>
      </w:r>
    </w:p>
    <w:p w14:paraId="122DCA97" w14:textId="77777777" w:rsidR="004B1F4C" w:rsidRPr="00F656A7" w:rsidRDefault="004B1F4C" w:rsidP="004B1F4C">
      <w:pPr>
        <w:ind w:firstLine="720"/>
        <w:rPr>
          <w:rFonts w:ascii="Arial Narrow" w:hAnsi="Arial Narrow"/>
        </w:rPr>
      </w:pPr>
    </w:p>
    <w:p w14:paraId="0CCD4B2E" w14:textId="77777777" w:rsidR="00674790" w:rsidRPr="00F656A7" w:rsidRDefault="00674790" w:rsidP="004B1F4C">
      <w:pPr>
        <w:ind w:firstLine="0"/>
        <w:rPr>
          <w:rFonts w:ascii="Arial Narrow" w:hAnsi="Arial Narrow"/>
          <w:b/>
          <w:bCs/>
        </w:rPr>
      </w:pPr>
    </w:p>
    <w:p w14:paraId="6D0635F6" w14:textId="77777777" w:rsidR="00674790" w:rsidRPr="00F656A7" w:rsidRDefault="00674790" w:rsidP="004B1F4C">
      <w:pPr>
        <w:ind w:firstLine="0"/>
        <w:rPr>
          <w:rFonts w:ascii="Arial Narrow" w:hAnsi="Arial Narrow"/>
          <w:b/>
          <w:bCs/>
        </w:rPr>
      </w:pPr>
    </w:p>
    <w:p w14:paraId="1893AC51" w14:textId="77777777" w:rsidR="00674790" w:rsidRPr="00F656A7" w:rsidRDefault="00674790" w:rsidP="004B1F4C">
      <w:pPr>
        <w:ind w:firstLine="0"/>
        <w:rPr>
          <w:rFonts w:ascii="Arial Narrow" w:hAnsi="Arial Narrow"/>
          <w:b/>
          <w:bCs/>
        </w:rPr>
      </w:pPr>
    </w:p>
    <w:p w14:paraId="4809E38C" w14:textId="77777777" w:rsidR="00674790" w:rsidRPr="00F656A7" w:rsidRDefault="00674790" w:rsidP="004B1F4C">
      <w:pPr>
        <w:ind w:firstLine="0"/>
        <w:rPr>
          <w:rFonts w:ascii="Arial Narrow" w:hAnsi="Arial Narrow"/>
          <w:b/>
          <w:bCs/>
        </w:rPr>
      </w:pPr>
    </w:p>
    <w:p w14:paraId="7496FC5D" w14:textId="77777777" w:rsidR="00674790" w:rsidRPr="00F656A7" w:rsidRDefault="00674790" w:rsidP="004B1F4C">
      <w:pPr>
        <w:ind w:firstLine="0"/>
        <w:rPr>
          <w:rFonts w:ascii="Arial Narrow" w:hAnsi="Arial Narrow"/>
          <w:b/>
          <w:bCs/>
        </w:rPr>
      </w:pPr>
    </w:p>
    <w:p w14:paraId="3D6D301D" w14:textId="77777777" w:rsidR="00DF1470" w:rsidRDefault="00DF1470" w:rsidP="004B1F4C">
      <w:pPr>
        <w:ind w:firstLine="0"/>
        <w:rPr>
          <w:rFonts w:ascii="Arial Narrow" w:hAnsi="Arial Narrow"/>
          <w:b/>
          <w:bCs/>
        </w:rPr>
      </w:pPr>
    </w:p>
    <w:p w14:paraId="262A6074" w14:textId="77777777" w:rsidR="00DF1470" w:rsidRDefault="00DF1470" w:rsidP="004B1F4C">
      <w:pPr>
        <w:ind w:firstLine="0"/>
        <w:rPr>
          <w:rFonts w:ascii="Arial Narrow" w:hAnsi="Arial Narrow"/>
          <w:b/>
          <w:bCs/>
        </w:rPr>
      </w:pPr>
    </w:p>
    <w:p w14:paraId="4DF08D93" w14:textId="77777777" w:rsidR="00DF1470" w:rsidRDefault="00DF1470" w:rsidP="004B1F4C">
      <w:pPr>
        <w:ind w:firstLine="0"/>
        <w:rPr>
          <w:rFonts w:ascii="Arial Narrow" w:hAnsi="Arial Narrow"/>
          <w:b/>
          <w:bCs/>
        </w:rPr>
      </w:pPr>
    </w:p>
    <w:p w14:paraId="24BA44AF" w14:textId="77777777" w:rsidR="00DF1470" w:rsidRDefault="00DF1470" w:rsidP="004B1F4C">
      <w:pPr>
        <w:ind w:firstLine="0"/>
        <w:rPr>
          <w:rFonts w:ascii="Arial Narrow" w:hAnsi="Arial Narrow"/>
          <w:b/>
          <w:bCs/>
        </w:rPr>
      </w:pPr>
    </w:p>
    <w:p w14:paraId="58BCBFE6" w14:textId="77777777" w:rsidR="00DF1470" w:rsidRDefault="00DF1470" w:rsidP="004B1F4C">
      <w:pPr>
        <w:ind w:firstLine="0"/>
        <w:rPr>
          <w:rFonts w:ascii="Arial Narrow" w:hAnsi="Arial Narrow"/>
          <w:b/>
          <w:bCs/>
        </w:rPr>
      </w:pPr>
    </w:p>
    <w:p w14:paraId="74F30773" w14:textId="77777777" w:rsidR="00DF1470" w:rsidRDefault="00DF1470" w:rsidP="004B1F4C">
      <w:pPr>
        <w:ind w:firstLine="0"/>
        <w:rPr>
          <w:rFonts w:ascii="Arial Narrow" w:hAnsi="Arial Narrow"/>
          <w:b/>
          <w:bCs/>
        </w:rPr>
      </w:pPr>
    </w:p>
    <w:p w14:paraId="37580682" w14:textId="77777777" w:rsidR="00AC07B4" w:rsidRDefault="00AC07B4" w:rsidP="004B1F4C">
      <w:pPr>
        <w:ind w:firstLine="0"/>
        <w:rPr>
          <w:rFonts w:ascii="Arial Narrow" w:hAnsi="Arial Narrow"/>
          <w:b/>
          <w:bCs/>
        </w:rPr>
      </w:pPr>
    </w:p>
    <w:p w14:paraId="2DC30BAB" w14:textId="77777777" w:rsidR="00AC07B4" w:rsidRDefault="00AC07B4" w:rsidP="004B1F4C">
      <w:pPr>
        <w:ind w:firstLine="0"/>
        <w:rPr>
          <w:rFonts w:ascii="Arial Narrow" w:hAnsi="Arial Narrow"/>
          <w:b/>
          <w:bCs/>
        </w:rPr>
      </w:pPr>
    </w:p>
    <w:p w14:paraId="4CB85154" w14:textId="77777777" w:rsidR="00AC07B4" w:rsidRDefault="00AC07B4" w:rsidP="004B1F4C">
      <w:pPr>
        <w:ind w:firstLine="0"/>
        <w:rPr>
          <w:rFonts w:ascii="Arial Narrow" w:hAnsi="Arial Narrow"/>
          <w:b/>
          <w:bCs/>
        </w:rPr>
      </w:pPr>
    </w:p>
    <w:p w14:paraId="7A265619" w14:textId="77777777" w:rsidR="00AC07B4" w:rsidRDefault="00AC07B4" w:rsidP="004B1F4C">
      <w:pPr>
        <w:ind w:firstLine="0"/>
        <w:rPr>
          <w:rFonts w:ascii="Arial Narrow" w:hAnsi="Arial Narrow"/>
          <w:b/>
          <w:bCs/>
        </w:rPr>
      </w:pPr>
    </w:p>
    <w:p w14:paraId="4A1C2257" w14:textId="77777777" w:rsidR="00AC07B4" w:rsidRDefault="00AC07B4" w:rsidP="004B1F4C">
      <w:pPr>
        <w:ind w:firstLine="0"/>
        <w:rPr>
          <w:rFonts w:ascii="Arial Narrow" w:hAnsi="Arial Narrow"/>
          <w:b/>
          <w:bCs/>
        </w:rPr>
      </w:pPr>
    </w:p>
    <w:p w14:paraId="1FA721BC" w14:textId="77777777" w:rsidR="00AC07B4" w:rsidRDefault="00AC07B4" w:rsidP="004B1F4C">
      <w:pPr>
        <w:ind w:firstLine="0"/>
        <w:rPr>
          <w:rFonts w:ascii="Arial Narrow" w:hAnsi="Arial Narrow"/>
          <w:b/>
          <w:bCs/>
        </w:rPr>
      </w:pPr>
    </w:p>
    <w:p w14:paraId="416D6039" w14:textId="77777777" w:rsidR="00AC07B4" w:rsidRDefault="00AC07B4" w:rsidP="004B1F4C">
      <w:pPr>
        <w:ind w:firstLine="0"/>
        <w:rPr>
          <w:rFonts w:ascii="Arial Narrow" w:hAnsi="Arial Narrow"/>
          <w:b/>
          <w:bCs/>
        </w:rPr>
      </w:pPr>
    </w:p>
    <w:p w14:paraId="5C548DFB" w14:textId="77777777" w:rsidR="00AC07B4" w:rsidRDefault="00AC07B4" w:rsidP="004B1F4C">
      <w:pPr>
        <w:ind w:firstLine="0"/>
        <w:rPr>
          <w:rFonts w:ascii="Arial Narrow" w:hAnsi="Arial Narrow"/>
          <w:b/>
          <w:bCs/>
        </w:rPr>
      </w:pPr>
    </w:p>
    <w:p w14:paraId="01C1CDB7" w14:textId="6F5D9A3D" w:rsidR="004B1F4C" w:rsidRDefault="004B1F4C" w:rsidP="004B1F4C">
      <w:pPr>
        <w:ind w:firstLine="0"/>
        <w:rPr>
          <w:rFonts w:ascii="Arial Narrow" w:hAnsi="Arial Narrow"/>
          <w:b/>
          <w:bCs/>
        </w:rPr>
      </w:pPr>
      <w:r w:rsidRPr="00F656A7">
        <w:rPr>
          <w:rFonts w:ascii="Arial Narrow" w:hAnsi="Arial Narrow"/>
          <w:b/>
          <w:bCs/>
        </w:rPr>
        <w:lastRenderedPageBreak/>
        <w:t>REFERENCES</w:t>
      </w:r>
    </w:p>
    <w:p w14:paraId="35237F1F" w14:textId="11A6165A" w:rsidR="00DF1470" w:rsidRDefault="00DF1470" w:rsidP="004B1F4C">
      <w:pPr>
        <w:ind w:firstLine="0"/>
        <w:rPr>
          <w:rFonts w:ascii="Arial Narrow" w:hAnsi="Arial Narrow"/>
          <w:i/>
          <w:iCs/>
          <w:sz w:val="24"/>
        </w:rPr>
      </w:pPr>
      <w:r w:rsidRPr="00552B0D">
        <w:rPr>
          <w:rFonts w:ascii="Arial Narrow" w:hAnsi="Arial Narrow"/>
          <w:sz w:val="24"/>
        </w:rPr>
        <w:t>Abedel H Mohamed A</w:t>
      </w:r>
      <w:r w:rsidR="005F23F6" w:rsidRPr="00552B0D">
        <w:rPr>
          <w:rFonts w:ascii="Arial Narrow" w:hAnsi="Arial Narrow"/>
          <w:sz w:val="24"/>
        </w:rPr>
        <w:t xml:space="preserve">, </w:t>
      </w:r>
      <w:r w:rsidRPr="00552B0D">
        <w:rPr>
          <w:rFonts w:ascii="Arial Narrow" w:hAnsi="Arial Narrow"/>
          <w:sz w:val="24"/>
        </w:rPr>
        <w:t>Hafez</w:t>
      </w:r>
      <w:r w:rsidR="005F23F6" w:rsidRPr="00552B0D">
        <w:rPr>
          <w:rFonts w:ascii="Arial Narrow" w:hAnsi="Arial Narrow"/>
          <w:sz w:val="24"/>
        </w:rPr>
        <w:t xml:space="preserve"> </w:t>
      </w:r>
      <w:r w:rsidRPr="00552B0D">
        <w:rPr>
          <w:rFonts w:ascii="Arial Narrow" w:hAnsi="Arial Narrow"/>
          <w:sz w:val="24"/>
        </w:rPr>
        <w:t xml:space="preserve">A.M. (2017). Effect of practicing </w:t>
      </w:r>
      <w:r w:rsidR="005F23F6" w:rsidRPr="00552B0D">
        <w:rPr>
          <w:rFonts w:ascii="Arial Narrow" w:hAnsi="Arial Narrow"/>
          <w:sz w:val="24"/>
        </w:rPr>
        <w:t>p</w:t>
      </w:r>
      <w:r w:rsidRPr="00552B0D">
        <w:rPr>
          <w:rFonts w:ascii="Arial Narrow" w:hAnsi="Arial Narrow"/>
          <w:sz w:val="24"/>
        </w:rPr>
        <w:t>elvicrocking</w:t>
      </w:r>
      <w:r w:rsidR="00552B0D">
        <w:rPr>
          <w:rFonts w:ascii="Arial Narrow" w:hAnsi="Arial Narrow"/>
          <w:sz w:val="24"/>
        </w:rPr>
        <w:t xml:space="preserve"> </w:t>
      </w:r>
      <w:r w:rsidR="005F23F6" w:rsidRPr="00552B0D">
        <w:rPr>
          <w:rFonts w:ascii="Arial Narrow" w:hAnsi="Arial Narrow"/>
          <w:sz w:val="24"/>
        </w:rPr>
        <w:t>e</w:t>
      </w:r>
      <w:r w:rsidRPr="00552B0D">
        <w:rPr>
          <w:rFonts w:ascii="Arial Narrow" w:hAnsi="Arial Narrow"/>
          <w:sz w:val="24"/>
        </w:rPr>
        <w:t xml:space="preserve">xercises on </w:t>
      </w:r>
      <w:r w:rsidR="005F23F6" w:rsidRPr="00552B0D">
        <w:rPr>
          <w:rFonts w:ascii="Arial Narrow" w:hAnsi="Arial Narrow"/>
          <w:sz w:val="24"/>
        </w:rPr>
        <w:t>p</w:t>
      </w:r>
      <w:r w:rsidRPr="00552B0D">
        <w:rPr>
          <w:rFonts w:ascii="Arial Narrow" w:hAnsi="Arial Narrow"/>
          <w:sz w:val="24"/>
        </w:rPr>
        <w:t>rimary</w:t>
      </w:r>
      <w:r w:rsidR="00552B0D">
        <w:rPr>
          <w:rFonts w:ascii="Arial Narrow" w:hAnsi="Arial Narrow"/>
          <w:sz w:val="24"/>
        </w:rPr>
        <w:tab/>
      </w:r>
      <w:r w:rsidR="005F23F6" w:rsidRPr="00552B0D">
        <w:rPr>
          <w:rFonts w:ascii="Arial Narrow" w:hAnsi="Arial Narrow"/>
          <w:sz w:val="24"/>
        </w:rPr>
        <w:t>d</w:t>
      </w:r>
      <w:r w:rsidRPr="00552B0D">
        <w:rPr>
          <w:rFonts w:ascii="Arial Narrow" w:hAnsi="Arial Narrow"/>
          <w:sz w:val="24"/>
        </w:rPr>
        <w:t xml:space="preserve">ysmenorrhea among </w:t>
      </w:r>
      <w:r w:rsidR="005F23F6" w:rsidRPr="00552B0D">
        <w:rPr>
          <w:rFonts w:ascii="Arial Narrow" w:hAnsi="Arial Narrow"/>
          <w:sz w:val="24"/>
        </w:rPr>
        <w:t>a</w:t>
      </w:r>
      <w:r w:rsidRPr="00552B0D">
        <w:rPr>
          <w:rFonts w:ascii="Arial Narrow" w:hAnsi="Arial Narrow"/>
          <w:sz w:val="24"/>
        </w:rPr>
        <w:t xml:space="preserve">dolescent </w:t>
      </w:r>
      <w:r w:rsidR="005F23F6" w:rsidRPr="00552B0D">
        <w:rPr>
          <w:rFonts w:ascii="Arial Narrow" w:hAnsi="Arial Narrow"/>
          <w:sz w:val="24"/>
        </w:rPr>
        <w:t>g</w:t>
      </w:r>
      <w:r w:rsidRPr="00552B0D">
        <w:rPr>
          <w:rFonts w:ascii="Arial Narrow" w:hAnsi="Arial Narrow"/>
          <w:sz w:val="24"/>
        </w:rPr>
        <w:t>irls: A</w:t>
      </w:r>
      <w:r w:rsidRPr="00552B0D">
        <w:rPr>
          <w:rFonts w:ascii="Arial Narrow" w:hAnsi="Arial Narrow"/>
          <w:sz w:val="24"/>
        </w:rPr>
        <w:tab/>
      </w:r>
      <w:r w:rsidR="005F23F6" w:rsidRPr="00552B0D">
        <w:rPr>
          <w:rFonts w:ascii="Arial Narrow" w:hAnsi="Arial Narrow"/>
          <w:sz w:val="24"/>
        </w:rPr>
        <w:t>r</w:t>
      </w:r>
      <w:r w:rsidRPr="00552B0D">
        <w:rPr>
          <w:rFonts w:ascii="Arial Narrow" w:hAnsi="Arial Narrow"/>
          <w:sz w:val="24"/>
        </w:rPr>
        <w:t xml:space="preserve">andomized </w:t>
      </w:r>
      <w:r w:rsidR="005F23F6" w:rsidRPr="00552B0D">
        <w:rPr>
          <w:rFonts w:ascii="Arial Narrow" w:hAnsi="Arial Narrow"/>
          <w:sz w:val="24"/>
        </w:rPr>
        <w:t>c</w:t>
      </w:r>
      <w:r w:rsidRPr="00552B0D">
        <w:rPr>
          <w:rFonts w:ascii="Arial Narrow" w:hAnsi="Arial Narrow"/>
          <w:sz w:val="24"/>
        </w:rPr>
        <w:t xml:space="preserve">ontrolled </w:t>
      </w:r>
      <w:r w:rsidR="005F23F6" w:rsidRPr="00552B0D">
        <w:rPr>
          <w:rFonts w:ascii="Arial Narrow" w:hAnsi="Arial Narrow"/>
          <w:sz w:val="24"/>
        </w:rPr>
        <w:t>t</w:t>
      </w:r>
      <w:r w:rsidRPr="00552B0D">
        <w:rPr>
          <w:rFonts w:ascii="Arial Narrow" w:hAnsi="Arial Narrow"/>
          <w:sz w:val="24"/>
        </w:rPr>
        <w:t>rial</w:t>
      </w:r>
      <w:r w:rsidR="005F23F6" w:rsidRPr="00552B0D">
        <w:rPr>
          <w:rFonts w:ascii="Arial Narrow" w:hAnsi="Arial Narrow"/>
          <w:sz w:val="24"/>
        </w:rPr>
        <w:t>.</w:t>
      </w:r>
      <w:r w:rsidRPr="00552B0D">
        <w:rPr>
          <w:rFonts w:ascii="Arial Narrow" w:hAnsi="Arial Narrow"/>
          <w:sz w:val="24"/>
        </w:rPr>
        <w:t xml:space="preserve"> </w:t>
      </w:r>
      <w:r w:rsidRPr="00552B0D">
        <w:rPr>
          <w:rFonts w:ascii="Arial Narrow" w:hAnsi="Arial Narrow"/>
          <w:i/>
          <w:iCs/>
          <w:sz w:val="24"/>
        </w:rPr>
        <w:t>Original Article Egyptian</w:t>
      </w:r>
      <w:r w:rsidR="00552B0D">
        <w:rPr>
          <w:rFonts w:ascii="Arial Narrow" w:hAnsi="Arial Narrow"/>
          <w:i/>
          <w:iCs/>
          <w:sz w:val="24"/>
        </w:rPr>
        <w:tab/>
      </w:r>
      <w:r w:rsidRPr="00552B0D">
        <w:rPr>
          <w:rFonts w:ascii="Arial Narrow" w:hAnsi="Arial Narrow"/>
          <w:i/>
          <w:iCs/>
          <w:sz w:val="24"/>
        </w:rPr>
        <w:t>Journal of Health</w:t>
      </w:r>
      <w:r w:rsidR="00552B0D">
        <w:rPr>
          <w:rFonts w:ascii="Arial Narrow" w:hAnsi="Arial Narrow"/>
          <w:i/>
          <w:iCs/>
          <w:sz w:val="24"/>
        </w:rPr>
        <w:t xml:space="preserve"> </w:t>
      </w:r>
      <w:r w:rsidRPr="00552B0D">
        <w:rPr>
          <w:rFonts w:ascii="Arial Narrow" w:hAnsi="Arial Narrow"/>
          <w:i/>
          <w:iCs/>
          <w:sz w:val="24"/>
        </w:rPr>
        <w:t>Care</w:t>
      </w:r>
      <w:r w:rsidR="005F23F6" w:rsidRPr="00552B0D">
        <w:rPr>
          <w:rFonts w:ascii="Arial Narrow" w:hAnsi="Arial Narrow"/>
          <w:i/>
          <w:iCs/>
          <w:sz w:val="24"/>
        </w:rPr>
        <w:t xml:space="preserve"> </w:t>
      </w:r>
    </w:p>
    <w:p w14:paraId="11F4E1E3" w14:textId="2CC7C262" w:rsidR="00046B31" w:rsidRDefault="00046B31" w:rsidP="004B1F4C">
      <w:pPr>
        <w:ind w:firstLine="0"/>
        <w:rPr>
          <w:rFonts w:ascii="Arial Narrow" w:hAnsi="Arial Narrow"/>
          <w:sz w:val="24"/>
        </w:rPr>
      </w:pPr>
      <w:r w:rsidRPr="000E0517">
        <w:rPr>
          <w:rFonts w:ascii="Arial Narrow" w:hAnsi="Arial Narrow"/>
          <w:sz w:val="24"/>
        </w:rPr>
        <w:t>Agustina</w:t>
      </w:r>
      <w:r>
        <w:rPr>
          <w:rFonts w:ascii="Arial Narrow" w:hAnsi="Arial Narrow"/>
          <w:sz w:val="24"/>
        </w:rPr>
        <w:t xml:space="preserve"> </w:t>
      </w:r>
      <w:r w:rsidRPr="000E0517">
        <w:rPr>
          <w:rFonts w:ascii="Arial Narrow" w:hAnsi="Arial Narrow"/>
          <w:sz w:val="24"/>
        </w:rPr>
        <w:t>R.M</w:t>
      </w:r>
      <w:r>
        <w:rPr>
          <w:rFonts w:ascii="Arial Narrow" w:hAnsi="Arial Narrow"/>
          <w:sz w:val="24"/>
        </w:rPr>
        <w:t xml:space="preserve">, </w:t>
      </w:r>
      <w:r w:rsidRPr="000E0517">
        <w:rPr>
          <w:rFonts w:ascii="Arial Narrow" w:hAnsi="Arial Narrow"/>
          <w:sz w:val="24"/>
        </w:rPr>
        <w:t>Ani</w:t>
      </w:r>
      <w:r>
        <w:rPr>
          <w:rFonts w:ascii="Arial Narrow" w:hAnsi="Arial Narrow"/>
          <w:sz w:val="24"/>
        </w:rPr>
        <w:t xml:space="preserve"> </w:t>
      </w:r>
      <w:r w:rsidRPr="000E0517">
        <w:rPr>
          <w:rFonts w:ascii="Arial Narrow" w:hAnsi="Arial Narrow"/>
          <w:sz w:val="24"/>
        </w:rPr>
        <w:t xml:space="preserve">L.S. </w:t>
      </w:r>
      <w:r>
        <w:rPr>
          <w:rFonts w:ascii="Arial Narrow" w:hAnsi="Arial Narrow"/>
          <w:sz w:val="24"/>
        </w:rPr>
        <w:t>(</w:t>
      </w:r>
      <w:r w:rsidRPr="000E0517">
        <w:rPr>
          <w:rFonts w:ascii="Arial Narrow" w:hAnsi="Arial Narrow"/>
          <w:sz w:val="24"/>
        </w:rPr>
        <w:t>2019</w:t>
      </w:r>
      <w:r>
        <w:rPr>
          <w:rFonts w:ascii="Arial Narrow" w:hAnsi="Arial Narrow"/>
          <w:sz w:val="24"/>
        </w:rPr>
        <w:t>)</w:t>
      </w:r>
      <w:r w:rsidRPr="000E0517">
        <w:rPr>
          <w:rFonts w:ascii="Arial Narrow" w:hAnsi="Arial Narrow"/>
          <w:sz w:val="24"/>
        </w:rPr>
        <w:t xml:space="preserve">. </w:t>
      </w:r>
      <w:r>
        <w:rPr>
          <w:rFonts w:ascii="Arial Narrow" w:hAnsi="Arial Narrow"/>
          <w:sz w:val="24"/>
        </w:rPr>
        <w:t>P</w:t>
      </w:r>
      <w:r w:rsidRPr="000E0517">
        <w:rPr>
          <w:rFonts w:ascii="Arial Narrow" w:hAnsi="Arial Narrow"/>
          <w:sz w:val="24"/>
        </w:rPr>
        <w:t>revalensi dysmenorrhea dan karakterisitknya pada remaja putri di</w:t>
      </w:r>
      <w:r>
        <w:rPr>
          <w:rFonts w:ascii="Arial Narrow" w:hAnsi="Arial Narrow"/>
          <w:sz w:val="24"/>
        </w:rPr>
        <w:tab/>
        <w:t>Denpasar.</w:t>
      </w:r>
      <w:r w:rsidRPr="000E0517">
        <w:rPr>
          <w:rFonts w:ascii="Arial Narrow" w:hAnsi="Arial Narrow"/>
          <w:sz w:val="24"/>
        </w:rPr>
        <w:t xml:space="preserve"> </w:t>
      </w:r>
      <w:r w:rsidRPr="000E0517">
        <w:rPr>
          <w:rFonts w:ascii="Arial Narrow" w:hAnsi="Arial Narrow"/>
          <w:i/>
          <w:iCs/>
          <w:sz w:val="24"/>
        </w:rPr>
        <w:t>Jurnal Medika Udayana</w:t>
      </w:r>
      <w:r>
        <w:rPr>
          <w:rFonts w:ascii="Arial Narrow" w:hAnsi="Arial Narrow"/>
          <w:sz w:val="24"/>
        </w:rPr>
        <w:t xml:space="preserve"> 11(8): </w:t>
      </w:r>
      <w:r w:rsidRPr="000E0517">
        <w:rPr>
          <w:rFonts w:ascii="Arial Narrow" w:hAnsi="Arial Narrow"/>
          <w:sz w:val="24"/>
        </w:rPr>
        <w:t xml:space="preserve"> </w:t>
      </w:r>
    </w:p>
    <w:p w14:paraId="6F2A068D" w14:textId="4DF2F012" w:rsidR="00046B31" w:rsidRDefault="00046B31" w:rsidP="004B1F4C">
      <w:pPr>
        <w:ind w:firstLine="0"/>
        <w:rPr>
          <w:rFonts w:ascii="Arial Narrow" w:hAnsi="Arial Narrow"/>
          <w:sz w:val="24"/>
        </w:rPr>
      </w:pPr>
      <w:r w:rsidRPr="000E0517">
        <w:rPr>
          <w:rFonts w:ascii="Arial Narrow" w:hAnsi="Arial Narrow"/>
          <w:sz w:val="24"/>
        </w:rPr>
        <w:t>Andriani</w:t>
      </w:r>
      <w:r>
        <w:rPr>
          <w:rFonts w:ascii="Arial Narrow" w:hAnsi="Arial Narrow"/>
          <w:sz w:val="24"/>
        </w:rPr>
        <w:t xml:space="preserve"> Y, N</w:t>
      </w:r>
      <w:r w:rsidRPr="000E0517">
        <w:rPr>
          <w:rFonts w:ascii="Arial Narrow" w:hAnsi="Arial Narrow"/>
          <w:sz w:val="24"/>
        </w:rPr>
        <w:t>ingsih</w:t>
      </w:r>
      <w:r>
        <w:rPr>
          <w:rFonts w:ascii="Arial Narrow" w:hAnsi="Arial Narrow"/>
          <w:sz w:val="24"/>
        </w:rPr>
        <w:t xml:space="preserve"> </w:t>
      </w:r>
      <w:r w:rsidRPr="000E0517">
        <w:rPr>
          <w:rFonts w:ascii="Arial Narrow" w:hAnsi="Arial Narrow"/>
          <w:sz w:val="24"/>
        </w:rPr>
        <w:t>F.A.</w:t>
      </w:r>
      <w:r>
        <w:rPr>
          <w:rFonts w:ascii="Arial Narrow" w:hAnsi="Arial Narrow"/>
          <w:sz w:val="24"/>
        </w:rPr>
        <w:t xml:space="preserve"> (</w:t>
      </w:r>
      <w:r w:rsidRPr="000E0517">
        <w:rPr>
          <w:rFonts w:ascii="Arial Narrow" w:hAnsi="Arial Narrow"/>
          <w:sz w:val="24"/>
        </w:rPr>
        <w:t>2021</w:t>
      </w:r>
      <w:r>
        <w:rPr>
          <w:rFonts w:ascii="Arial Narrow" w:hAnsi="Arial Narrow"/>
          <w:sz w:val="24"/>
        </w:rPr>
        <w:t>)</w:t>
      </w:r>
      <w:r w:rsidRPr="000E0517">
        <w:rPr>
          <w:rFonts w:ascii="Arial Narrow" w:hAnsi="Arial Narrow"/>
          <w:sz w:val="24"/>
        </w:rPr>
        <w:t xml:space="preserve">. </w:t>
      </w:r>
      <w:r>
        <w:rPr>
          <w:rFonts w:ascii="Arial Narrow" w:hAnsi="Arial Narrow"/>
          <w:sz w:val="24"/>
        </w:rPr>
        <w:t>T</w:t>
      </w:r>
      <w:r w:rsidRPr="000E0517">
        <w:rPr>
          <w:rFonts w:ascii="Arial Narrow" w:hAnsi="Arial Narrow"/>
          <w:sz w:val="24"/>
        </w:rPr>
        <w:t>eknik pelvic rocking exercise dalam penurunan intensitas</w:t>
      </w:r>
      <w:r>
        <w:rPr>
          <w:rFonts w:ascii="Arial Narrow" w:hAnsi="Arial Narrow"/>
          <w:sz w:val="24"/>
        </w:rPr>
        <w:t xml:space="preserve"> </w:t>
      </w:r>
      <w:r w:rsidRPr="000E0517">
        <w:rPr>
          <w:rFonts w:ascii="Arial Narrow" w:hAnsi="Arial Narrow"/>
          <w:sz w:val="24"/>
        </w:rPr>
        <w:t>nyeri</w:t>
      </w:r>
      <w:r>
        <w:rPr>
          <w:rFonts w:ascii="Arial Narrow" w:hAnsi="Arial Narrow"/>
          <w:sz w:val="24"/>
        </w:rPr>
        <w:tab/>
      </w:r>
      <w:r w:rsidRPr="000E0517">
        <w:rPr>
          <w:rFonts w:ascii="Arial Narrow" w:hAnsi="Arial Narrow"/>
          <w:sz w:val="24"/>
        </w:rPr>
        <w:t>disminore remaja putr</w:t>
      </w:r>
      <w:r>
        <w:rPr>
          <w:rFonts w:ascii="Arial Narrow" w:hAnsi="Arial Narrow"/>
          <w:sz w:val="24"/>
        </w:rPr>
        <w:t xml:space="preserve">i. </w:t>
      </w:r>
      <w:r w:rsidRPr="00D8139F">
        <w:rPr>
          <w:rFonts w:ascii="Arial Narrow" w:hAnsi="Arial Narrow"/>
          <w:i/>
          <w:iCs/>
          <w:sz w:val="24"/>
        </w:rPr>
        <w:t>Initium Medica Journal</w:t>
      </w:r>
      <w:r>
        <w:rPr>
          <w:rFonts w:ascii="Arial Narrow" w:hAnsi="Arial Narrow"/>
          <w:sz w:val="24"/>
        </w:rPr>
        <w:t xml:space="preserve"> 3(1): </w:t>
      </w:r>
      <w:r w:rsidRPr="000E0517">
        <w:rPr>
          <w:rFonts w:ascii="Arial Narrow" w:hAnsi="Arial Narrow"/>
          <w:sz w:val="24"/>
        </w:rPr>
        <w:t>2798–2289.</w:t>
      </w:r>
    </w:p>
    <w:p w14:paraId="5F89D52F" w14:textId="198967D7" w:rsidR="00046B31" w:rsidRDefault="00046B31" w:rsidP="004B1F4C">
      <w:pPr>
        <w:ind w:firstLine="0"/>
        <w:rPr>
          <w:rFonts w:ascii="Arial Narrow" w:hAnsi="Arial Narrow"/>
          <w:sz w:val="24"/>
        </w:rPr>
      </w:pPr>
      <w:r w:rsidRPr="000E0517">
        <w:rPr>
          <w:rFonts w:ascii="Arial Narrow" w:hAnsi="Arial Narrow"/>
          <w:sz w:val="24"/>
        </w:rPr>
        <w:t>Angrainy</w:t>
      </w:r>
      <w:r>
        <w:rPr>
          <w:rFonts w:ascii="Arial Narrow" w:hAnsi="Arial Narrow"/>
          <w:sz w:val="24"/>
        </w:rPr>
        <w:t xml:space="preserve"> </w:t>
      </w:r>
      <w:r w:rsidRPr="000E0517">
        <w:rPr>
          <w:rFonts w:ascii="Arial Narrow" w:hAnsi="Arial Narrow"/>
          <w:sz w:val="24"/>
        </w:rPr>
        <w:t>R</w:t>
      </w:r>
      <w:r>
        <w:rPr>
          <w:rFonts w:ascii="Arial Narrow" w:hAnsi="Arial Narrow"/>
          <w:sz w:val="24"/>
        </w:rPr>
        <w:t xml:space="preserve">, </w:t>
      </w:r>
      <w:r w:rsidRPr="000E0517">
        <w:rPr>
          <w:rFonts w:ascii="Arial Narrow" w:hAnsi="Arial Narrow"/>
          <w:sz w:val="24"/>
        </w:rPr>
        <w:t>Penti</w:t>
      </w:r>
      <w:r>
        <w:rPr>
          <w:rFonts w:ascii="Arial Narrow" w:hAnsi="Arial Narrow"/>
          <w:sz w:val="24"/>
        </w:rPr>
        <w:t>,</w:t>
      </w:r>
      <w:r w:rsidRPr="000E0517">
        <w:rPr>
          <w:rFonts w:ascii="Arial Narrow" w:hAnsi="Arial Narrow"/>
          <w:sz w:val="24"/>
        </w:rPr>
        <w:t xml:space="preserve"> Elvi.</w:t>
      </w:r>
      <w:r>
        <w:rPr>
          <w:rFonts w:ascii="Arial Narrow" w:hAnsi="Arial Narrow"/>
          <w:sz w:val="24"/>
        </w:rPr>
        <w:t xml:space="preserve"> </w:t>
      </w:r>
      <w:r w:rsidRPr="000E0517">
        <w:rPr>
          <w:rFonts w:ascii="Arial Narrow" w:hAnsi="Arial Narrow"/>
          <w:sz w:val="24"/>
        </w:rPr>
        <w:t xml:space="preserve">O. </w:t>
      </w:r>
      <w:r>
        <w:rPr>
          <w:rFonts w:ascii="Arial Narrow" w:hAnsi="Arial Narrow"/>
          <w:sz w:val="24"/>
        </w:rPr>
        <w:t>(</w:t>
      </w:r>
      <w:r w:rsidRPr="000E0517">
        <w:rPr>
          <w:rFonts w:ascii="Arial Narrow" w:hAnsi="Arial Narrow"/>
          <w:sz w:val="24"/>
        </w:rPr>
        <w:t>2020</w:t>
      </w:r>
      <w:r>
        <w:rPr>
          <w:rFonts w:ascii="Arial Narrow" w:hAnsi="Arial Narrow"/>
          <w:sz w:val="24"/>
        </w:rPr>
        <w:t>)</w:t>
      </w:r>
      <w:r w:rsidRPr="000E0517">
        <w:rPr>
          <w:rFonts w:ascii="Arial Narrow" w:hAnsi="Arial Narrow"/>
          <w:sz w:val="24"/>
        </w:rPr>
        <w:t xml:space="preserve">. </w:t>
      </w:r>
      <w:r>
        <w:rPr>
          <w:rFonts w:ascii="Arial Narrow" w:hAnsi="Arial Narrow"/>
          <w:sz w:val="24"/>
        </w:rPr>
        <w:t>H</w:t>
      </w:r>
      <w:r w:rsidRPr="000E0517">
        <w:rPr>
          <w:rFonts w:ascii="Arial Narrow" w:hAnsi="Arial Narrow"/>
          <w:sz w:val="24"/>
        </w:rPr>
        <w:t>ubungan tingkat setres dengan siklus menstruasi pada remaja putri</w:t>
      </w:r>
      <w:r>
        <w:rPr>
          <w:rFonts w:ascii="Arial Narrow" w:hAnsi="Arial Narrow"/>
          <w:sz w:val="24"/>
        </w:rPr>
        <w:tab/>
      </w:r>
      <w:r w:rsidRPr="000E0517">
        <w:rPr>
          <w:rFonts w:ascii="Arial Narrow" w:hAnsi="Arial Narrow"/>
          <w:sz w:val="24"/>
        </w:rPr>
        <w:t xml:space="preserve">di </w:t>
      </w:r>
      <w:r>
        <w:rPr>
          <w:rFonts w:ascii="Arial Narrow" w:hAnsi="Arial Narrow"/>
          <w:sz w:val="24"/>
        </w:rPr>
        <w:t xml:space="preserve">SMAN </w:t>
      </w:r>
      <w:r w:rsidRPr="000E0517">
        <w:rPr>
          <w:rFonts w:ascii="Arial Narrow" w:hAnsi="Arial Narrow"/>
          <w:sz w:val="24"/>
        </w:rPr>
        <w:t xml:space="preserve">5 </w:t>
      </w:r>
      <w:r>
        <w:rPr>
          <w:rFonts w:ascii="Arial Narrow" w:hAnsi="Arial Narrow"/>
          <w:sz w:val="24"/>
        </w:rPr>
        <w:t>P</w:t>
      </w:r>
      <w:r w:rsidRPr="000E0517">
        <w:rPr>
          <w:rFonts w:ascii="Arial Narrow" w:hAnsi="Arial Narrow"/>
          <w:sz w:val="24"/>
        </w:rPr>
        <w:t>ekanbaru tahun 201</w:t>
      </w:r>
      <w:r>
        <w:rPr>
          <w:rFonts w:ascii="Arial Narrow" w:hAnsi="Arial Narrow"/>
          <w:sz w:val="24"/>
        </w:rPr>
        <w:t>9.</w:t>
      </w:r>
      <w:r w:rsidRPr="000E0517">
        <w:rPr>
          <w:rFonts w:ascii="Arial Narrow" w:hAnsi="Arial Narrow"/>
          <w:sz w:val="24"/>
        </w:rPr>
        <w:t xml:space="preserve"> </w:t>
      </w:r>
      <w:r w:rsidRPr="00D8139F">
        <w:rPr>
          <w:rFonts w:ascii="Arial Narrow" w:hAnsi="Arial Narrow"/>
          <w:i/>
          <w:iCs/>
          <w:sz w:val="24"/>
        </w:rPr>
        <w:t>Jurnal Ilmu Kebidanan</w:t>
      </w:r>
      <w:r>
        <w:rPr>
          <w:rFonts w:ascii="Arial Narrow" w:hAnsi="Arial Narrow"/>
          <w:sz w:val="24"/>
        </w:rPr>
        <w:t xml:space="preserve"> 9(2):</w:t>
      </w:r>
    </w:p>
    <w:p w14:paraId="76EFBAD3" w14:textId="3BDE3046" w:rsidR="00046B31" w:rsidRPr="00552B0D" w:rsidRDefault="00046B31" w:rsidP="004B1F4C">
      <w:pPr>
        <w:ind w:firstLine="0"/>
        <w:rPr>
          <w:rFonts w:ascii="Arial Narrow" w:hAnsi="Arial Narrow"/>
          <w:sz w:val="24"/>
        </w:rPr>
      </w:pPr>
      <w:r w:rsidRPr="000E0517">
        <w:rPr>
          <w:rFonts w:ascii="Arial Narrow" w:hAnsi="Arial Narrow"/>
          <w:sz w:val="24"/>
        </w:rPr>
        <w:t>Anjasmara</w:t>
      </w:r>
      <w:r>
        <w:rPr>
          <w:rFonts w:ascii="Arial Narrow" w:hAnsi="Arial Narrow"/>
          <w:sz w:val="24"/>
        </w:rPr>
        <w:t xml:space="preserve"> </w:t>
      </w:r>
      <w:r w:rsidRPr="000E0517">
        <w:rPr>
          <w:rFonts w:ascii="Arial Narrow" w:hAnsi="Arial Narrow"/>
          <w:sz w:val="24"/>
        </w:rPr>
        <w:t>S.</w:t>
      </w:r>
      <w:r>
        <w:rPr>
          <w:rFonts w:ascii="Arial Narrow" w:hAnsi="Arial Narrow"/>
          <w:sz w:val="24"/>
        </w:rPr>
        <w:t xml:space="preserve"> (</w:t>
      </w:r>
      <w:r w:rsidRPr="000E0517">
        <w:rPr>
          <w:rFonts w:ascii="Arial Narrow" w:hAnsi="Arial Narrow"/>
          <w:sz w:val="24"/>
        </w:rPr>
        <w:t>2018</w:t>
      </w:r>
      <w:r>
        <w:rPr>
          <w:rFonts w:ascii="Arial Narrow" w:hAnsi="Arial Narrow"/>
          <w:sz w:val="24"/>
        </w:rPr>
        <w:t>)</w:t>
      </w:r>
      <w:r w:rsidRPr="000E0517">
        <w:rPr>
          <w:rFonts w:ascii="Arial Narrow" w:hAnsi="Arial Narrow"/>
          <w:sz w:val="24"/>
        </w:rPr>
        <w:t>.</w:t>
      </w:r>
      <w:r>
        <w:rPr>
          <w:rFonts w:ascii="Arial Narrow" w:hAnsi="Arial Narrow"/>
          <w:sz w:val="24"/>
        </w:rPr>
        <w:t xml:space="preserve"> </w:t>
      </w:r>
      <w:r w:rsidRPr="000E0517">
        <w:rPr>
          <w:rFonts w:ascii="Arial Narrow" w:hAnsi="Arial Narrow"/>
          <w:sz w:val="24"/>
        </w:rPr>
        <w:t xml:space="preserve">Penerapan Senam Dismenorea </w:t>
      </w:r>
      <w:r>
        <w:rPr>
          <w:rFonts w:ascii="Arial Narrow" w:hAnsi="Arial Narrow"/>
          <w:sz w:val="24"/>
        </w:rPr>
        <w:t>u</w:t>
      </w:r>
      <w:r w:rsidRPr="000E0517">
        <w:rPr>
          <w:rFonts w:ascii="Arial Narrow" w:hAnsi="Arial Narrow"/>
          <w:sz w:val="24"/>
        </w:rPr>
        <w:t>ntuk Pemenuhan Kebutuhan Aman Nyaman</w:t>
      </w:r>
      <w:r>
        <w:rPr>
          <w:rFonts w:ascii="Arial Narrow" w:hAnsi="Arial Narrow"/>
          <w:sz w:val="24"/>
        </w:rPr>
        <w:tab/>
        <w:t>p</w:t>
      </w:r>
      <w:r w:rsidRPr="000E0517">
        <w:rPr>
          <w:rFonts w:ascii="Arial Narrow" w:hAnsi="Arial Narrow"/>
          <w:sz w:val="24"/>
        </w:rPr>
        <w:t xml:space="preserve">ada Remaja </w:t>
      </w:r>
      <w:r>
        <w:rPr>
          <w:rFonts w:ascii="Arial Narrow" w:hAnsi="Arial Narrow"/>
          <w:sz w:val="24"/>
        </w:rPr>
        <w:t>y</w:t>
      </w:r>
      <w:r w:rsidRPr="000E0517">
        <w:rPr>
          <w:rFonts w:ascii="Arial Narrow" w:hAnsi="Arial Narrow"/>
          <w:sz w:val="24"/>
        </w:rPr>
        <w:t xml:space="preserve">ang Mengalami Dismenorea di Wilayah Kerja Puskesmas Sewon II. </w:t>
      </w:r>
      <w:r>
        <w:rPr>
          <w:rFonts w:ascii="Arial Narrow" w:hAnsi="Arial Narrow"/>
          <w:sz w:val="24"/>
        </w:rPr>
        <w:t>[</w:t>
      </w:r>
      <w:r w:rsidRPr="000E0517">
        <w:rPr>
          <w:rFonts w:ascii="Arial Narrow" w:hAnsi="Arial Narrow"/>
          <w:sz w:val="24"/>
        </w:rPr>
        <w:t>Karya Tulis</w:t>
      </w:r>
      <w:r>
        <w:rPr>
          <w:rFonts w:ascii="Arial Narrow" w:hAnsi="Arial Narrow"/>
          <w:sz w:val="24"/>
        </w:rPr>
        <w:tab/>
      </w:r>
      <w:r w:rsidRPr="000E0517">
        <w:rPr>
          <w:rFonts w:ascii="Arial Narrow" w:hAnsi="Arial Narrow"/>
          <w:sz w:val="24"/>
        </w:rPr>
        <w:t>Ilmiah</w:t>
      </w:r>
      <w:r>
        <w:rPr>
          <w:rFonts w:ascii="Arial Narrow" w:hAnsi="Arial Narrow"/>
          <w:sz w:val="24"/>
        </w:rPr>
        <w:t>].</w:t>
      </w:r>
    </w:p>
    <w:p w14:paraId="5F204448" w14:textId="57A07959" w:rsidR="00DF1470" w:rsidRPr="00552B0D" w:rsidRDefault="00DF1470" w:rsidP="00DF1470">
      <w:pPr>
        <w:ind w:firstLine="0"/>
        <w:rPr>
          <w:rFonts w:ascii="Arial Narrow" w:hAnsi="Arial Narrow"/>
          <w:sz w:val="24"/>
        </w:rPr>
      </w:pPr>
      <w:r w:rsidRPr="00552B0D">
        <w:rPr>
          <w:rFonts w:ascii="Arial Narrow" w:hAnsi="Arial Narrow"/>
          <w:sz w:val="24"/>
        </w:rPr>
        <w:t xml:space="preserve">Apriyanti </w:t>
      </w:r>
      <w:r w:rsidRPr="00552B0D">
        <w:rPr>
          <w:rFonts w:ascii="Arial Narrow" w:hAnsi="Arial Narrow"/>
          <w:i/>
          <w:iCs/>
          <w:sz w:val="24"/>
        </w:rPr>
        <w:t xml:space="preserve">et al. </w:t>
      </w:r>
      <w:r w:rsidRPr="00552B0D">
        <w:rPr>
          <w:rFonts w:ascii="Arial Narrow" w:hAnsi="Arial Narrow"/>
          <w:sz w:val="24"/>
        </w:rPr>
        <w:t xml:space="preserve">(2022). </w:t>
      </w:r>
      <w:r w:rsidR="005F23F6" w:rsidRPr="00552B0D">
        <w:rPr>
          <w:rFonts w:ascii="Arial Narrow" w:hAnsi="Arial Narrow"/>
          <w:sz w:val="24"/>
        </w:rPr>
        <w:t>Pengaruh dampak pelvic rocking terhadap pengurangan</w:t>
      </w:r>
      <w:r w:rsidR="00552B0D">
        <w:rPr>
          <w:rFonts w:ascii="Arial Narrow" w:hAnsi="Arial Narrow"/>
          <w:sz w:val="24"/>
        </w:rPr>
        <w:t xml:space="preserve"> </w:t>
      </w:r>
      <w:r w:rsidR="005F23F6" w:rsidRPr="00552B0D">
        <w:rPr>
          <w:rFonts w:ascii="Arial Narrow" w:hAnsi="Arial Narrow"/>
          <w:sz w:val="24"/>
        </w:rPr>
        <w:t>nyeri haid pada remaja</w:t>
      </w:r>
      <w:r w:rsidRPr="00552B0D">
        <w:rPr>
          <w:rFonts w:ascii="Arial Narrow" w:hAnsi="Arial Narrow"/>
          <w:sz w:val="24"/>
        </w:rPr>
        <w:t>.</w:t>
      </w:r>
      <w:r w:rsidR="00552B0D">
        <w:rPr>
          <w:rFonts w:ascii="Arial Narrow" w:hAnsi="Arial Narrow"/>
          <w:sz w:val="24"/>
        </w:rPr>
        <w:tab/>
      </w:r>
      <w:r w:rsidR="005F23F6" w:rsidRPr="00552B0D">
        <w:rPr>
          <w:rFonts w:ascii="Arial Narrow" w:hAnsi="Arial Narrow"/>
          <w:i/>
          <w:iCs/>
          <w:sz w:val="24"/>
        </w:rPr>
        <w:t>Jurnal</w:t>
      </w:r>
      <w:r w:rsidR="00552B0D">
        <w:rPr>
          <w:rFonts w:ascii="Arial Narrow" w:hAnsi="Arial Narrow"/>
          <w:i/>
          <w:iCs/>
          <w:sz w:val="24"/>
        </w:rPr>
        <w:t xml:space="preserve"> </w:t>
      </w:r>
      <w:r w:rsidR="005F23F6" w:rsidRPr="00552B0D">
        <w:rPr>
          <w:rFonts w:ascii="Arial Narrow" w:hAnsi="Arial Narrow"/>
          <w:i/>
          <w:iCs/>
          <w:sz w:val="24"/>
        </w:rPr>
        <w:t>Keperawatan</w:t>
      </w:r>
      <w:r w:rsidR="00552B0D">
        <w:rPr>
          <w:rFonts w:ascii="Arial Narrow" w:hAnsi="Arial Narrow"/>
          <w:i/>
          <w:iCs/>
          <w:sz w:val="24"/>
        </w:rPr>
        <w:t xml:space="preserve"> </w:t>
      </w:r>
      <w:r w:rsidR="005F23F6" w:rsidRPr="00552B0D">
        <w:rPr>
          <w:rFonts w:ascii="Arial Narrow" w:hAnsi="Arial Narrow"/>
          <w:sz w:val="24"/>
        </w:rPr>
        <w:t>14(1): 229-240.</w:t>
      </w:r>
      <w:r w:rsidRPr="00552B0D">
        <w:rPr>
          <w:rFonts w:ascii="Arial Narrow" w:hAnsi="Arial Narrow"/>
          <w:sz w:val="24"/>
        </w:rPr>
        <w:t xml:space="preserve"> </w:t>
      </w:r>
    </w:p>
    <w:p w14:paraId="02A841C9" w14:textId="6359DC29" w:rsidR="005F23F6" w:rsidRPr="00552B0D" w:rsidRDefault="005F23F6" w:rsidP="005F23F6">
      <w:pPr>
        <w:ind w:firstLine="0"/>
        <w:rPr>
          <w:rFonts w:ascii="Arial Narrow" w:hAnsi="Arial Narrow"/>
          <w:sz w:val="24"/>
        </w:rPr>
      </w:pPr>
      <w:r w:rsidRPr="00552B0D">
        <w:rPr>
          <w:rFonts w:ascii="Arial Narrow" w:hAnsi="Arial Narrow"/>
          <w:sz w:val="24"/>
        </w:rPr>
        <w:t xml:space="preserve">Apsari A. (2019). </w:t>
      </w:r>
      <w:r w:rsidRPr="00552B0D">
        <w:rPr>
          <w:rFonts w:ascii="Arial Narrow" w:hAnsi="Arial Narrow"/>
          <w:i/>
          <w:iCs/>
          <w:sz w:val="24"/>
        </w:rPr>
        <w:t>Buku Ajar Kesehatan Reproduksi Modul Kesehatan</w:t>
      </w:r>
      <w:r w:rsidR="00552B0D">
        <w:rPr>
          <w:rFonts w:ascii="Arial Narrow" w:hAnsi="Arial Narrow"/>
          <w:i/>
          <w:iCs/>
          <w:sz w:val="24"/>
        </w:rPr>
        <w:t xml:space="preserve"> </w:t>
      </w:r>
      <w:r w:rsidRPr="00552B0D">
        <w:rPr>
          <w:rFonts w:ascii="Arial Narrow" w:hAnsi="Arial Narrow"/>
          <w:i/>
          <w:iCs/>
          <w:sz w:val="24"/>
        </w:rPr>
        <w:t>Reproduksi</w:t>
      </w:r>
      <w:r w:rsidR="00552B0D">
        <w:rPr>
          <w:rFonts w:ascii="Arial Narrow" w:hAnsi="Arial Narrow"/>
          <w:i/>
          <w:iCs/>
          <w:sz w:val="24"/>
        </w:rPr>
        <w:t xml:space="preserve"> </w:t>
      </w:r>
      <w:r w:rsidRPr="00552B0D">
        <w:rPr>
          <w:rFonts w:ascii="Arial Narrow" w:hAnsi="Arial Narrow"/>
          <w:i/>
          <w:iCs/>
          <w:sz w:val="24"/>
        </w:rPr>
        <w:t>Remaja</w:t>
      </w:r>
      <w:r w:rsidRPr="00552B0D">
        <w:rPr>
          <w:rFonts w:ascii="Arial Narrow" w:hAnsi="Arial Narrow"/>
          <w:sz w:val="24"/>
        </w:rPr>
        <w:t>.</w:t>
      </w:r>
      <w:r w:rsidR="00552B0D">
        <w:rPr>
          <w:rFonts w:ascii="Arial Narrow" w:hAnsi="Arial Narrow"/>
          <w:sz w:val="24"/>
        </w:rPr>
        <w:t xml:space="preserve"> </w:t>
      </w:r>
      <w:r w:rsidRPr="00552B0D">
        <w:rPr>
          <w:rFonts w:ascii="Arial Narrow" w:hAnsi="Arial Narrow"/>
          <w:sz w:val="24"/>
        </w:rPr>
        <w:t>Malang (ID):</w:t>
      </w:r>
      <w:r w:rsidR="00552B0D">
        <w:rPr>
          <w:rFonts w:ascii="Arial Narrow" w:hAnsi="Arial Narrow"/>
          <w:sz w:val="24"/>
        </w:rPr>
        <w:tab/>
      </w:r>
      <w:r w:rsidRPr="00552B0D">
        <w:rPr>
          <w:rFonts w:ascii="Arial Narrow" w:hAnsi="Arial Narrow"/>
          <w:sz w:val="24"/>
        </w:rPr>
        <w:t xml:space="preserve">Wineka Media. </w:t>
      </w:r>
    </w:p>
    <w:p w14:paraId="164987E6" w14:textId="7698F335" w:rsidR="005F23F6" w:rsidRDefault="005F23F6" w:rsidP="005F23F6">
      <w:pPr>
        <w:ind w:firstLine="0"/>
        <w:rPr>
          <w:rFonts w:ascii="Arial Narrow" w:hAnsi="Arial Narrow"/>
          <w:i/>
          <w:iCs/>
          <w:sz w:val="24"/>
        </w:rPr>
      </w:pPr>
      <w:r w:rsidRPr="00552B0D">
        <w:rPr>
          <w:rFonts w:ascii="Arial Narrow" w:hAnsi="Arial Narrow"/>
          <w:sz w:val="24"/>
        </w:rPr>
        <w:t xml:space="preserve">Augina </w:t>
      </w:r>
      <w:r w:rsidRPr="00552B0D">
        <w:rPr>
          <w:rFonts w:ascii="Arial Narrow" w:hAnsi="Arial Narrow"/>
          <w:i/>
          <w:iCs/>
          <w:sz w:val="24"/>
        </w:rPr>
        <w:t>et al</w:t>
      </w:r>
      <w:r w:rsidRPr="00552B0D">
        <w:rPr>
          <w:rFonts w:ascii="Arial Narrow" w:hAnsi="Arial Narrow"/>
          <w:sz w:val="24"/>
        </w:rPr>
        <w:t>. (2020). Teknik pemeriksaan keabsahan data pada penelitian</w:t>
      </w:r>
      <w:r w:rsidRPr="00552B0D">
        <w:rPr>
          <w:rFonts w:ascii="Arial Narrow" w:hAnsi="Arial Narrow"/>
          <w:sz w:val="24"/>
        </w:rPr>
        <w:tab/>
        <w:t>kualitatif di bidang kesehatan</w:t>
      </w:r>
      <w:r w:rsidR="00552B0D">
        <w:rPr>
          <w:rFonts w:ascii="Arial Narrow" w:hAnsi="Arial Narrow"/>
          <w:sz w:val="24"/>
        </w:rPr>
        <w:tab/>
      </w:r>
      <w:r w:rsidRPr="00552B0D">
        <w:rPr>
          <w:rFonts w:ascii="Arial Narrow" w:hAnsi="Arial Narrow"/>
          <w:sz w:val="24"/>
        </w:rPr>
        <w:t xml:space="preserve">masyarakat. </w:t>
      </w:r>
      <w:r w:rsidRPr="00552B0D">
        <w:rPr>
          <w:rFonts w:ascii="Arial Narrow" w:hAnsi="Arial Narrow"/>
          <w:i/>
          <w:iCs/>
          <w:sz w:val="24"/>
        </w:rPr>
        <w:t>Jurnal Ilmiah Kesehatan</w:t>
      </w:r>
      <w:r w:rsidR="00552B0D">
        <w:rPr>
          <w:rFonts w:ascii="Arial Narrow" w:hAnsi="Arial Narrow"/>
          <w:i/>
          <w:iCs/>
          <w:sz w:val="24"/>
        </w:rPr>
        <w:t xml:space="preserve"> </w:t>
      </w:r>
      <w:r w:rsidRPr="00552B0D">
        <w:rPr>
          <w:rFonts w:ascii="Arial Narrow" w:hAnsi="Arial Narrow"/>
          <w:i/>
          <w:iCs/>
          <w:sz w:val="24"/>
        </w:rPr>
        <w:t>Masyarakat</w:t>
      </w:r>
    </w:p>
    <w:p w14:paraId="60BEE3FF" w14:textId="4FBB482D" w:rsidR="008A6657" w:rsidRPr="008A6657" w:rsidRDefault="008A6657" w:rsidP="005F23F6">
      <w:pPr>
        <w:ind w:firstLine="0"/>
        <w:rPr>
          <w:rFonts w:ascii="Arial Narrow" w:hAnsi="Arial Narrow"/>
          <w:sz w:val="24"/>
        </w:rPr>
      </w:pPr>
      <w:r>
        <w:rPr>
          <w:rFonts w:ascii="Arial Narrow" w:hAnsi="Arial Narrow"/>
          <w:sz w:val="24"/>
        </w:rPr>
        <w:t xml:space="preserve">Bernardi </w:t>
      </w:r>
      <w:r>
        <w:rPr>
          <w:rFonts w:ascii="Arial Narrow" w:hAnsi="Arial Narrow"/>
          <w:i/>
          <w:iCs/>
          <w:sz w:val="24"/>
        </w:rPr>
        <w:t xml:space="preserve">et al. </w:t>
      </w:r>
      <w:r>
        <w:rPr>
          <w:rFonts w:ascii="Arial Narrow" w:hAnsi="Arial Narrow"/>
          <w:sz w:val="24"/>
        </w:rPr>
        <w:t xml:space="preserve">(2017). Dysmenorrhea and related disorders. </w:t>
      </w:r>
      <w:r>
        <w:rPr>
          <w:rFonts w:ascii="Arial Narrow" w:hAnsi="Arial Narrow"/>
          <w:i/>
          <w:iCs/>
          <w:sz w:val="24"/>
        </w:rPr>
        <w:t xml:space="preserve">F1000 Research </w:t>
      </w:r>
      <w:r>
        <w:rPr>
          <w:rFonts w:ascii="Arial Narrow" w:hAnsi="Arial Narrow"/>
          <w:sz w:val="24"/>
        </w:rPr>
        <w:t xml:space="preserve">6: 1-7. </w:t>
      </w:r>
    </w:p>
    <w:p w14:paraId="43BE23FB" w14:textId="3EE191B5" w:rsidR="00046B31" w:rsidRPr="00046B31" w:rsidRDefault="00046B31" w:rsidP="005F23F6">
      <w:pPr>
        <w:ind w:firstLine="0"/>
        <w:rPr>
          <w:rFonts w:ascii="Arial Narrow" w:hAnsi="Arial Narrow"/>
          <w:sz w:val="24"/>
        </w:rPr>
      </w:pPr>
      <w:r>
        <w:rPr>
          <w:rFonts w:ascii="Arial Narrow" w:hAnsi="Arial Narrow"/>
          <w:sz w:val="24"/>
        </w:rPr>
        <w:t xml:space="preserve">Bezuidenhout S, Mahlaba K.J, Nxumalo G, Meyer J.C, Chukwu B.O. </w:t>
      </w:r>
      <w:r w:rsidR="003C3418">
        <w:rPr>
          <w:rFonts w:ascii="Arial Narrow" w:hAnsi="Arial Narrow"/>
          <w:sz w:val="24"/>
        </w:rPr>
        <w:t>(</w:t>
      </w:r>
      <w:r>
        <w:rPr>
          <w:rFonts w:ascii="Arial Narrow" w:hAnsi="Arial Narrow"/>
          <w:sz w:val="24"/>
        </w:rPr>
        <w:t>2019</w:t>
      </w:r>
      <w:r w:rsidR="003C3418">
        <w:rPr>
          <w:rFonts w:ascii="Arial Narrow" w:hAnsi="Arial Narrow"/>
          <w:sz w:val="24"/>
        </w:rPr>
        <w:t>)</w:t>
      </w:r>
      <w:r>
        <w:rPr>
          <w:rFonts w:ascii="Arial Narrow" w:hAnsi="Arial Narrow"/>
          <w:sz w:val="24"/>
        </w:rPr>
        <w:t>. Dysmenorrhoea: an</w:t>
      </w:r>
      <w:r>
        <w:rPr>
          <w:rFonts w:ascii="Arial Narrow" w:hAnsi="Arial Narrow"/>
          <w:sz w:val="24"/>
        </w:rPr>
        <w:tab/>
        <w:t xml:space="preserve">orverview. </w:t>
      </w:r>
      <w:r>
        <w:rPr>
          <w:rFonts w:ascii="Arial Narrow" w:hAnsi="Arial Narrow"/>
          <w:i/>
          <w:iCs/>
          <w:sz w:val="24"/>
        </w:rPr>
        <w:t xml:space="preserve">S. Afr Pharm J. </w:t>
      </w:r>
      <w:r>
        <w:rPr>
          <w:rFonts w:ascii="Arial Narrow" w:hAnsi="Arial Narrow"/>
          <w:sz w:val="24"/>
        </w:rPr>
        <w:t xml:space="preserve">85(4): 19-25. </w:t>
      </w:r>
    </w:p>
    <w:p w14:paraId="2EC287A2" w14:textId="5441CBCC" w:rsidR="005F23F6" w:rsidRDefault="005F23F6" w:rsidP="005F23F6">
      <w:pPr>
        <w:ind w:firstLine="0"/>
        <w:rPr>
          <w:rFonts w:ascii="Arial Narrow" w:hAnsi="Arial Narrow"/>
          <w:sz w:val="24"/>
        </w:rPr>
      </w:pPr>
      <w:r w:rsidRPr="00552B0D">
        <w:rPr>
          <w:rFonts w:ascii="Arial Narrow" w:hAnsi="Arial Narrow"/>
          <w:sz w:val="24"/>
        </w:rPr>
        <w:t xml:space="preserve">Djupr </w:t>
      </w:r>
      <w:r w:rsidRPr="00552B0D">
        <w:rPr>
          <w:rFonts w:ascii="Arial Narrow" w:hAnsi="Arial Narrow"/>
          <w:i/>
          <w:iCs/>
          <w:sz w:val="24"/>
        </w:rPr>
        <w:t>et al</w:t>
      </w:r>
      <w:r w:rsidRPr="00552B0D">
        <w:rPr>
          <w:rFonts w:ascii="Arial Narrow" w:hAnsi="Arial Narrow"/>
          <w:sz w:val="24"/>
        </w:rPr>
        <w:t>. (2022). The effect of pelvic rocking exercise and buteyko exercise on</w:t>
      </w:r>
      <w:r w:rsidR="00552B0D">
        <w:rPr>
          <w:rFonts w:ascii="Arial Narrow" w:hAnsi="Arial Narrow"/>
          <w:sz w:val="24"/>
        </w:rPr>
        <w:t xml:space="preserve"> </w:t>
      </w:r>
      <w:r w:rsidRPr="00552B0D">
        <w:rPr>
          <w:rFonts w:ascii="Arial Narrow" w:hAnsi="Arial Narrow"/>
          <w:sz w:val="24"/>
        </w:rPr>
        <w:t>reducing primary</w:t>
      </w:r>
      <w:r w:rsidR="00552B0D">
        <w:rPr>
          <w:rFonts w:ascii="Arial Narrow" w:hAnsi="Arial Narrow"/>
          <w:sz w:val="24"/>
        </w:rPr>
        <w:tab/>
      </w:r>
      <w:r w:rsidRPr="00552B0D">
        <w:rPr>
          <w:rFonts w:ascii="Arial Narrow" w:hAnsi="Arial Narrow"/>
          <w:sz w:val="24"/>
        </w:rPr>
        <w:t xml:space="preserve">dysmenorrhea pain levels. </w:t>
      </w:r>
      <w:r w:rsidRPr="00552B0D">
        <w:rPr>
          <w:rFonts w:ascii="Arial Narrow" w:hAnsi="Arial Narrow"/>
          <w:i/>
          <w:iCs/>
          <w:sz w:val="24"/>
        </w:rPr>
        <w:t>Jurnal Keperawatan</w:t>
      </w:r>
      <w:r w:rsidR="00552B0D">
        <w:rPr>
          <w:rFonts w:ascii="Arial Narrow" w:hAnsi="Arial Narrow"/>
          <w:i/>
          <w:iCs/>
          <w:sz w:val="24"/>
        </w:rPr>
        <w:t xml:space="preserve"> </w:t>
      </w:r>
      <w:r w:rsidRPr="00552B0D">
        <w:rPr>
          <w:rFonts w:ascii="Arial Narrow" w:hAnsi="Arial Narrow"/>
          <w:i/>
          <w:iCs/>
          <w:sz w:val="24"/>
        </w:rPr>
        <w:t>Padjadjaran</w:t>
      </w:r>
      <w:r w:rsidRPr="00552B0D">
        <w:rPr>
          <w:rFonts w:ascii="Arial Narrow" w:hAnsi="Arial Narrow"/>
          <w:sz w:val="24"/>
        </w:rPr>
        <w:t xml:space="preserve"> 10(1):</w:t>
      </w:r>
    </w:p>
    <w:p w14:paraId="03D6FB15" w14:textId="493FAFB2" w:rsidR="00046B31" w:rsidRDefault="00046B31" w:rsidP="005F23F6">
      <w:pPr>
        <w:ind w:firstLine="0"/>
        <w:rPr>
          <w:rFonts w:ascii="Arial Narrow" w:hAnsi="Arial Narrow"/>
          <w:sz w:val="24"/>
        </w:rPr>
      </w:pPr>
      <w:r w:rsidRPr="000E0517">
        <w:rPr>
          <w:rFonts w:ascii="Arial Narrow" w:hAnsi="Arial Narrow"/>
          <w:sz w:val="24"/>
        </w:rPr>
        <w:t>Fahmiah N, Huzaima</w:t>
      </w:r>
      <w:r>
        <w:rPr>
          <w:rFonts w:ascii="Arial Narrow" w:hAnsi="Arial Narrow"/>
          <w:sz w:val="24"/>
        </w:rPr>
        <w:t xml:space="preserve"> </w:t>
      </w:r>
      <w:r w:rsidRPr="000E0517">
        <w:rPr>
          <w:rFonts w:ascii="Arial Narrow" w:hAnsi="Arial Narrow"/>
          <w:sz w:val="24"/>
        </w:rPr>
        <w:t>N</w:t>
      </w:r>
      <w:r>
        <w:rPr>
          <w:rFonts w:ascii="Arial Narrow" w:hAnsi="Arial Narrow"/>
          <w:sz w:val="24"/>
        </w:rPr>
        <w:t xml:space="preserve">, </w:t>
      </w:r>
      <w:r w:rsidRPr="000E0517">
        <w:rPr>
          <w:rFonts w:ascii="Arial Narrow" w:hAnsi="Arial Narrow"/>
          <w:sz w:val="24"/>
        </w:rPr>
        <w:t>Hannan</w:t>
      </w:r>
      <w:r>
        <w:rPr>
          <w:rFonts w:ascii="Arial Narrow" w:hAnsi="Arial Narrow"/>
          <w:sz w:val="24"/>
        </w:rPr>
        <w:t xml:space="preserve"> </w:t>
      </w:r>
      <w:r w:rsidRPr="000E0517">
        <w:rPr>
          <w:rFonts w:ascii="Arial Narrow" w:hAnsi="Arial Narrow"/>
          <w:sz w:val="24"/>
        </w:rPr>
        <w:t>M.</w:t>
      </w:r>
      <w:r>
        <w:rPr>
          <w:rFonts w:ascii="Arial Narrow" w:hAnsi="Arial Narrow"/>
          <w:sz w:val="24"/>
        </w:rPr>
        <w:t xml:space="preserve"> (</w:t>
      </w:r>
      <w:r w:rsidRPr="000E0517">
        <w:rPr>
          <w:rFonts w:ascii="Arial Narrow" w:hAnsi="Arial Narrow"/>
          <w:sz w:val="24"/>
        </w:rPr>
        <w:t>2022</w:t>
      </w:r>
      <w:r>
        <w:rPr>
          <w:rFonts w:ascii="Arial Narrow" w:hAnsi="Arial Narrow"/>
          <w:sz w:val="24"/>
        </w:rPr>
        <w:t>)</w:t>
      </w:r>
      <w:r w:rsidRPr="000E0517">
        <w:rPr>
          <w:rFonts w:ascii="Arial Narrow" w:hAnsi="Arial Narrow"/>
          <w:sz w:val="24"/>
        </w:rPr>
        <w:t xml:space="preserve">. </w:t>
      </w:r>
      <w:r>
        <w:rPr>
          <w:rFonts w:ascii="Arial Narrow" w:hAnsi="Arial Narrow"/>
          <w:sz w:val="24"/>
        </w:rPr>
        <w:t>D</w:t>
      </w:r>
      <w:r w:rsidRPr="000E0517">
        <w:rPr>
          <w:rFonts w:ascii="Arial Narrow" w:hAnsi="Arial Narrow"/>
          <w:sz w:val="24"/>
        </w:rPr>
        <w:t>ismenorea dan dampaknya terhadap aktivitas sekolah</w:t>
      </w:r>
      <w:r>
        <w:rPr>
          <w:rFonts w:ascii="Arial Narrow" w:hAnsi="Arial Narrow"/>
          <w:sz w:val="24"/>
        </w:rPr>
        <w:tab/>
      </w:r>
      <w:r w:rsidRPr="000E0517">
        <w:rPr>
          <w:rFonts w:ascii="Arial Narrow" w:hAnsi="Arial Narrow"/>
          <w:sz w:val="24"/>
        </w:rPr>
        <w:t>pada remaja</w:t>
      </w:r>
      <w:r>
        <w:rPr>
          <w:rFonts w:ascii="Arial Narrow" w:hAnsi="Arial Narrow"/>
          <w:sz w:val="24"/>
        </w:rPr>
        <w:t>.</w:t>
      </w:r>
      <w:r w:rsidRPr="000E0517">
        <w:rPr>
          <w:rFonts w:ascii="Arial Narrow" w:hAnsi="Arial Narrow"/>
          <w:sz w:val="24"/>
        </w:rPr>
        <w:t xml:space="preserve"> </w:t>
      </w:r>
      <w:r w:rsidRPr="000E0517">
        <w:rPr>
          <w:rFonts w:ascii="Arial Narrow" w:hAnsi="Arial Narrow"/>
          <w:i/>
          <w:iCs/>
          <w:sz w:val="24"/>
        </w:rPr>
        <w:t>Jurnal Keperawatan</w:t>
      </w:r>
      <w:r>
        <w:rPr>
          <w:rFonts w:ascii="Arial Narrow" w:hAnsi="Arial Narrow"/>
          <w:sz w:val="24"/>
        </w:rPr>
        <w:t xml:space="preserve"> 3: </w:t>
      </w:r>
      <w:r w:rsidRPr="000E0517">
        <w:rPr>
          <w:rFonts w:ascii="Arial Narrow" w:hAnsi="Arial Narrow"/>
          <w:sz w:val="24"/>
        </w:rPr>
        <w:t xml:space="preserve">81–87. </w:t>
      </w:r>
    </w:p>
    <w:p w14:paraId="5FA32C09" w14:textId="7255DDF0" w:rsidR="00046B31" w:rsidRPr="00552B0D" w:rsidRDefault="00046B31" w:rsidP="005F23F6">
      <w:pPr>
        <w:ind w:firstLine="0"/>
        <w:rPr>
          <w:rFonts w:ascii="Arial Narrow" w:hAnsi="Arial Narrow"/>
          <w:sz w:val="24"/>
        </w:rPr>
      </w:pPr>
      <w:r w:rsidRPr="000E0517">
        <w:rPr>
          <w:rFonts w:ascii="Arial Narrow" w:hAnsi="Arial Narrow"/>
          <w:sz w:val="24"/>
        </w:rPr>
        <w:t>Fahri S.F</w:t>
      </w:r>
      <w:r>
        <w:rPr>
          <w:rFonts w:ascii="Arial Narrow" w:hAnsi="Arial Narrow"/>
          <w:sz w:val="24"/>
        </w:rPr>
        <w:t>. (</w:t>
      </w:r>
      <w:r w:rsidRPr="000E0517">
        <w:rPr>
          <w:rFonts w:ascii="Arial Narrow" w:hAnsi="Arial Narrow"/>
          <w:sz w:val="24"/>
        </w:rPr>
        <w:t>2021</w:t>
      </w:r>
      <w:r>
        <w:rPr>
          <w:rFonts w:ascii="Arial Narrow" w:hAnsi="Arial Narrow"/>
          <w:sz w:val="24"/>
        </w:rPr>
        <w:t>)</w:t>
      </w:r>
      <w:r w:rsidRPr="000E0517">
        <w:rPr>
          <w:rFonts w:ascii="Arial Narrow" w:hAnsi="Arial Narrow"/>
          <w:sz w:val="24"/>
        </w:rPr>
        <w:t>.</w:t>
      </w:r>
      <w:r>
        <w:rPr>
          <w:rFonts w:ascii="Arial Narrow" w:hAnsi="Arial Narrow"/>
          <w:sz w:val="24"/>
        </w:rPr>
        <w:t xml:space="preserve"> </w:t>
      </w:r>
      <w:r w:rsidRPr="000E0517">
        <w:rPr>
          <w:rFonts w:ascii="Arial Narrow" w:hAnsi="Arial Narrow"/>
          <w:sz w:val="24"/>
        </w:rPr>
        <w:t>Pengaruh Pemberian Intervensi Pelvic Rocking Exercise dan Cat Streach Exercise</w:t>
      </w:r>
      <w:r>
        <w:rPr>
          <w:rFonts w:ascii="Arial Narrow" w:hAnsi="Arial Narrow"/>
          <w:sz w:val="24"/>
        </w:rPr>
        <w:tab/>
      </w:r>
      <w:r w:rsidRPr="000E0517">
        <w:rPr>
          <w:rFonts w:ascii="Arial Narrow" w:hAnsi="Arial Narrow"/>
          <w:sz w:val="24"/>
        </w:rPr>
        <w:t xml:space="preserve">Terhadap Penurunan Nyeri Haid Pada Remaja Putri. </w:t>
      </w:r>
    </w:p>
    <w:p w14:paraId="5FAEFB78" w14:textId="789363BD" w:rsidR="005F23F6" w:rsidRDefault="005F23F6" w:rsidP="005F23F6">
      <w:pPr>
        <w:ind w:firstLine="0"/>
        <w:rPr>
          <w:rFonts w:ascii="Arial Narrow" w:hAnsi="Arial Narrow"/>
          <w:sz w:val="24"/>
        </w:rPr>
      </w:pPr>
      <w:r w:rsidRPr="00552B0D">
        <w:rPr>
          <w:rFonts w:ascii="Arial Narrow" w:hAnsi="Arial Narrow"/>
          <w:sz w:val="24"/>
        </w:rPr>
        <w:t>Fitri H.N, Ariesthi K.D. (2020). Pengaruh dismenorea terhadap aktivitas belajar</w:t>
      </w:r>
      <w:r w:rsidR="00552B0D">
        <w:rPr>
          <w:rFonts w:ascii="Arial Narrow" w:hAnsi="Arial Narrow"/>
          <w:sz w:val="24"/>
        </w:rPr>
        <w:t xml:space="preserve"> </w:t>
      </w:r>
      <w:r w:rsidRPr="00552B0D">
        <w:rPr>
          <w:rFonts w:ascii="Arial Narrow" w:hAnsi="Arial Narrow"/>
          <w:sz w:val="24"/>
        </w:rPr>
        <w:t>mahasiwi di program studi</w:t>
      </w:r>
      <w:r w:rsidR="00552B0D">
        <w:rPr>
          <w:rFonts w:ascii="Arial Narrow" w:hAnsi="Arial Narrow"/>
          <w:sz w:val="24"/>
        </w:rPr>
        <w:tab/>
      </w:r>
      <w:r w:rsidRPr="00552B0D">
        <w:rPr>
          <w:rFonts w:ascii="Arial Narrow" w:hAnsi="Arial Narrow"/>
          <w:sz w:val="24"/>
        </w:rPr>
        <w:t xml:space="preserve">DIII Kebidanan. </w:t>
      </w:r>
      <w:r w:rsidRPr="00552B0D">
        <w:rPr>
          <w:rFonts w:ascii="Arial Narrow" w:hAnsi="Arial Narrow"/>
          <w:i/>
          <w:iCs/>
          <w:sz w:val="24"/>
        </w:rPr>
        <w:t>CHMK Midwifery Scientific</w:t>
      </w:r>
      <w:r w:rsidR="00552B0D">
        <w:rPr>
          <w:rFonts w:ascii="Arial Narrow" w:hAnsi="Arial Narrow"/>
          <w:i/>
          <w:iCs/>
          <w:sz w:val="24"/>
        </w:rPr>
        <w:t xml:space="preserve"> </w:t>
      </w:r>
      <w:r w:rsidRPr="00552B0D">
        <w:rPr>
          <w:rFonts w:ascii="Arial Narrow" w:hAnsi="Arial Narrow"/>
          <w:i/>
          <w:iCs/>
          <w:sz w:val="24"/>
        </w:rPr>
        <w:t>Journal</w:t>
      </w:r>
      <w:r w:rsidRPr="00552B0D">
        <w:rPr>
          <w:rFonts w:ascii="Arial Narrow" w:hAnsi="Arial Narrow"/>
          <w:sz w:val="24"/>
        </w:rPr>
        <w:t xml:space="preserve">. </w:t>
      </w:r>
    </w:p>
    <w:p w14:paraId="5F8D1FDB" w14:textId="19AB8662" w:rsidR="00046B31" w:rsidRPr="00552B0D" w:rsidRDefault="00046B31" w:rsidP="005F23F6">
      <w:pPr>
        <w:ind w:firstLine="0"/>
        <w:rPr>
          <w:rFonts w:ascii="Arial Narrow" w:hAnsi="Arial Narrow"/>
          <w:sz w:val="24"/>
        </w:rPr>
      </w:pPr>
      <w:r w:rsidRPr="000E0517">
        <w:rPr>
          <w:rFonts w:ascii="Arial Narrow" w:hAnsi="Arial Narrow"/>
          <w:sz w:val="24"/>
        </w:rPr>
        <w:t>Fredelika</w:t>
      </w:r>
      <w:r>
        <w:rPr>
          <w:rFonts w:ascii="Arial Narrow" w:hAnsi="Arial Narrow"/>
          <w:sz w:val="24"/>
        </w:rPr>
        <w:t xml:space="preserve"> </w:t>
      </w:r>
      <w:r w:rsidRPr="000E0517">
        <w:rPr>
          <w:rFonts w:ascii="Arial Narrow" w:hAnsi="Arial Narrow"/>
          <w:sz w:val="24"/>
        </w:rPr>
        <w:t>L</w:t>
      </w:r>
      <w:r>
        <w:rPr>
          <w:rFonts w:ascii="Arial Narrow" w:hAnsi="Arial Narrow"/>
          <w:sz w:val="24"/>
        </w:rPr>
        <w:t xml:space="preserve">, </w:t>
      </w:r>
      <w:r w:rsidRPr="000E0517">
        <w:rPr>
          <w:rFonts w:ascii="Arial Narrow" w:hAnsi="Arial Narrow"/>
          <w:sz w:val="24"/>
        </w:rPr>
        <w:t>Oktaviani</w:t>
      </w:r>
      <w:r>
        <w:rPr>
          <w:rFonts w:ascii="Arial Narrow" w:hAnsi="Arial Narrow"/>
          <w:sz w:val="24"/>
        </w:rPr>
        <w:t xml:space="preserve"> </w:t>
      </w:r>
      <w:r w:rsidRPr="000E0517">
        <w:rPr>
          <w:rFonts w:ascii="Arial Narrow" w:hAnsi="Arial Narrow"/>
          <w:sz w:val="24"/>
        </w:rPr>
        <w:t>W</w:t>
      </w:r>
      <w:r>
        <w:rPr>
          <w:rFonts w:ascii="Arial Narrow" w:hAnsi="Arial Narrow"/>
          <w:sz w:val="24"/>
        </w:rPr>
        <w:t xml:space="preserve">, </w:t>
      </w:r>
      <w:r w:rsidRPr="000E0517">
        <w:rPr>
          <w:rFonts w:ascii="Arial Narrow" w:hAnsi="Arial Narrow"/>
          <w:sz w:val="24"/>
        </w:rPr>
        <w:t>Suniya</w:t>
      </w:r>
      <w:r>
        <w:rPr>
          <w:rFonts w:ascii="Arial Narrow" w:hAnsi="Arial Narrow"/>
          <w:sz w:val="24"/>
        </w:rPr>
        <w:t xml:space="preserve"> </w:t>
      </w:r>
      <w:r w:rsidRPr="000E0517">
        <w:rPr>
          <w:rFonts w:ascii="Arial Narrow" w:hAnsi="Arial Narrow"/>
          <w:sz w:val="24"/>
        </w:rPr>
        <w:t>D.</w:t>
      </w:r>
      <w:r>
        <w:rPr>
          <w:rFonts w:ascii="Arial Narrow" w:hAnsi="Arial Narrow"/>
          <w:sz w:val="24"/>
        </w:rPr>
        <w:t xml:space="preserve"> (</w:t>
      </w:r>
      <w:r w:rsidRPr="000E0517">
        <w:rPr>
          <w:rFonts w:ascii="Arial Narrow" w:hAnsi="Arial Narrow"/>
          <w:sz w:val="24"/>
        </w:rPr>
        <w:t>2020</w:t>
      </w:r>
      <w:r>
        <w:rPr>
          <w:rFonts w:ascii="Arial Narrow" w:hAnsi="Arial Narrow"/>
          <w:sz w:val="24"/>
        </w:rPr>
        <w:t>)</w:t>
      </w:r>
      <w:r w:rsidRPr="000E0517">
        <w:rPr>
          <w:rFonts w:ascii="Arial Narrow" w:hAnsi="Arial Narrow"/>
          <w:sz w:val="24"/>
        </w:rPr>
        <w:t xml:space="preserve">. </w:t>
      </w:r>
      <w:r>
        <w:rPr>
          <w:rFonts w:ascii="Arial Narrow" w:hAnsi="Arial Narrow"/>
          <w:sz w:val="24"/>
        </w:rPr>
        <w:t>P</w:t>
      </w:r>
      <w:r w:rsidRPr="000E0517">
        <w:rPr>
          <w:rFonts w:ascii="Arial Narrow" w:hAnsi="Arial Narrow"/>
          <w:sz w:val="24"/>
        </w:rPr>
        <w:t xml:space="preserve">erilaku penanganan nyeri dismenore pada remaja di </w:t>
      </w:r>
      <w:r>
        <w:rPr>
          <w:rFonts w:ascii="Arial Narrow" w:hAnsi="Arial Narrow"/>
          <w:sz w:val="24"/>
        </w:rPr>
        <w:t>SMP</w:t>
      </w:r>
      <w:r>
        <w:rPr>
          <w:rFonts w:ascii="Arial Narrow" w:hAnsi="Arial Narrow"/>
          <w:sz w:val="24"/>
        </w:rPr>
        <w:tab/>
        <w:t>PGRI</w:t>
      </w:r>
      <w:r w:rsidRPr="000E0517">
        <w:rPr>
          <w:rFonts w:ascii="Arial Narrow" w:hAnsi="Arial Narrow"/>
          <w:sz w:val="24"/>
        </w:rPr>
        <w:t xml:space="preserve"> 5 </w:t>
      </w:r>
      <w:r>
        <w:rPr>
          <w:rFonts w:ascii="Arial Narrow" w:hAnsi="Arial Narrow"/>
          <w:sz w:val="24"/>
        </w:rPr>
        <w:t>D</w:t>
      </w:r>
      <w:r w:rsidRPr="000E0517">
        <w:rPr>
          <w:rFonts w:ascii="Arial Narrow" w:hAnsi="Arial Narrow"/>
          <w:sz w:val="24"/>
        </w:rPr>
        <w:t>enpasar</w:t>
      </w:r>
      <w:r>
        <w:rPr>
          <w:rFonts w:ascii="Arial Narrow" w:hAnsi="Arial Narrow"/>
          <w:sz w:val="24"/>
        </w:rPr>
        <w:t xml:space="preserve">. </w:t>
      </w:r>
      <w:r w:rsidRPr="000E0517">
        <w:rPr>
          <w:rFonts w:ascii="Arial Narrow" w:hAnsi="Arial Narrow"/>
          <w:i/>
          <w:iCs/>
          <w:sz w:val="24"/>
        </w:rPr>
        <w:t>Bali Medika Jurnal</w:t>
      </w:r>
      <w:r>
        <w:rPr>
          <w:rFonts w:ascii="Arial Narrow" w:hAnsi="Arial Narrow"/>
          <w:sz w:val="24"/>
        </w:rPr>
        <w:t xml:space="preserve"> 7(1): </w:t>
      </w:r>
      <w:r w:rsidRPr="000E0517">
        <w:rPr>
          <w:rFonts w:ascii="Arial Narrow" w:hAnsi="Arial Narrow"/>
          <w:sz w:val="24"/>
        </w:rPr>
        <w:t xml:space="preserve">105–115. </w:t>
      </w:r>
    </w:p>
    <w:p w14:paraId="1A8031D2" w14:textId="393DB156" w:rsidR="005F23F6" w:rsidRDefault="005F23F6" w:rsidP="005F23F6">
      <w:pPr>
        <w:ind w:firstLine="0"/>
        <w:rPr>
          <w:rFonts w:ascii="Arial Narrow" w:hAnsi="Arial Narrow"/>
          <w:sz w:val="24"/>
        </w:rPr>
      </w:pPr>
      <w:r w:rsidRPr="00552B0D">
        <w:rPr>
          <w:rFonts w:ascii="Arial Narrow" w:hAnsi="Arial Narrow"/>
          <w:sz w:val="24"/>
        </w:rPr>
        <w:t xml:space="preserve">Haryani W.D. (2022). </w:t>
      </w:r>
      <w:r w:rsidRPr="00552B0D">
        <w:rPr>
          <w:rFonts w:ascii="Arial Narrow" w:hAnsi="Arial Narrow"/>
          <w:i/>
          <w:iCs/>
          <w:sz w:val="24"/>
        </w:rPr>
        <w:t>Modul Etika Penelitian Etika Penelitian</w:t>
      </w:r>
      <w:r w:rsidRPr="00552B0D">
        <w:rPr>
          <w:rFonts w:ascii="Arial Narrow" w:hAnsi="Arial Narrow"/>
          <w:sz w:val="24"/>
        </w:rPr>
        <w:t>.</w:t>
      </w:r>
      <w:r w:rsidR="00552B0D">
        <w:rPr>
          <w:rFonts w:ascii="Arial Narrow" w:hAnsi="Arial Narrow"/>
          <w:sz w:val="24"/>
        </w:rPr>
        <w:t xml:space="preserve"> </w:t>
      </w:r>
      <w:r w:rsidRPr="00552B0D">
        <w:rPr>
          <w:rFonts w:ascii="Arial Narrow" w:hAnsi="Arial Narrow"/>
          <w:sz w:val="24"/>
        </w:rPr>
        <w:t xml:space="preserve"> </w:t>
      </w:r>
    </w:p>
    <w:p w14:paraId="0026A03B" w14:textId="2509D44E" w:rsidR="008A6657" w:rsidRDefault="00046B31" w:rsidP="005F23F6">
      <w:pPr>
        <w:ind w:firstLine="0"/>
        <w:rPr>
          <w:rFonts w:ascii="Arial Narrow" w:hAnsi="Arial Narrow"/>
          <w:sz w:val="24"/>
        </w:rPr>
      </w:pPr>
      <w:r w:rsidRPr="000E0517">
        <w:rPr>
          <w:rFonts w:ascii="Arial Narrow" w:hAnsi="Arial Narrow"/>
          <w:sz w:val="24"/>
        </w:rPr>
        <w:lastRenderedPageBreak/>
        <w:t>Hasanah</w:t>
      </w:r>
      <w:r>
        <w:rPr>
          <w:rFonts w:ascii="Arial Narrow" w:hAnsi="Arial Narrow"/>
          <w:sz w:val="24"/>
        </w:rPr>
        <w:t xml:space="preserve"> </w:t>
      </w:r>
      <w:r w:rsidRPr="000E0517">
        <w:rPr>
          <w:rFonts w:ascii="Arial Narrow" w:hAnsi="Arial Narrow"/>
          <w:sz w:val="24"/>
        </w:rPr>
        <w:t>N.N</w:t>
      </w:r>
      <w:r>
        <w:rPr>
          <w:rFonts w:ascii="Arial Narrow" w:hAnsi="Arial Narrow"/>
          <w:sz w:val="24"/>
        </w:rPr>
        <w:t xml:space="preserve">, </w:t>
      </w:r>
      <w:r w:rsidRPr="000E0517">
        <w:rPr>
          <w:rFonts w:ascii="Arial Narrow" w:hAnsi="Arial Narrow"/>
          <w:sz w:val="24"/>
        </w:rPr>
        <w:t>Pertiwi</w:t>
      </w:r>
      <w:r>
        <w:rPr>
          <w:rFonts w:ascii="Arial Narrow" w:hAnsi="Arial Narrow"/>
          <w:sz w:val="24"/>
        </w:rPr>
        <w:t xml:space="preserve"> </w:t>
      </w:r>
      <w:r w:rsidRPr="000E0517">
        <w:rPr>
          <w:rFonts w:ascii="Arial Narrow" w:hAnsi="Arial Narrow"/>
          <w:sz w:val="24"/>
        </w:rPr>
        <w:t>S, Khairiyah.</w:t>
      </w:r>
      <w:r>
        <w:rPr>
          <w:rFonts w:ascii="Arial Narrow" w:hAnsi="Arial Narrow"/>
          <w:sz w:val="24"/>
        </w:rPr>
        <w:t xml:space="preserve"> (</w:t>
      </w:r>
      <w:r w:rsidRPr="000E0517">
        <w:rPr>
          <w:rFonts w:ascii="Arial Narrow" w:hAnsi="Arial Narrow"/>
          <w:sz w:val="24"/>
        </w:rPr>
        <w:t>2018</w:t>
      </w:r>
      <w:r>
        <w:rPr>
          <w:rFonts w:ascii="Arial Narrow" w:hAnsi="Arial Narrow"/>
          <w:sz w:val="24"/>
        </w:rPr>
        <w:t>)</w:t>
      </w:r>
      <w:r w:rsidRPr="000E0517">
        <w:rPr>
          <w:rFonts w:ascii="Arial Narrow" w:hAnsi="Arial Narrow"/>
          <w:sz w:val="24"/>
        </w:rPr>
        <w:t xml:space="preserve">. </w:t>
      </w:r>
      <w:r>
        <w:rPr>
          <w:rFonts w:ascii="Arial Narrow" w:hAnsi="Arial Narrow"/>
          <w:sz w:val="24"/>
        </w:rPr>
        <w:t>P</w:t>
      </w:r>
      <w:r w:rsidRPr="000E0517">
        <w:rPr>
          <w:rFonts w:ascii="Arial Narrow" w:hAnsi="Arial Narrow"/>
          <w:sz w:val="24"/>
        </w:rPr>
        <w:t>engaruh pelvic rocking exercise terhadap nyeri primary</w:t>
      </w:r>
      <w:r>
        <w:rPr>
          <w:rFonts w:ascii="Arial Narrow" w:hAnsi="Arial Narrow"/>
          <w:sz w:val="24"/>
        </w:rPr>
        <w:tab/>
      </w:r>
      <w:r w:rsidRPr="000E0517">
        <w:rPr>
          <w:rFonts w:ascii="Arial Narrow" w:hAnsi="Arial Narrow"/>
          <w:sz w:val="24"/>
        </w:rPr>
        <w:t xml:space="preserve">dismenorhea pada siswi kelas </w:t>
      </w:r>
      <w:r>
        <w:rPr>
          <w:rFonts w:ascii="Arial Narrow" w:hAnsi="Arial Narrow"/>
          <w:sz w:val="24"/>
        </w:rPr>
        <w:t>VIII.</w:t>
      </w:r>
      <w:r w:rsidRPr="000E0517">
        <w:rPr>
          <w:rFonts w:ascii="Arial Narrow" w:hAnsi="Arial Narrow"/>
          <w:sz w:val="24"/>
        </w:rPr>
        <w:t xml:space="preserve"> </w:t>
      </w:r>
      <w:r w:rsidRPr="000E0517">
        <w:rPr>
          <w:rFonts w:ascii="Arial Narrow" w:hAnsi="Arial Narrow"/>
          <w:i/>
          <w:iCs/>
          <w:sz w:val="24"/>
        </w:rPr>
        <w:t>Midwifery J</w:t>
      </w:r>
      <w:r>
        <w:rPr>
          <w:rFonts w:ascii="Arial Narrow" w:hAnsi="Arial Narrow"/>
          <w:i/>
          <w:iCs/>
          <w:sz w:val="24"/>
        </w:rPr>
        <w:t>ou</w:t>
      </w:r>
      <w:r w:rsidRPr="000E0517">
        <w:rPr>
          <w:rFonts w:ascii="Arial Narrow" w:hAnsi="Arial Narrow"/>
          <w:i/>
          <w:iCs/>
          <w:sz w:val="24"/>
        </w:rPr>
        <w:t>rnal</w:t>
      </w:r>
      <w:r>
        <w:rPr>
          <w:rFonts w:ascii="Arial Narrow" w:hAnsi="Arial Narrow"/>
          <w:sz w:val="24"/>
        </w:rPr>
        <w:t xml:space="preserve"> 4(2)</w:t>
      </w:r>
      <w:r w:rsidR="008A6657">
        <w:rPr>
          <w:rFonts w:ascii="Arial Narrow" w:hAnsi="Arial Narrow"/>
          <w:sz w:val="24"/>
        </w:rPr>
        <w:t>:</w:t>
      </w:r>
    </w:p>
    <w:p w14:paraId="178D3EDA" w14:textId="5C7484E5" w:rsidR="008A6657" w:rsidRPr="008A6657" w:rsidRDefault="008A6657" w:rsidP="005F23F6">
      <w:pPr>
        <w:ind w:firstLine="0"/>
        <w:rPr>
          <w:rFonts w:ascii="Arial Narrow" w:hAnsi="Arial Narrow"/>
          <w:sz w:val="24"/>
        </w:rPr>
      </w:pPr>
      <w:r>
        <w:rPr>
          <w:rFonts w:ascii="Arial Narrow" w:hAnsi="Arial Narrow"/>
          <w:sz w:val="24"/>
        </w:rPr>
        <w:t xml:space="preserve">Itani </w:t>
      </w:r>
      <w:r>
        <w:rPr>
          <w:rFonts w:ascii="Arial Narrow" w:hAnsi="Arial Narrow"/>
          <w:i/>
          <w:iCs/>
          <w:sz w:val="24"/>
        </w:rPr>
        <w:t xml:space="preserve">et al. </w:t>
      </w:r>
      <w:r>
        <w:rPr>
          <w:rFonts w:ascii="Arial Narrow" w:hAnsi="Arial Narrow"/>
          <w:sz w:val="24"/>
        </w:rPr>
        <w:t xml:space="preserve">2022. Primary dysmenorrhea: Pathophysiology, diagnosis, and treatment updates. </w:t>
      </w:r>
      <w:r>
        <w:rPr>
          <w:rFonts w:ascii="Arial Narrow" w:hAnsi="Arial Narrow"/>
          <w:i/>
          <w:iCs/>
          <w:sz w:val="24"/>
        </w:rPr>
        <w:t>Korean</w:t>
      </w:r>
      <w:r>
        <w:rPr>
          <w:rFonts w:ascii="Arial Narrow" w:hAnsi="Arial Narrow"/>
          <w:i/>
          <w:iCs/>
          <w:sz w:val="24"/>
        </w:rPr>
        <w:tab/>
        <w:t xml:space="preserve">Journal of Family Medicine. </w:t>
      </w:r>
      <w:r>
        <w:rPr>
          <w:rFonts w:ascii="Arial Narrow" w:hAnsi="Arial Narrow"/>
          <w:sz w:val="24"/>
        </w:rPr>
        <w:t>43: 101-108.</w:t>
      </w:r>
    </w:p>
    <w:p w14:paraId="29D112CA" w14:textId="7935F624" w:rsidR="00046B31" w:rsidRDefault="00046B31" w:rsidP="005F23F6">
      <w:pPr>
        <w:ind w:firstLine="0"/>
        <w:rPr>
          <w:rFonts w:ascii="Arial Narrow" w:hAnsi="Arial Narrow"/>
          <w:sz w:val="24"/>
        </w:rPr>
      </w:pPr>
      <w:r w:rsidRPr="000E0517">
        <w:rPr>
          <w:rFonts w:ascii="Arial Narrow" w:hAnsi="Arial Narrow"/>
          <w:sz w:val="24"/>
        </w:rPr>
        <w:t>Larasati</w:t>
      </w:r>
      <w:r>
        <w:rPr>
          <w:rFonts w:ascii="Arial Narrow" w:hAnsi="Arial Narrow"/>
          <w:sz w:val="24"/>
        </w:rPr>
        <w:t xml:space="preserve"> </w:t>
      </w:r>
      <w:r w:rsidRPr="000E0517">
        <w:rPr>
          <w:rFonts w:ascii="Arial Narrow" w:hAnsi="Arial Narrow"/>
          <w:sz w:val="24"/>
        </w:rPr>
        <w:t>T.A</w:t>
      </w:r>
      <w:r>
        <w:rPr>
          <w:rFonts w:ascii="Arial Narrow" w:hAnsi="Arial Narrow"/>
          <w:sz w:val="24"/>
        </w:rPr>
        <w:t>,</w:t>
      </w:r>
      <w:r w:rsidRPr="000E0517">
        <w:rPr>
          <w:rFonts w:ascii="Arial Narrow" w:hAnsi="Arial Narrow"/>
          <w:sz w:val="24"/>
        </w:rPr>
        <w:t xml:space="preserve"> Alatas</w:t>
      </w:r>
      <w:r>
        <w:rPr>
          <w:rFonts w:ascii="Arial Narrow" w:hAnsi="Arial Narrow"/>
          <w:sz w:val="24"/>
        </w:rPr>
        <w:t xml:space="preserve"> </w:t>
      </w:r>
      <w:r w:rsidRPr="000E0517">
        <w:rPr>
          <w:rFonts w:ascii="Arial Narrow" w:hAnsi="Arial Narrow"/>
          <w:sz w:val="24"/>
        </w:rPr>
        <w:t xml:space="preserve">F. </w:t>
      </w:r>
      <w:r>
        <w:rPr>
          <w:rFonts w:ascii="Arial Narrow" w:hAnsi="Arial Narrow"/>
          <w:sz w:val="24"/>
        </w:rPr>
        <w:t>(</w:t>
      </w:r>
      <w:r w:rsidRPr="000E0517">
        <w:rPr>
          <w:rFonts w:ascii="Arial Narrow" w:hAnsi="Arial Narrow"/>
          <w:sz w:val="24"/>
        </w:rPr>
        <w:t>2016</w:t>
      </w:r>
      <w:r>
        <w:rPr>
          <w:rFonts w:ascii="Arial Narrow" w:hAnsi="Arial Narrow"/>
          <w:sz w:val="24"/>
        </w:rPr>
        <w:t>)</w:t>
      </w:r>
      <w:r w:rsidRPr="000E0517">
        <w:rPr>
          <w:rFonts w:ascii="Arial Narrow" w:hAnsi="Arial Narrow"/>
          <w:sz w:val="24"/>
        </w:rPr>
        <w:t xml:space="preserve">. </w:t>
      </w:r>
      <w:r>
        <w:rPr>
          <w:rFonts w:ascii="Arial Narrow" w:hAnsi="Arial Narrow"/>
          <w:sz w:val="24"/>
        </w:rPr>
        <w:t>D</w:t>
      </w:r>
      <w:r w:rsidRPr="000E0517">
        <w:rPr>
          <w:rFonts w:ascii="Arial Narrow" w:hAnsi="Arial Narrow"/>
          <w:sz w:val="24"/>
        </w:rPr>
        <w:t>ismenorea primer dan faktor risiko dismenorea primer pada remaja</w:t>
      </w:r>
      <w:r>
        <w:rPr>
          <w:rFonts w:ascii="Arial Narrow" w:hAnsi="Arial Narrow"/>
          <w:sz w:val="24"/>
        </w:rPr>
        <w:t>.</w:t>
      </w:r>
      <w:r w:rsidRPr="000E0517">
        <w:rPr>
          <w:rFonts w:ascii="Arial Narrow" w:hAnsi="Arial Narrow"/>
          <w:sz w:val="24"/>
        </w:rPr>
        <w:t xml:space="preserve"> </w:t>
      </w:r>
      <w:r w:rsidRPr="00D8139F">
        <w:rPr>
          <w:rFonts w:ascii="Arial Narrow" w:hAnsi="Arial Narrow"/>
          <w:i/>
          <w:iCs/>
          <w:sz w:val="24"/>
        </w:rPr>
        <w:t>Ilmu</w:t>
      </w:r>
      <w:r>
        <w:rPr>
          <w:rFonts w:ascii="Arial Narrow" w:hAnsi="Arial Narrow"/>
          <w:i/>
          <w:iCs/>
          <w:sz w:val="24"/>
        </w:rPr>
        <w:tab/>
      </w:r>
      <w:r w:rsidRPr="00D8139F">
        <w:rPr>
          <w:rFonts w:ascii="Arial Narrow" w:hAnsi="Arial Narrow"/>
          <w:i/>
          <w:iCs/>
          <w:sz w:val="24"/>
        </w:rPr>
        <w:t>Kedokteran Komunitas</w:t>
      </w:r>
      <w:r>
        <w:rPr>
          <w:rFonts w:ascii="Arial Narrow" w:hAnsi="Arial Narrow"/>
          <w:sz w:val="24"/>
        </w:rPr>
        <w:t xml:space="preserve"> 5(3). </w:t>
      </w:r>
    </w:p>
    <w:p w14:paraId="62E0E119" w14:textId="6F2D0820" w:rsidR="00046B31" w:rsidRPr="00552B0D" w:rsidRDefault="00046B31" w:rsidP="005F23F6">
      <w:pPr>
        <w:ind w:firstLine="0"/>
        <w:rPr>
          <w:rFonts w:ascii="Arial Narrow" w:hAnsi="Arial Narrow"/>
          <w:sz w:val="24"/>
        </w:rPr>
      </w:pPr>
      <w:r w:rsidRPr="000E0517">
        <w:rPr>
          <w:rFonts w:ascii="Arial Narrow" w:hAnsi="Arial Narrow"/>
          <w:sz w:val="24"/>
        </w:rPr>
        <w:t>Lestari</w:t>
      </w:r>
      <w:r>
        <w:rPr>
          <w:rFonts w:ascii="Arial Narrow" w:hAnsi="Arial Narrow"/>
          <w:sz w:val="24"/>
        </w:rPr>
        <w:t xml:space="preserve"> </w:t>
      </w:r>
      <w:r w:rsidRPr="000E0517">
        <w:rPr>
          <w:rFonts w:ascii="Arial Narrow" w:hAnsi="Arial Narrow"/>
          <w:sz w:val="24"/>
        </w:rPr>
        <w:t xml:space="preserve">K. (2020). Pengetahuan Mahasiswa Penderita Dysmenorhea tentang Pelvic Rocking Exercise.  </w:t>
      </w:r>
    </w:p>
    <w:p w14:paraId="7C7C4820" w14:textId="22689933" w:rsidR="005F23F6" w:rsidRDefault="005F23F6" w:rsidP="005F23F6">
      <w:pPr>
        <w:ind w:firstLine="0"/>
        <w:rPr>
          <w:rFonts w:ascii="Arial Narrow" w:hAnsi="Arial Narrow"/>
          <w:sz w:val="24"/>
        </w:rPr>
      </w:pPr>
      <w:r w:rsidRPr="00552B0D">
        <w:rPr>
          <w:rFonts w:ascii="Arial Narrow" w:hAnsi="Arial Narrow"/>
          <w:sz w:val="24"/>
        </w:rPr>
        <w:t>Mardana</w:t>
      </w:r>
      <w:r w:rsidR="00552B0D" w:rsidRPr="00552B0D">
        <w:rPr>
          <w:rFonts w:ascii="Arial Narrow" w:hAnsi="Arial Narrow"/>
          <w:sz w:val="24"/>
        </w:rPr>
        <w:t xml:space="preserve"> </w:t>
      </w:r>
      <w:r w:rsidRPr="00552B0D">
        <w:rPr>
          <w:rFonts w:ascii="Arial Narrow" w:hAnsi="Arial Narrow"/>
          <w:sz w:val="24"/>
        </w:rPr>
        <w:t xml:space="preserve">P.R.K. (2017). </w:t>
      </w:r>
      <w:r w:rsidRPr="00552B0D">
        <w:rPr>
          <w:rFonts w:ascii="Arial Narrow" w:hAnsi="Arial Narrow"/>
          <w:i/>
          <w:iCs/>
          <w:sz w:val="24"/>
        </w:rPr>
        <w:t>Penilaian Nyeri, Bagian Anestesiologi dan Terapi</w:t>
      </w:r>
      <w:r w:rsidRPr="00552B0D">
        <w:rPr>
          <w:rFonts w:ascii="Arial Narrow" w:hAnsi="Arial Narrow"/>
          <w:i/>
          <w:iCs/>
          <w:sz w:val="24"/>
        </w:rPr>
        <w:tab/>
        <w:t>Intensif</w:t>
      </w:r>
      <w:r w:rsidRPr="00552B0D">
        <w:rPr>
          <w:rFonts w:ascii="Arial Narrow" w:hAnsi="Arial Narrow"/>
          <w:sz w:val="24"/>
        </w:rPr>
        <w:t>.</w:t>
      </w:r>
      <w:r w:rsidR="00552B0D">
        <w:rPr>
          <w:rFonts w:ascii="Arial Narrow" w:hAnsi="Arial Narrow"/>
          <w:sz w:val="24"/>
        </w:rPr>
        <w:t xml:space="preserve"> </w:t>
      </w:r>
      <w:r w:rsidRPr="00552B0D">
        <w:rPr>
          <w:rFonts w:ascii="Arial Narrow" w:hAnsi="Arial Narrow"/>
          <w:sz w:val="24"/>
        </w:rPr>
        <w:t>Bali (ID): Fakultas</w:t>
      </w:r>
      <w:r w:rsidR="00552B0D">
        <w:rPr>
          <w:rFonts w:ascii="Arial Narrow" w:hAnsi="Arial Narrow"/>
          <w:sz w:val="24"/>
        </w:rPr>
        <w:tab/>
      </w:r>
      <w:r w:rsidRPr="00552B0D">
        <w:rPr>
          <w:rFonts w:ascii="Arial Narrow" w:hAnsi="Arial Narrow"/>
          <w:sz w:val="24"/>
        </w:rPr>
        <w:t>Kedokteran Universitas Udayana.</w:t>
      </w:r>
    </w:p>
    <w:p w14:paraId="73103283" w14:textId="7F2F36C3" w:rsidR="00046B31" w:rsidRDefault="00046B31" w:rsidP="005F23F6">
      <w:pPr>
        <w:ind w:firstLine="0"/>
        <w:rPr>
          <w:rFonts w:ascii="Arial Narrow" w:hAnsi="Arial Narrow"/>
          <w:sz w:val="24"/>
        </w:rPr>
      </w:pPr>
      <w:r w:rsidRPr="000E0517">
        <w:rPr>
          <w:rFonts w:ascii="Arial Narrow" w:hAnsi="Arial Narrow"/>
          <w:sz w:val="24"/>
        </w:rPr>
        <w:t>Narantika</w:t>
      </w:r>
      <w:r w:rsidR="003C3418">
        <w:rPr>
          <w:rFonts w:ascii="Arial Narrow" w:hAnsi="Arial Narrow"/>
          <w:sz w:val="24"/>
        </w:rPr>
        <w:t>. (</w:t>
      </w:r>
      <w:r w:rsidRPr="000E0517">
        <w:rPr>
          <w:rFonts w:ascii="Arial Narrow" w:hAnsi="Arial Narrow"/>
          <w:sz w:val="24"/>
        </w:rPr>
        <w:t>2017</w:t>
      </w:r>
      <w:r w:rsidR="003C3418">
        <w:rPr>
          <w:rFonts w:ascii="Arial Narrow" w:hAnsi="Arial Narrow"/>
          <w:sz w:val="24"/>
        </w:rPr>
        <w:t>)</w:t>
      </w:r>
      <w:r w:rsidRPr="000E0517">
        <w:rPr>
          <w:rFonts w:ascii="Arial Narrow" w:hAnsi="Arial Narrow"/>
          <w:sz w:val="24"/>
        </w:rPr>
        <w:t xml:space="preserve">. </w:t>
      </w:r>
      <w:r>
        <w:rPr>
          <w:rFonts w:ascii="Arial Narrow" w:hAnsi="Arial Narrow"/>
          <w:sz w:val="24"/>
        </w:rPr>
        <w:t>P</w:t>
      </w:r>
      <w:r w:rsidRPr="000E0517">
        <w:rPr>
          <w:rFonts w:ascii="Arial Narrow" w:hAnsi="Arial Narrow"/>
          <w:sz w:val="24"/>
        </w:rPr>
        <w:t>engaruh pelvic rocking exercise terhadap penurunan nyeri dismenore primer pada</w:t>
      </w:r>
      <w:r>
        <w:rPr>
          <w:rFonts w:ascii="Arial Narrow" w:hAnsi="Arial Narrow"/>
          <w:sz w:val="24"/>
        </w:rPr>
        <w:tab/>
      </w:r>
      <w:r w:rsidRPr="000E0517">
        <w:rPr>
          <w:rFonts w:ascii="Arial Narrow" w:hAnsi="Arial Narrow"/>
          <w:sz w:val="24"/>
        </w:rPr>
        <w:t xml:space="preserve">siswi di </w:t>
      </w:r>
      <w:r>
        <w:rPr>
          <w:rFonts w:ascii="Arial Narrow" w:hAnsi="Arial Narrow"/>
          <w:sz w:val="24"/>
        </w:rPr>
        <w:t>MAN</w:t>
      </w:r>
      <w:r w:rsidRPr="000E0517">
        <w:rPr>
          <w:rFonts w:ascii="Arial Narrow" w:hAnsi="Arial Narrow"/>
          <w:sz w:val="24"/>
        </w:rPr>
        <w:t xml:space="preserve"> 1 </w:t>
      </w:r>
      <w:r>
        <w:rPr>
          <w:rFonts w:ascii="Arial Narrow" w:hAnsi="Arial Narrow"/>
          <w:sz w:val="24"/>
        </w:rPr>
        <w:t>M</w:t>
      </w:r>
      <w:r w:rsidRPr="000E0517">
        <w:rPr>
          <w:rFonts w:ascii="Arial Narrow" w:hAnsi="Arial Narrow"/>
          <w:sz w:val="24"/>
        </w:rPr>
        <w:t>alang</w:t>
      </w:r>
      <w:r>
        <w:rPr>
          <w:rFonts w:ascii="Arial Narrow" w:hAnsi="Arial Narrow"/>
          <w:sz w:val="24"/>
        </w:rPr>
        <w:t>.</w:t>
      </w:r>
      <w:r w:rsidRPr="000E0517">
        <w:rPr>
          <w:rFonts w:ascii="Arial Narrow" w:hAnsi="Arial Narrow"/>
          <w:sz w:val="24"/>
        </w:rPr>
        <w:t xml:space="preserve"> </w:t>
      </w:r>
      <w:r>
        <w:rPr>
          <w:rFonts w:ascii="Arial Narrow" w:hAnsi="Arial Narrow"/>
          <w:sz w:val="24"/>
        </w:rPr>
        <w:t>[</w:t>
      </w:r>
      <w:r w:rsidRPr="000E0517">
        <w:rPr>
          <w:rFonts w:ascii="Arial Narrow" w:hAnsi="Arial Narrow"/>
          <w:sz w:val="24"/>
        </w:rPr>
        <w:t>Skripsi</w:t>
      </w:r>
      <w:r>
        <w:rPr>
          <w:rFonts w:ascii="Arial Narrow" w:hAnsi="Arial Narrow"/>
          <w:sz w:val="24"/>
        </w:rPr>
        <w:t>]</w:t>
      </w:r>
      <w:r w:rsidRPr="000E0517">
        <w:rPr>
          <w:rFonts w:ascii="Arial Narrow" w:hAnsi="Arial Narrow"/>
          <w:sz w:val="24"/>
        </w:rPr>
        <w:t xml:space="preserve">. </w:t>
      </w:r>
    </w:p>
    <w:p w14:paraId="6A22DB29" w14:textId="2B474CD1" w:rsidR="003C3418" w:rsidRPr="003C3418" w:rsidRDefault="003C3418" w:rsidP="005F23F6">
      <w:pPr>
        <w:ind w:firstLine="0"/>
        <w:rPr>
          <w:rFonts w:ascii="Arial Narrow" w:hAnsi="Arial Narrow"/>
          <w:sz w:val="24"/>
        </w:rPr>
      </w:pPr>
      <w:r>
        <w:rPr>
          <w:rFonts w:ascii="Arial Narrow" w:hAnsi="Arial Narrow"/>
          <w:sz w:val="24"/>
        </w:rPr>
        <w:t>Navelia Z.I, Kasjono H.S, Virahaju M.V. (2022). Effectiveness of pelvic rocking exercise on length and</w:t>
      </w:r>
      <w:r>
        <w:rPr>
          <w:rFonts w:ascii="Arial Narrow" w:hAnsi="Arial Narrow"/>
          <w:sz w:val="24"/>
        </w:rPr>
        <w:tab/>
        <w:t xml:space="preserve">pain in delivery women: a Meta-analysis. </w:t>
      </w:r>
      <w:r>
        <w:rPr>
          <w:rFonts w:ascii="Arial Narrow" w:hAnsi="Arial Narrow"/>
          <w:i/>
          <w:iCs/>
          <w:sz w:val="24"/>
        </w:rPr>
        <w:t xml:space="preserve">JNKI </w:t>
      </w:r>
      <w:r>
        <w:rPr>
          <w:rFonts w:ascii="Arial Narrow" w:hAnsi="Arial Narrow"/>
          <w:sz w:val="24"/>
        </w:rPr>
        <w:t xml:space="preserve">10(4): 1-11. </w:t>
      </w:r>
    </w:p>
    <w:p w14:paraId="0F5F38F5" w14:textId="69CE8617" w:rsidR="005F23F6" w:rsidRDefault="005F23F6" w:rsidP="005F23F6">
      <w:pPr>
        <w:ind w:firstLine="0"/>
        <w:rPr>
          <w:rFonts w:ascii="Arial Narrow" w:hAnsi="Arial Narrow"/>
          <w:i/>
          <w:iCs/>
          <w:sz w:val="24"/>
        </w:rPr>
      </w:pPr>
      <w:r w:rsidRPr="00552B0D">
        <w:rPr>
          <w:rFonts w:ascii="Arial Narrow" w:hAnsi="Arial Narrow"/>
          <w:sz w:val="24"/>
        </w:rPr>
        <w:t>Nurhayati</w:t>
      </w:r>
      <w:r w:rsidR="00552B0D" w:rsidRPr="00552B0D">
        <w:rPr>
          <w:rFonts w:ascii="Arial Narrow" w:hAnsi="Arial Narrow"/>
          <w:sz w:val="24"/>
        </w:rPr>
        <w:t xml:space="preserve"> </w:t>
      </w:r>
      <w:r w:rsidRPr="00552B0D">
        <w:rPr>
          <w:rFonts w:ascii="Arial Narrow" w:hAnsi="Arial Narrow"/>
          <w:sz w:val="24"/>
        </w:rPr>
        <w:t xml:space="preserve">E. </w:t>
      </w:r>
      <w:r w:rsidR="00552B0D" w:rsidRPr="00552B0D">
        <w:rPr>
          <w:rFonts w:ascii="Arial Narrow" w:hAnsi="Arial Narrow"/>
          <w:sz w:val="24"/>
        </w:rPr>
        <w:t>(</w:t>
      </w:r>
      <w:r w:rsidRPr="00552B0D">
        <w:rPr>
          <w:rFonts w:ascii="Arial Narrow" w:hAnsi="Arial Narrow"/>
          <w:sz w:val="24"/>
        </w:rPr>
        <w:t>2019</w:t>
      </w:r>
      <w:r w:rsidR="00552B0D" w:rsidRPr="00552B0D">
        <w:rPr>
          <w:rFonts w:ascii="Arial Narrow" w:hAnsi="Arial Narrow"/>
          <w:sz w:val="24"/>
        </w:rPr>
        <w:t>)</w:t>
      </w:r>
      <w:r w:rsidRPr="00552B0D">
        <w:rPr>
          <w:rFonts w:ascii="Arial Narrow" w:hAnsi="Arial Narrow"/>
          <w:sz w:val="24"/>
        </w:rPr>
        <w:t xml:space="preserve">. </w:t>
      </w:r>
      <w:r w:rsidR="00552B0D" w:rsidRPr="00552B0D">
        <w:rPr>
          <w:rFonts w:ascii="Arial Narrow" w:hAnsi="Arial Narrow"/>
          <w:sz w:val="24"/>
        </w:rPr>
        <w:t>Gangguan menstruasi, infeksi radang panggul dan</w:t>
      </w:r>
      <w:r w:rsidR="00552B0D">
        <w:rPr>
          <w:rFonts w:ascii="Arial Narrow" w:hAnsi="Arial Narrow"/>
          <w:sz w:val="24"/>
        </w:rPr>
        <w:t xml:space="preserve"> </w:t>
      </w:r>
      <w:r w:rsidR="00552B0D" w:rsidRPr="00552B0D">
        <w:rPr>
          <w:rFonts w:ascii="Arial Narrow" w:hAnsi="Arial Narrow"/>
          <w:sz w:val="24"/>
        </w:rPr>
        <w:t xml:space="preserve">infertilitas. </w:t>
      </w:r>
      <w:r w:rsidRPr="00552B0D">
        <w:rPr>
          <w:rFonts w:ascii="Arial Narrow" w:hAnsi="Arial Narrow"/>
          <w:i/>
          <w:iCs/>
          <w:sz w:val="24"/>
        </w:rPr>
        <w:t>Jurnal Keperawatan</w:t>
      </w:r>
      <w:r w:rsidR="00552B0D">
        <w:rPr>
          <w:rFonts w:ascii="Arial Narrow" w:hAnsi="Arial Narrow"/>
          <w:i/>
          <w:iCs/>
          <w:sz w:val="24"/>
        </w:rPr>
        <w:tab/>
      </w:r>
      <w:r w:rsidRPr="00552B0D">
        <w:rPr>
          <w:rFonts w:ascii="Arial Narrow" w:hAnsi="Arial Narrow"/>
          <w:i/>
          <w:iCs/>
          <w:sz w:val="24"/>
        </w:rPr>
        <w:t>Maternitas</w:t>
      </w:r>
    </w:p>
    <w:p w14:paraId="13C6384E" w14:textId="39717831" w:rsidR="00046B31" w:rsidRDefault="00046B31" w:rsidP="005F23F6">
      <w:pPr>
        <w:ind w:firstLine="0"/>
        <w:rPr>
          <w:rFonts w:ascii="Arial Narrow" w:hAnsi="Arial Narrow"/>
          <w:sz w:val="24"/>
        </w:rPr>
      </w:pPr>
      <w:r w:rsidRPr="000E0517">
        <w:rPr>
          <w:rFonts w:ascii="Arial Narrow" w:hAnsi="Arial Narrow"/>
          <w:sz w:val="24"/>
        </w:rPr>
        <w:t>Nursalam</w:t>
      </w:r>
      <w:r>
        <w:rPr>
          <w:rFonts w:ascii="Arial Narrow" w:hAnsi="Arial Narrow"/>
          <w:sz w:val="24"/>
        </w:rPr>
        <w:t xml:space="preserve"> </w:t>
      </w:r>
      <w:r w:rsidRPr="000E0517">
        <w:rPr>
          <w:rFonts w:ascii="Arial Narrow" w:hAnsi="Arial Narrow"/>
          <w:sz w:val="24"/>
        </w:rPr>
        <w:t>N.</w:t>
      </w:r>
      <w:r>
        <w:rPr>
          <w:rFonts w:ascii="Arial Narrow" w:hAnsi="Arial Narrow"/>
          <w:sz w:val="24"/>
        </w:rPr>
        <w:t xml:space="preserve"> (</w:t>
      </w:r>
      <w:r w:rsidRPr="000E0517">
        <w:rPr>
          <w:rFonts w:ascii="Arial Narrow" w:hAnsi="Arial Narrow"/>
          <w:sz w:val="24"/>
        </w:rPr>
        <w:t>2015</w:t>
      </w:r>
      <w:r>
        <w:rPr>
          <w:rFonts w:ascii="Arial Narrow" w:hAnsi="Arial Narrow"/>
          <w:sz w:val="24"/>
        </w:rPr>
        <w:t>)</w:t>
      </w:r>
      <w:r w:rsidRPr="000E0517">
        <w:rPr>
          <w:rFonts w:ascii="Arial Narrow" w:hAnsi="Arial Narrow"/>
          <w:sz w:val="24"/>
        </w:rPr>
        <w:t xml:space="preserve">. </w:t>
      </w:r>
      <w:r w:rsidRPr="000E0517">
        <w:rPr>
          <w:rFonts w:ascii="Arial Narrow" w:hAnsi="Arial Narrow"/>
          <w:i/>
          <w:iCs/>
          <w:sz w:val="24"/>
        </w:rPr>
        <w:t>Metodologi Penelitian Ilmu Keperawatan</w:t>
      </w:r>
      <w:r w:rsidRPr="000E0517">
        <w:rPr>
          <w:rFonts w:ascii="Arial Narrow" w:hAnsi="Arial Narrow"/>
          <w:sz w:val="24"/>
        </w:rPr>
        <w:t>. Available at:</w:t>
      </w:r>
      <w:r>
        <w:rPr>
          <w:rFonts w:ascii="Arial Narrow" w:hAnsi="Arial Narrow"/>
          <w:sz w:val="24"/>
        </w:rPr>
        <w:tab/>
      </w:r>
      <w:hyperlink r:id="rId5" w:history="1">
        <w:r w:rsidRPr="00982236">
          <w:rPr>
            <w:rStyle w:val="Hyperlink"/>
            <w:rFonts w:ascii="Arial Narrow" w:hAnsi="Arial Narrow"/>
            <w:sz w:val="24"/>
          </w:rPr>
          <w:t>http://www.penerbitsalemba.com</w:t>
        </w:r>
      </w:hyperlink>
      <w:r w:rsidRPr="000E0517">
        <w:rPr>
          <w:rFonts w:ascii="Arial Narrow" w:hAnsi="Arial Narrow"/>
          <w:sz w:val="24"/>
        </w:rPr>
        <w:t xml:space="preserve">. </w:t>
      </w:r>
    </w:p>
    <w:p w14:paraId="5B912CCD" w14:textId="79DF064D" w:rsidR="003C3418" w:rsidRPr="003C3418" w:rsidRDefault="003C3418" w:rsidP="005F23F6">
      <w:pPr>
        <w:ind w:firstLine="0"/>
        <w:rPr>
          <w:rFonts w:ascii="Arial Narrow" w:hAnsi="Arial Narrow"/>
          <w:sz w:val="24"/>
        </w:rPr>
      </w:pPr>
      <w:r>
        <w:rPr>
          <w:rFonts w:ascii="Arial Narrow" w:hAnsi="Arial Narrow"/>
          <w:sz w:val="24"/>
        </w:rPr>
        <w:t xml:space="preserve">Proctor M, Farquhar C. (2006). Diagnosis and management of dysmenorrhea. </w:t>
      </w:r>
      <w:r>
        <w:rPr>
          <w:rFonts w:ascii="Arial Narrow" w:hAnsi="Arial Narrow"/>
          <w:i/>
          <w:iCs/>
          <w:sz w:val="24"/>
        </w:rPr>
        <w:t xml:space="preserve">BMJ </w:t>
      </w:r>
      <w:r>
        <w:rPr>
          <w:rFonts w:ascii="Arial Narrow" w:hAnsi="Arial Narrow"/>
          <w:sz w:val="24"/>
        </w:rPr>
        <w:t>332(7550): 1134-</w:t>
      </w:r>
      <w:r>
        <w:rPr>
          <w:rFonts w:ascii="Arial Narrow" w:hAnsi="Arial Narrow"/>
          <w:sz w:val="24"/>
        </w:rPr>
        <w:tab/>
        <w:t xml:space="preserve">1138. </w:t>
      </w:r>
    </w:p>
    <w:p w14:paraId="59B92BD6" w14:textId="3235342F" w:rsidR="00552B0D" w:rsidRDefault="00552B0D" w:rsidP="005F23F6">
      <w:pPr>
        <w:ind w:firstLine="0"/>
        <w:rPr>
          <w:rFonts w:ascii="Arial Narrow" w:hAnsi="Arial Narrow"/>
          <w:sz w:val="24"/>
        </w:rPr>
      </w:pPr>
      <w:r w:rsidRPr="00552B0D">
        <w:rPr>
          <w:rFonts w:ascii="Arial Narrow" w:hAnsi="Arial Narrow"/>
          <w:sz w:val="24"/>
        </w:rPr>
        <w:t>Puspitasari D, Safitri. (2020). Efektifitas pelvic rocking terhadap penurunan nyeri</w:t>
      </w:r>
      <w:r>
        <w:rPr>
          <w:rFonts w:ascii="Arial Narrow" w:hAnsi="Arial Narrow"/>
          <w:sz w:val="24"/>
        </w:rPr>
        <w:t xml:space="preserve"> </w:t>
      </w:r>
      <w:r w:rsidRPr="00552B0D">
        <w:rPr>
          <w:rFonts w:ascii="Arial Narrow" w:hAnsi="Arial Narrow"/>
          <w:sz w:val="24"/>
        </w:rPr>
        <w:t>dismenorea.</w:t>
      </w:r>
      <w:r>
        <w:rPr>
          <w:rFonts w:ascii="Arial Narrow" w:hAnsi="Arial Narrow"/>
          <w:sz w:val="24"/>
        </w:rPr>
        <w:t xml:space="preserve"> </w:t>
      </w:r>
      <w:r w:rsidRPr="00552B0D">
        <w:rPr>
          <w:rFonts w:ascii="Arial Narrow" w:hAnsi="Arial Narrow"/>
          <w:i/>
          <w:iCs/>
          <w:sz w:val="24"/>
        </w:rPr>
        <w:t>Jurnal</w:t>
      </w:r>
      <w:r>
        <w:rPr>
          <w:rFonts w:ascii="Arial Narrow" w:hAnsi="Arial Narrow"/>
          <w:i/>
          <w:iCs/>
          <w:sz w:val="24"/>
        </w:rPr>
        <w:tab/>
      </w:r>
      <w:r w:rsidRPr="00552B0D">
        <w:rPr>
          <w:rFonts w:ascii="Arial Narrow" w:hAnsi="Arial Narrow"/>
          <w:i/>
          <w:iCs/>
          <w:sz w:val="24"/>
        </w:rPr>
        <w:t>Akademi Kebidanan</w:t>
      </w:r>
      <w:r w:rsidRPr="00552B0D">
        <w:rPr>
          <w:rFonts w:ascii="Arial Narrow" w:hAnsi="Arial Narrow"/>
          <w:sz w:val="24"/>
        </w:rPr>
        <w:t xml:space="preserve"> 2</w:t>
      </w:r>
    </w:p>
    <w:p w14:paraId="61FEA69D" w14:textId="2A3D4C60" w:rsidR="00046B31" w:rsidRDefault="00046B31" w:rsidP="005F23F6">
      <w:pPr>
        <w:ind w:firstLine="0"/>
        <w:rPr>
          <w:rFonts w:ascii="Arial Narrow" w:hAnsi="Arial Narrow"/>
          <w:sz w:val="24"/>
        </w:rPr>
      </w:pPr>
      <w:r w:rsidRPr="000E0517">
        <w:rPr>
          <w:rFonts w:ascii="Arial Narrow" w:hAnsi="Arial Narrow"/>
          <w:sz w:val="24"/>
        </w:rPr>
        <w:t xml:space="preserve">Ratnasari </w:t>
      </w:r>
      <w:r w:rsidRPr="000E0517">
        <w:rPr>
          <w:rFonts w:ascii="Arial Narrow" w:hAnsi="Arial Narrow"/>
          <w:i/>
          <w:iCs/>
          <w:sz w:val="24"/>
        </w:rPr>
        <w:t>et al</w:t>
      </w:r>
      <w:r w:rsidRPr="000E0517">
        <w:rPr>
          <w:rFonts w:ascii="Arial Narrow" w:hAnsi="Arial Narrow"/>
          <w:sz w:val="24"/>
        </w:rPr>
        <w:t xml:space="preserve">. 2018. </w:t>
      </w:r>
      <w:r>
        <w:rPr>
          <w:rFonts w:ascii="Arial Narrow" w:hAnsi="Arial Narrow"/>
          <w:sz w:val="24"/>
        </w:rPr>
        <w:t>P</w:t>
      </w:r>
      <w:r w:rsidRPr="000E0517">
        <w:rPr>
          <w:rFonts w:ascii="Arial Narrow" w:hAnsi="Arial Narrow"/>
          <w:sz w:val="24"/>
        </w:rPr>
        <w:t>engaruh pelvic rocking exercise terhadap nyeri primary dismenorea pada</w:t>
      </w:r>
      <w:r>
        <w:rPr>
          <w:rFonts w:ascii="Arial Narrow" w:hAnsi="Arial Narrow"/>
          <w:sz w:val="24"/>
        </w:rPr>
        <w:tab/>
      </w:r>
      <w:r w:rsidRPr="000E0517">
        <w:rPr>
          <w:rFonts w:ascii="Arial Narrow" w:hAnsi="Arial Narrow"/>
          <w:sz w:val="24"/>
        </w:rPr>
        <w:t xml:space="preserve">siswi kelas </w:t>
      </w:r>
      <w:r>
        <w:rPr>
          <w:rFonts w:ascii="Arial Narrow" w:hAnsi="Arial Narrow"/>
          <w:sz w:val="24"/>
        </w:rPr>
        <w:t xml:space="preserve">VIII. </w:t>
      </w:r>
      <w:r w:rsidRPr="000E0517">
        <w:rPr>
          <w:rFonts w:ascii="Arial Narrow" w:hAnsi="Arial Narrow"/>
          <w:i/>
          <w:iCs/>
          <w:sz w:val="24"/>
        </w:rPr>
        <w:t>Jurnal Bidan Midwife Journal</w:t>
      </w:r>
      <w:r w:rsidRPr="000E0517">
        <w:rPr>
          <w:rFonts w:ascii="Arial Narrow" w:hAnsi="Arial Narrow"/>
          <w:sz w:val="24"/>
        </w:rPr>
        <w:t xml:space="preserve">. Available at: </w:t>
      </w:r>
      <w:hyperlink r:id="rId6" w:history="1">
        <w:r w:rsidRPr="000E0517">
          <w:rPr>
            <w:rStyle w:val="Hyperlink"/>
            <w:rFonts w:ascii="Arial Narrow" w:hAnsi="Arial Narrow"/>
            <w:sz w:val="24"/>
          </w:rPr>
          <w:t>www.jurnal.ibijabar.org48</w:t>
        </w:r>
      </w:hyperlink>
      <w:r w:rsidRPr="000E0517">
        <w:rPr>
          <w:rFonts w:ascii="Arial Narrow" w:hAnsi="Arial Narrow"/>
          <w:sz w:val="24"/>
        </w:rPr>
        <w:t xml:space="preserve">. </w:t>
      </w:r>
    </w:p>
    <w:p w14:paraId="5670DA43" w14:textId="216E728F" w:rsidR="008A6657" w:rsidRPr="008A6657" w:rsidRDefault="008A6657" w:rsidP="005F23F6">
      <w:pPr>
        <w:ind w:firstLine="0"/>
        <w:rPr>
          <w:rFonts w:ascii="Arial Narrow" w:hAnsi="Arial Narrow"/>
          <w:sz w:val="24"/>
        </w:rPr>
      </w:pPr>
      <w:r>
        <w:rPr>
          <w:rFonts w:ascii="Arial Narrow" w:hAnsi="Arial Narrow"/>
          <w:sz w:val="24"/>
        </w:rPr>
        <w:t xml:space="preserve">Shargi </w:t>
      </w:r>
      <w:r>
        <w:rPr>
          <w:rFonts w:ascii="Arial Narrow" w:hAnsi="Arial Narrow"/>
          <w:i/>
          <w:iCs/>
          <w:sz w:val="24"/>
        </w:rPr>
        <w:t xml:space="preserve">et al. </w:t>
      </w:r>
      <w:r>
        <w:rPr>
          <w:rFonts w:ascii="Arial Narrow" w:hAnsi="Arial Narrow"/>
          <w:sz w:val="24"/>
        </w:rPr>
        <w:t xml:space="preserve">(2019). An update and systematic review on the treatment of primary dysmenorrhea. </w:t>
      </w:r>
      <w:r>
        <w:rPr>
          <w:rFonts w:ascii="Arial Narrow" w:hAnsi="Arial Narrow"/>
          <w:i/>
          <w:iCs/>
          <w:sz w:val="24"/>
        </w:rPr>
        <w:t>JBRA</w:t>
      </w:r>
      <w:r>
        <w:rPr>
          <w:rFonts w:ascii="Arial Narrow" w:hAnsi="Arial Narrow"/>
          <w:i/>
          <w:iCs/>
          <w:sz w:val="24"/>
        </w:rPr>
        <w:tab/>
        <w:t xml:space="preserve">Assisted Reproduction </w:t>
      </w:r>
      <w:r>
        <w:rPr>
          <w:rFonts w:ascii="Arial Narrow" w:hAnsi="Arial Narrow"/>
          <w:sz w:val="24"/>
        </w:rPr>
        <w:t>23(1): 51-57.</w:t>
      </w:r>
    </w:p>
    <w:p w14:paraId="378B9542" w14:textId="5E8D1790" w:rsidR="00DF1470" w:rsidRDefault="00552B0D" w:rsidP="004B1F4C">
      <w:pPr>
        <w:ind w:firstLine="0"/>
        <w:rPr>
          <w:rFonts w:ascii="Arial Narrow" w:hAnsi="Arial Narrow"/>
          <w:sz w:val="24"/>
        </w:rPr>
      </w:pPr>
      <w:r w:rsidRPr="00552B0D">
        <w:rPr>
          <w:rFonts w:ascii="Arial Narrow" w:hAnsi="Arial Narrow"/>
          <w:sz w:val="24"/>
        </w:rPr>
        <w:t xml:space="preserve">Sinaga E. (2017). </w:t>
      </w:r>
      <w:r w:rsidRPr="00552B0D">
        <w:rPr>
          <w:rFonts w:ascii="Arial Narrow" w:hAnsi="Arial Narrow"/>
          <w:i/>
          <w:iCs/>
          <w:sz w:val="24"/>
        </w:rPr>
        <w:t>Manajemen Kesehatan Menstruasi</w:t>
      </w:r>
      <w:r w:rsidRPr="00552B0D">
        <w:rPr>
          <w:rFonts w:ascii="Arial Narrow" w:hAnsi="Arial Narrow"/>
          <w:sz w:val="24"/>
        </w:rPr>
        <w:t xml:space="preserve">. Jakarta (ID): Global One. </w:t>
      </w:r>
      <w:r w:rsidR="00DF1470" w:rsidRPr="00552B0D">
        <w:rPr>
          <w:rFonts w:ascii="Arial Narrow" w:hAnsi="Arial Narrow"/>
          <w:sz w:val="24"/>
        </w:rPr>
        <w:t>Wulandari</w:t>
      </w:r>
      <w:r w:rsidRPr="00552B0D">
        <w:rPr>
          <w:rFonts w:ascii="Arial Narrow" w:hAnsi="Arial Narrow"/>
          <w:sz w:val="24"/>
        </w:rPr>
        <w:t xml:space="preserve"> </w:t>
      </w:r>
      <w:r w:rsidR="00DF1470" w:rsidRPr="00552B0D">
        <w:rPr>
          <w:rFonts w:ascii="Arial Narrow" w:hAnsi="Arial Narrow"/>
          <w:sz w:val="24"/>
        </w:rPr>
        <w:t>A.</w:t>
      </w:r>
      <w:r w:rsidRPr="00552B0D">
        <w:rPr>
          <w:rFonts w:ascii="Arial Narrow" w:hAnsi="Arial Narrow"/>
          <w:sz w:val="24"/>
        </w:rPr>
        <w:t xml:space="preserve"> (</w:t>
      </w:r>
      <w:r w:rsidR="00DF1470" w:rsidRPr="00552B0D">
        <w:rPr>
          <w:rFonts w:ascii="Arial Narrow" w:hAnsi="Arial Narrow"/>
          <w:sz w:val="24"/>
        </w:rPr>
        <w:t>2014</w:t>
      </w:r>
      <w:r w:rsidRPr="00552B0D">
        <w:rPr>
          <w:rFonts w:ascii="Arial Narrow" w:hAnsi="Arial Narrow"/>
          <w:sz w:val="24"/>
        </w:rPr>
        <w:t>)</w:t>
      </w:r>
      <w:r w:rsidR="00DF1470" w:rsidRPr="00552B0D">
        <w:rPr>
          <w:rFonts w:ascii="Arial Narrow" w:hAnsi="Arial Narrow"/>
          <w:sz w:val="24"/>
        </w:rPr>
        <w:t>.</w:t>
      </w:r>
      <w:r>
        <w:rPr>
          <w:rFonts w:ascii="Arial Narrow" w:hAnsi="Arial Narrow"/>
          <w:sz w:val="24"/>
        </w:rPr>
        <w:tab/>
      </w:r>
      <w:r w:rsidRPr="00552B0D">
        <w:rPr>
          <w:rFonts w:ascii="Arial Narrow" w:hAnsi="Arial Narrow"/>
          <w:sz w:val="24"/>
        </w:rPr>
        <w:t>Karakteristik pertumbuhan perkembangan remaja dan</w:t>
      </w:r>
      <w:r>
        <w:rPr>
          <w:rFonts w:ascii="Arial Narrow" w:hAnsi="Arial Narrow"/>
          <w:sz w:val="24"/>
        </w:rPr>
        <w:t xml:space="preserve"> </w:t>
      </w:r>
      <w:r w:rsidRPr="00552B0D">
        <w:rPr>
          <w:rFonts w:ascii="Arial Narrow" w:hAnsi="Arial Narrow"/>
          <w:sz w:val="24"/>
        </w:rPr>
        <w:t>implikasinya terhadap masalah</w:t>
      </w:r>
      <w:r>
        <w:rPr>
          <w:rFonts w:ascii="Arial Narrow" w:hAnsi="Arial Narrow"/>
          <w:sz w:val="24"/>
        </w:rPr>
        <w:tab/>
      </w:r>
      <w:r w:rsidRPr="00552B0D">
        <w:rPr>
          <w:rFonts w:ascii="Arial Narrow" w:hAnsi="Arial Narrow"/>
          <w:sz w:val="24"/>
        </w:rPr>
        <w:t>kesehatan dan perawatannya.</w:t>
      </w:r>
      <w:r w:rsidR="00DF1470" w:rsidRPr="00552B0D">
        <w:rPr>
          <w:rFonts w:ascii="Arial Narrow" w:hAnsi="Arial Narrow"/>
          <w:sz w:val="24"/>
        </w:rPr>
        <w:t xml:space="preserve"> </w:t>
      </w:r>
      <w:r w:rsidR="00DF1470" w:rsidRPr="00552B0D">
        <w:rPr>
          <w:rFonts w:ascii="Arial Narrow" w:hAnsi="Arial Narrow"/>
          <w:i/>
          <w:iCs/>
          <w:sz w:val="24"/>
        </w:rPr>
        <w:t>Jurnal</w:t>
      </w:r>
      <w:r>
        <w:rPr>
          <w:rFonts w:ascii="Arial Narrow" w:hAnsi="Arial Narrow"/>
          <w:i/>
          <w:iCs/>
          <w:sz w:val="24"/>
        </w:rPr>
        <w:t xml:space="preserve"> </w:t>
      </w:r>
      <w:r w:rsidR="00DF1470" w:rsidRPr="00552B0D">
        <w:rPr>
          <w:rFonts w:ascii="Arial Narrow" w:hAnsi="Arial Narrow"/>
          <w:i/>
          <w:iCs/>
          <w:sz w:val="24"/>
        </w:rPr>
        <w:t>Keperawatan Anak</w:t>
      </w:r>
      <w:r w:rsidRPr="00552B0D">
        <w:rPr>
          <w:rFonts w:ascii="Arial Narrow" w:hAnsi="Arial Narrow"/>
          <w:sz w:val="24"/>
        </w:rPr>
        <w:t xml:space="preserve"> 2(2): 39-43. </w:t>
      </w:r>
    </w:p>
    <w:p w14:paraId="5EB6B88E" w14:textId="7F8FF253" w:rsidR="00046B31" w:rsidRDefault="00046B31" w:rsidP="004B1F4C">
      <w:pPr>
        <w:ind w:firstLine="0"/>
        <w:rPr>
          <w:rFonts w:ascii="Arial Narrow" w:hAnsi="Arial Narrow"/>
          <w:sz w:val="24"/>
        </w:rPr>
      </w:pPr>
      <w:r>
        <w:rPr>
          <w:rFonts w:ascii="Arial Narrow" w:hAnsi="Arial Narrow"/>
          <w:sz w:val="24"/>
        </w:rPr>
        <w:t xml:space="preserve">Smith R.P, Kaunitz A.M, Barbieri R.L, Eckler K. </w:t>
      </w:r>
      <w:r w:rsidR="003C3418">
        <w:rPr>
          <w:rFonts w:ascii="Arial Narrow" w:hAnsi="Arial Narrow"/>
          <w:sz w:val="24"/>
        </w:rPr>
        <w:t>(</w:t>
      </w:r>
      <w:r>
        <w:rPr>
          <w:rFonts w:ascii="Arial Narrow" w:hAnsi="Arial Narrow"/>
          <w:sz w:val="24"/>
        </w:rPr>
        <w:t>2022</w:t>
      </w:r>
      <w:r w:rsidR="003C3418">
        <w:rPr>
          <w:rFonts w:ascii="Arial Narrow" w:hAnsi="Arial Narrow"/>
          <w:sz w:val="24"/>
        </w:rPr>
        <w:t>)</w:t>
      </w:r>
      <w:r>
        <w:rPr>
          <w:rFonts w:ascii="Arial Narrow" w:hAnsi="Arial Narrow"/>
          <w:sz w:val="24"/>
        </w:rPr>
        <w:t>. Dysmenorrhea in adult females: Clinical features</w:t>
      </w:r>
      <w:r>
        <w:rPr>
          <w:rFonts w:ascii="Arial Narrow" w:hAnsi="Arial Narrow"/>
          <w:sz w:val="24"/>
        </w:rPr>
        <w:tab/>
        <w:t xml:space="preserve">and diagnosis. Available at </w:t>
      </w:r>
      <w:hyperlink r:id="rId7" w:history="1">
        <w:r w:rsidRPr="00982236">
          <w:rPr>
            <w:rStyle w:val="Hyperlink"/>
            <w:rFonts w:ascii="Arial Narrow" w:hAnsi="Arial Narrow"/>
            <w:sz w:val="24"/>
          </w:rPr>
          <w:t>https://medilib.ir/uptodate/show/5483</w:t>
        </w:r>
      </w:hyperlink>
      <w:r>
        <w:rPr>
          <w:rFonts w:ascii="Arial Narrow" w:hAnsi="Arial Narrow"/>
          <w:sz w:val="24"/>
        </w:rPr>
        <w:t xml:space="preserve">. </w:t>
      </w:r>
    </w:p>
    <w:p w14:paraId="13C45714" w14:textId="2A72183E" w:rsidR="00046B31" w:rsidRDefault="00046B31" w:rsidP="004B1F4C">
      <w:pPr>
        <w:ind w:firstLine="0"/>
        <w:rPr>
          <w:rFonts w:ascii="Arial Narrow" w:hAnsi="Arial Narrow"/>
          <w:sz w:val="24"/>
        </w:rPr>
      </w:pPr>
      <w:r w:rsidRPr="000E0517">
        <w:rPr>
          <w:rFonts w:ascii="Arial Narrow" w:hAnsi="Arial Narrow"/>
          <w:sz w:val="24"/>
        </w:rPr>
        <w:t>Suiroka</w:t>
      </w:r>
      <w:r>
        <w:rPr>
          <w:rFonts w:ascii="Arial Narrow" w:hAnsi="Arial Narrow"/>
          <w:sz w:val="24"/>
        </w:rPr>
        <w:t xml:space="preserve"> </w:t>
      </w:r>
      <w:r w:rsidRPr="000E0517">
        <w:rPr>
          <w:rFonts w:ascii="Arial Narrow" w:hAnsi="Arial Narrow"/>
          <w:sz w:val="24"/>
        </w:rPr>
        <w:t>P</w:t>
      </w:r>
      <w:r>
        <w:rPr>
          <w:rFonts w:ascii="Arial Narrow" w:hAnsi="Arial Narrow"/>
          <w:sz w:val="24"/>
        </w:rPr>
        <w:t xml:space="preserve">, </w:t>
      </w:r>
      <w:r w:rsidRPr="000E0517">
        <w:rPr>
          <w:rFonts w:ascii="Arial Narrow" w:hAnsi="Arial Narrow"/>
          <w:sz w:val="24"/>
        </w:rPr>
        <w:t>Budiani</w:t>
      </w:r>
      <w:r>
        <w:rPr>
          <w:rFonts w:ascii="Arial Narrow" w:hAnsi="Arial Narrow"/>
          <w:sz w:val="24"/>
        </w:rPr>
        <w:t xml:space="preserve"> </w:t>
      </w:r>
      <w:r w:rsidRPr="000E0517">
        <w:rPr>
          <w:rFonts w:ascii="Arial Narrow" w:hAnsi="Arial Narrow"/>
          <w:sz w:val="24"/>
        </w:rPr>
        <w:t>N.N</w:t>
      </w:r>
      <w:r>
        <w:rPr>
          <w:rFonts w:ascii="Arial Narrow" w:hAnsi="Arial Narrow"/>
          <w:sz w:val="24"/>
        </w:rPr>
        <w:t>,</w:t>
      </w:r>
      <w:r w:rsidRPr="000E0517">
        <w:rPr>
          <w:rFonts w:ascii="Arial Narrow" w:hAnsi="Arial Narrow"/>
          <w:sz w:val="24"/>
        </w:rPr>
        <w:t xml:space="preserve"> Sarihati</w:t>
      </w:r>
      <w:r>
        <w:rPr>
          <w:rFonts w:ascii="Arial Narrow" w:hAnsi="Arial Narrow"/>
          <w:sz w:val="24"/>
        </w:rPr>
        <w:t xml:space="preserve"> </w:t>
      </w:r>
      <w:r w:rsidRPr="000E0517">
        <w:rPr>
          <w:rFonts w:ascii="Arial Narrow" w:hAnsi="Arial Narrow"/>
          <w:sz w:val="24"/>
        </w:rPr>
        <w:t>I</w:t>
      </w:r>
      <w:r>
        <w:rPr>
          <w:rFonts w:ascii="Arial Narrow" w:hAnsi="Arial Narrow"/>
          <w:sz w:val="24"/>
        </w:rPr>
        <w:t>.</w:t>
      </w:r>
      <w:r w:rsidRPr="000E0517">
        <w:rPr>
          <w:rFonts w:ascii="Arial Narrow" w:hAnsi="Arial Narrow"/>
          <w:sz w:val="24"/>
        </w:rPr>
        <w:t>G</w:t>
      </w:r>
      <w:r>
        <w:rPr>
          <w:rFonts w:ascii="Arial Narrow" w:hAnsi="Arial Narrow"/>
          <w:sz w:val="24"/>
        </w:rPr>
        <w:t>.A.</w:t>
      </w:r>
      <w:r w:rsidRPr="000E0517">
        <w:rPr>
          <w:rFonts w:ascii="Arial Narrow" w:hAnsi="Arial Narrow"/>
          <w:sz w:val="24"/>
        </w:rPr>
        <w:t xml:space="preserve">D. </w:t>
      </w:r>
      <w:r>
        <w:rPr>
          <w:rFonts w:ascii="Arial Narrow" w:hAnsi="Arial Narrow"/>
          <w:sz w:val="24"/>
        </w:rPr>
        <w:t>(</w:t>
      </w:r>
      <w:r w:rsidRPr="000E0517">
        <w:rPr>
          <w:rFonts w:ascii="Arial Narrow" w:hAnsi="Arial Narrow"/>
          <w:sz w:val="24"/>
        </w:rPr>
        <w:t>2019</w:t>
      </w:r>
      <w:r>
        <w:rPr>
          <w:rFonts w:ascii="Arial Narrow" w:hAnsi="Arial Narrow"/>
          <w:sz w:val="24"/>
        </w:rPr>
        <w:t>)</w:t>
      </w:r>
      <w:r w:rsidRPr="000E0517">
        <w:rPr>
          <w:rFonts w:ascii="Arial Narrow" w:hAnsi="Arial Narrow"/>
          <w:sz w:val="24"/>
        </w:rPr>
        <w:t xml:space="preserve">. </w:t>
      </w:r>
      <w:r w:rsidRPr="000E0517">
        <w:rPr>
          <w:rFonts w:ascii="Arial Narrow" w:hAnsi="Arial Narrow"/>
          <w:i/>
          <w:iCs/>
          <w:sz w:val="24"/>
        </w:rPr>
        <w:t>Metodologi Penelitian Kuantitatif Bidang Kesehatan</w:t>
      </w:r>
      <w:r w:rsidRPr="000E0517">
        <w:rPr>
          <w:rFonts w:ascii="Arial Narrow" w:hAnsi="Arial Narrow"/>
          <w:sz w:val="24"/>
        </w:rPr>
        <w:t>.</w:t>
      </w:r>
      <w:r>
        <w:rPr>
          <w:rFonts w:ascii="Arial Narrow" w:hAnsi="Arial Narrow"/>
          <w:sz w:val="24"/>
        </w:rPr>
        <w:tab/>
      </w:r>
      <w:r w:rsidRPr="000E0517">
        <w:rPr>
          <w:rFonts w:ascii="Arial Narrow" w:hAnsi="Arial Narrow"/>
          <w:i/>
          <w:iCs/>
          <w:sz w:val="24"/>
        </w:rPr>
        <w:t>Edisi</w:t>
      </w:r>
      <w:r>
        <w:rPr>
          <w:rFonts w:ascii="Arial Narrow" w:hAnsi="Arial Narrow"/>
          <w:i/>
          <w:iCs/>
          <w:sz w:val="24"/>
        </w:rPr>
        <w:t xml:space="preserve"> </w:t>
      </w:r>
      <w:r w:rsidRPr="000E0517">
        <w:rPr>
          <w:rFonts w:ascii="Arial Narrow" w:hAnsi="Arial Narrow"/>
          <w:i/>
          <w:iCs/>
          <w:sz w:val="24"/>
        </w:rPr>
        <w:t>pertama</w:t>
      </w:r>
      <w:r w:rsidRPr="000E0517">
        <w:rPr>
          <w:rFonts w:ascii="Arial Narrow" w:hAnsi="Arial Narrow"/>
          <w:sz w:val="24"/>
        </w:rPr>
        <w:t>. Denpasar</w:t>
      </w:r>
      <w:r>
        <w:rPr>
          <w:rFonts w:ascii="Arial Narrow" w:hAnsi="Arial Narrow"/>
          <w:sz w:val="24"/>
        </w:rPr>
        <w:t xml:space="preserve"> (ID)</w:t>
      </w:r>
      <w:r w:rsidRPr="000E0517">
        <w:rPr>
          <w:rFonts w:ascii="Arial Narrow" w:hAnsi="Arial Narrow"/>
          <w:sz w:val="24"/>
        </w:rPr>
        <w:t xml:space="preserve">: Pustaka Panasea. </w:t>
      </w:r>
    </w:p>
    <w:p w14:paraId="0B10C22F" w14:textId="2BA0E326" w:rsidR="003C3418" w:rsidRPr="003C3418" w:rsidRDefault="003C3418" w:rsidP="004B1F4C">
      <w:pPr>
        <w:ind w:firstLine="0"/>
        <w:rPr>
          <w:rFonts w:ascii="Arial Narrow" w:hAnsi="Arial Narrow"/>
          <w:sz w:val="24"/>
        </w:rPr>
      </w:pPr>
      <w:r>
        <w:rPr>
          <w:rFonts w:ascii="Arial Narrow" w:hAnsi="Arial Narrow"/>
          <w:sz w:val="24"/>
        </w:rPr>
        <w:lastRenderedPageBreak/>
        <w:t xml:space="preserve">Supriatiningsih </w:t>
      </w:r>
      <w:r>
        <w:rPr>
          <w:rFonts w:ascii="Arial Narrow" w:hAnsi="Arial Narrow"/>
          <w:i/>
          <w:iCs/>
          <w:sz w:val="24"/>
        </w:rPr>
        <w:t xml:space="preserve">et al. </w:t>
      </w:r>
      <w:r>
        <w:rPr>
          <w:rFonts w:ascii="Arial Narrow" w:hAnsi="Arial Narrow"/>
          <w:sz w:val="24"/>
        </w:rPr>
        <w:t>(2019). Effect of pelvic rocking exercise using the birth ball on fetal lie, attitude, and</w:t>
      </w:r>
      <w:r>
        <w:rPr>
          <w:rFonts w:ascii="Arial Narrow" w:hAnsi="Arial Narrow"/>
          <w:sz w:val="24"/>
        </w:rPr>
        <w:tab/>
        <w:t xml:space="preserve">presentation. </w:t>
      </w:r>
      <w:r>
        <w:rPr>
          <w:rFonts w:ascii="Arial Narrow" w:hAnsi="Arial Narrow"/>
          <w:i/>
          <w:iCs/>
          <w:sz w:val="24"/>
        </w:rPr>
        <w:t xml:space="preserve">International Journal of Women’s Health and Reproduction Sciences </w:t>
      </w:r>
      <w:r>
        <w:rPr>
          <w:rFonts w:ascii="Arial Narrow" w:hAnsi="Arial Narrow"/>
          <w:sz w:val="24"/>
        </w:rPr>
        <w:t>7(4): 461-</w:t>
      </w:r>
      <w:r>
        <w:rPr>
          <w:rFonts w:ascii="Arial Narrow" w:hAnsi="Arial Narrow"/>
          <w:sz w:val="24"/>
        </w:rPr>
        <w:tab/>
        <w:t>466.</w:t>
      </w:r>
    </w:p>
    <w:p w14:paraId="1D00477E" w14:textId="1C2A3C91" w:rsidR="00046B31" w:rsidRDefault="00046B31" w:rsidP="004B1F4C">
      <w:pPr>
        <w:ind w:firstLine="0"/>
        <w:rPr>
          <w:rFonts w:ascii="Arial Narrow" w:hAnsi="Arial Narrow"/>
          <w:sz w:val="24"/>
        </w:rPr>
      </w:pPr>
      <w:r w:rsidRPr="000E0517">
        <w:rPr>
          <w:rFonts w:ascii="Arial Narrow" w:hAnsi="Arial Narrow"/>
          <w:sz w:val="24"/>
        </w:rPr>
        <w:t>Syahadatina</w:t>
      </w:r>
      <w:r>
        <w:rPr>
          <w:rFonts w:ascii="Arial Narrow" w:hAnsi="Arial Narrow"/>
          <w:sz w:val="24"/>
        </w:rPr>
        <w:t xml:space="preserve"> </w:t>
      </w:r>
      <w:r w:rsidRPr="000E0517">
        <w:rPr>
          <w:rFonts w:ascii="Arial Narrow" w:hAnsi="Arial Narrow"/>
          <w:sz w:val="24"/>
        </w:rPr>
        <w:t>M.</w:t>
      </w:r>
      <w:r>
        <w:rPr>
          <w:rFonts w:ascii="Arial Narrow" w:hAnsi="Arial Narrow"/>
          <w:sz w:val="24"/>
        </w:rPr>
        <w:t xml:space="preserve"> (</w:t>
      </w:r>
      <w:r w:rsidRPr="000E0517">
        <w:rPr>
          <w:rFonts w:ascii="Arial Narrow" w:hAnsi="Arial Narrow"/>
          <w:sz w:val="24"/>
        </w:rPr>
        <w:t>2020</w:t>
      </w:r>
      <w:r>
        <w:rPr>
          <w:rFonts w:ascii="Arial Narrow" w:hAnsi="Arial Narrow"/>
          <w:sz w:val="24"/>
        </w:rPr>
        <w:t>)</w:t>
      </w:r>
      <w:r w:rsidRPr="000E0517">
        <w:rPr>
          <w:rFonts w:ascii="Arial Narrow" w:hAnsi="Arial Narrow"/>
          <w:sz w:val="24"/>
        </w:rPr>
        <w:t xml:space="preserve">. </w:t>
      </w:r>
      <w:r w:rsidRPr="000E0517">
        <w:rPr>
          <w:rFonts w:ascii="Arial Narrow" w:hAnsi="Arial Narrow"/>
          <w:i/>
          <w:iCs/>
          <w:sz w:val="24"/>
        </w:rPr>
        <w:t xml:space="preserve">Panduan Kesehatan Reproduksi </w:t>
      </w:r>
      <w:r>
        <w:rPr>
          <w:rFonts w:ascii="Arial Narrow" w:hAnsi="Arial Narrow"/>
          <w:i/>
          <w:iCs/>
          <w:sz w:val="24"/>
        </w:rPr>
        <w:t>p</w:t>
      </w:r>
      <w:r w:rsidRPr="000E0517">
        <w:rPr>
          <w:rFonts w:ascii="Arial Narrow" w:hAnsi="Arial Narrow"/>
          <w:i/>
          <w:iCs/>
          <w:sz w:val="24"/>
        </w:rPr>
        <w:t>ada Remaja</w:t>
      </w:r>
      <w:r w:rsidRPr="000E0517">
        <w:rPr>
          <w:rFonts w:ascii="Arial Narrow" w:hAnsi="Arial Narrow"/>
          <w:sz w:val="24"/>
        </w:rPr>
        <w:t xml:space="preserve">. </w:t>
      </w:r>
      <w:r>
        <w:rPr>
          <w:rFonts w:ascii="Arial Narrow" w:hAnsi="Arial Narrow"/>
          <w:sz w:val="24"/>
        </w:rPr>
        <w:t xml:space="preserve">Banjarbaru (ID): </w:t>
      </w:r>
      <w:r w:rsidRPr="000E0517">
        <w:rPr>
          <w:rFonts w:ascii="Arial Narrow" w:hAnsi="Arial Narrow"/>
          <w:sz w:val="24"/>
        </w:rPr>
        <w:t xml:space="preserve">CV Mine. </w:t>
      </w:r>
    </w:p>
    <w:p w14:paraId="35362375" w14:textId="51A6B20F" w:rsidR="00046B31" w:rsidRDefault="00046B31" w:rsidP="004B1F4C">
      <w:pPr>
        <w:ind w:firstLine="0"/>
        <w:rPr>
          <w:rFonts w:ascii="Arial Narrow" w:hAnsi="Arial Narrow"/>
          <w:sz w:val="24"/>
        </w:rPr>
      </w:pPr>
      <w:r w:rsidRPr="000E0517">
        <w:rPr>
          <w:rFonts w:ascii="Arial Narrow" w:hAnsi="Arial Narrow"/>
          <w:sz w:val="24"/>
        </w:rPr>
        <w:t>Utami P.I. (2019). Pengaruh pelvic rocking exercise trehadap tingkat nyeri primary dismenorhea pada</w:t>
      </w:r>
      <w:r>
        <w:rPr>
          <w:rFonts w:ascii="Arial Narrow" w:hAnsi="Arial Narrow"/>
          <w:sz w:val="24"/>
        </w:rPr>
        <w:tab/>
      </w:r>
      <w:r w:rsidRPr="000E0517">
        <w:rPr>
          <w:rFonts w:ascii="Arial Narrow" w:hAnsi="Arial Narrow"/>
          <w:sz w:val="24"/>
        </w:rPr>
        <w:t xml:space="preserve">siswi SMP MA Arif Gamping Yogyakarta. </w:t>
      </w:r>
      <w:r w:rsidRPr="000E0517">
        <w:rPr>
          <w:rFonts w:ascii="Arial Narrow" w:hAnsi="Arial Narrow"/>
          <w:i/>
          <w:iCs/>
          <w:sz w:val="24"/>
        </w:rPr>
        <w:t>Jurnal Ilmiah Keperawatan</w:t>
      </w:r>
      <w:r w:rsidRPr="000E0517">
        <w:rPr>
          <w:rFonts w:ascii="Arial Narrow" w:hAnsi="Arial Narrow"/>
          <w:sz w:val="24"/>
        </w:rPr>
        <w:t xml:space="preserve"> 7(2):  </w:t>
      </w:r>
    </w:p>
    <w:p w14:paraId="0DA17500" w14:textId="7D5E13E3" w:rsidR="00552B0D" w:rsidRPr="000E0517" w:rsidRDefault="00552B0D" w:rsidP="004B1F4C">
      <w:pPr>
        <w:ind w:firstLine="0"/>
        <w:rPr>
          <w:rFonts w:ascii="Arial Narrow" w:hAnsi="Arial Narrow"/>
          <w:sz w:val="24"/>
        </w:rPr>
      </w:pPr>
      <w:r w:rsidRPr="000E0517">
        <w:rPr>
          <w:rFonts w:ascii="Arial Narrow" w:hAnsi="Arial Narrow"/>
          <w:sz w:val="24"/>
        </w:rPr>
        <w:t xml:space="preserve">Widyanthi N.M, Resiyanthi K.A, Prihatiningsih D. (2021). </w:t>
      </w:r>
      <w:r w:rsidR="000E0517">
        <w:rPr>
          <w:rFonts w:ascii="Arial Narrow" w:hAnsi="Arial Narrow"/>
          <w:sz w:val="24"/>
        </w:rPr>
        <w:t>G</w:t>
      </w:r>
      <w:r w:rsidR="000E0517" w:rsidRPr="000E0517">
        <w:rPr>
          <w:rFonts w:ascii="Arial Narrow" w:hAnsi="Arial Narrow"/>
          <w:sz w:val="24"/>
        </w:rPr>
        <w:t>ambaran penanganan dismenorea secara</w:t>
      </w:r>
      <w:r w:rsidR="000E0517">
        <w:rPr>
          <w:rFonts w:ascii="Arial Narrow" w:hAnsi="Arial Narrow"/>
          <w:sz w:val="24"/>
        </w:rPr>
        <w:tab/>
      </w:r>
      <w:r w:rsidR="000E0517" w:rsidRPr="000E0517">
        <w:rPr>
          <w:rFonts w:ascii="Arial Narrow" w:hAnsi="Arial Narrow"/>
          <w:sz w:val="24"/>
        </w:rPr>
        <w:t xml:space="preserve">non farmakologi pada remaja kelas </w:t>
      </w:r>
      <w:r w:rsidR="000E0517">
        <w:rPr>
          <w:rFonts w:ascii="Arial Narrow" w:hAnsi="Arial Narrow"/>
          <w:sz w:val="24"/>
        </w:rPr>
        <w:t>X</w:t>
      </w:r>
      <w:r w:rsidR="000E0517" w:rsidRPr="000E0517">
        <w:rPr>
          <w:rFonts w:ascii="Arial Narrow" w:hAnsi="Arial Narrow"/>
          <w:sz w:val="24"/>
        </w:rPr>
        <w:t xml:space="preserve"> di </w:t>
      </w:r>
      <w:r w:rsidR="000E0517">
        <w:rPr>
          <w:rFonts w:ascii="Arial Narrow" w:hAnsi="Arial Narrow"/>
          <w:sz w:val="24"/>
        </w:rPr>
        <w:t>SMA</w:t>
      </w:r>
      <w:r w:rsidR="000E0517" w:rsidRPr="000E0517">
        <w:rPr>
          <w:rFonts w:ascii="Arial Narrow" w:hAnsi="Arial Narrow"/>
          <w:sz w:val="24"/>
        </w:rPr>
        <w:t xml:space="preserve"> </w:t>
      </w:r>
      <w:r w:rsidR="000E0517">
        <w:rPr>
          <w:rFonts w:ascii="Arial Narrow" w:hAnsi="Arial Narrow"/>
          <w:sz w:val="24"/>
        </w:rPr>
        <w:t>D</w:t>
      </w:r>
      <w:r w:rsidR="000E0517" w:rsidRPr="000E0517">
        <w:rPr>
          <w:rFonts w:ascii="Arial Narrow" w:hAnsi="Arial Narrow"/>
          <w:sz w:val="24"/>
        </w:rPr>
        <w:t xml:space="preserve">wijedra </w:t>
      </w:r>
      <w:r w:rsidR="000E0517">
        <w:rPr>
          <w:rFonts w:ascii="Arial Narrow" w:hAnsi="Arial Narrow"/>
          <w:sz w:val="24"/>
        </w:rPr>
        <w:t>D</w:t>
      </w:r>
      <w:r w:rsidR="000E0517" w:rsidRPr="000E0517">
        <w:rPr>
          <w:rFonts w:ascii="Arial Narrow" w:hAnsi="Arial Narrow"/>
          <w:sz w:val="24"/>
        </w:rPr>
        <w:t>enpasar</w:t>
      </w:r>
      <w:r w:rsidRPr="000E0517">
        <w:rPr>
          <w:rFonts w:ascii="Arial Narrow" w:hAnsi="Arial Narrow"/>
          <w:sz w:val="24"/>
        </w:rPr>
        <w:t xml:space="preserve">. </w:t>
      </w:r>
    </w:p>
    <w:p w14:paraId="425B5D55" w14:textId="77777777" w:rsidR="00DF1470" w:rsidRDefault="00DF1470" w:rsidP="00D8139F">
      <w:pPr>
        <w:ind w:firstLine="0"/>
        <w:rPr>
          <w:rFonts w:ascii="Arial Narrow" w:hAnsi="Arial Narrow"/>
          <w:sz w:val="24"/>
        </w:rPr>
      </w:pPr>
    </w:p>
    <w:sectPr w:rsidR="00DF1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877F9"/>
    <w:multiLevelType w:val="multilevel"/>
    <w:tmpl w:val="CAF01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79604D"/>
    <w:multiLevelType w:val="multilevel"/>
    <w:tmpl w:val="6BE6F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E4187F"/>
    <w:multiLevelType w:val="multilevel"/>
    <w:tmpl w:val="D25A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672BC4"/>
    <w:multiLevelType w:val="multilevel"/>
    <w:tmpl w:val="589E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AE5F6C"/>
    <w:multiLevelType w:val="multilevel"/>
    <w:tmpl w:val="11CE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B213FA"/>
    <w:multiLevelType w:val="multilevel"/>
    <w:tmpl w:val="334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799B"/>
    <w:multiLevelType w:val="multilevel"/>
    <w:tmpl w:val="81F89DDC"/>
    <w:lvl w:ilvl="0">
      <w:start w:val="1"/>
      <w:numFmt w:val="decimal"/>
      <w:lvlText w:val="%1."/>
      <w:lvlJc w:val="left"/>
      <w:pPr>
        <w:tabs>
          <w:tab w:val="num" w:pos="720"/>
        </w:tabs>
        <w:ind w:left="720" w:hanging="360"/>
      </w:pPr>
      <w:rPr>
        <w:rFonts w:ascii="Arial Narrow" w:eastAsiaTheme="minorHAnsi" w:hAnsi="Arial Narrow" w:cs="Segoe UI"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283572"/>
    <w:multiLevelType w:val="multilevel"/>
    <w:tmpl w:val="0E8E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780273"/>
    <w:multiLevelType w:val="multilevel"/>
    <w:tmpl w:val="6466F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010575"/>
    <w:multiLevelType w:val="multilevel"/>
    <w:tmpl w:val="0924F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8225982">
    <w:abstractNumId w:val="6"/>
  </w:num>
  <w:num w:numId="2" w16cid:durableId="1962221169">
    <w:abstractNumId w:val="7"/>
  </w:num>
  <w:num w:numId="3" w16cid:durableId="477764944">
    <w:abstractNumId w:val="0"/>
  </w:num>
  <w:num w:numId="4" w16cid:durableId="496655939">
    <w:abstractNumId w:val="1"/>
  </w:num>
  <w:num w:numId="5" w16cid:durableId="393044575">
    <w:abstractNumId w:val="8"/>
  </w:num>
  <w:num w:numId="6" w16cid:durableId="2124765912">
    <w:abstractNumId w:val="2"/>
  </w:num>
  <w:num w:numId="7" w16cid:durableId="1870993892">
    <w:abstractNumId w:val="5"/>
  </w:num>
  <w:num w:numId="8" w16cid:durableId="71632534">
    <w:abstractNumId w:val="3"/>
  </w:num>
  <w:num w:numId="9" w16cid:durableId="905649024">
    <w:abstractNumId w:val="4"/>
  </w:num>
  <w:num w:numId="10" w16cid:durableId="12106080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4C"/>
    <w:rsid w:val="00046B31"/>
    <w:rsid w:val="000E0517"/>
    <w:rsid w:val="0018794A"/>
    <w:rsid w:val="001A0490"/>
    <w:rsid w:val="001A7DD9"/>
    <w:rsid w:val="00216D36"/>
    <w:rsid w:val="002768F6"/>
    <w:rsid w:val="003A614F"/>
    <w:rsid w:val="003C3418"/>
    <w:rsid w:val="004B1F4C"/>
    <w:rsid w:val="00552B0D"/>
    <w:rsid w:val="005E0BCD"/>
    <w:rsid w:val="005F23F6"/>
    <w:rsid w:val="00601C13"/>
    <w:rsid w:val="00674790"/>
    <w:rsid w:val="007C76BD"/>
    <w:rsid w:val="00815DAE"/>
    <w:rsid w:val="008A626F"/>
    <w:rsid w:val="008A6657"/>
    <w:rsid w:val="00A056E5"/>
    <w:rsid w:val="00AC07B4"/>
    <w:rsid w:val="00B376FF"/>
    <w:rsid w:val="00B6310E"/>
    <w:rsid w:val="00BF70AA"/>
    <w:rsid w:val="00C32307"/>
    <w:rsid w:val="00C91668"/>
    <w:rsid w:val="00D8139F"/>
    <w:rsid w:val="00DD4098"/>
    <w:rsid w:val="00DF1470"/>
    <w:rsid w:val="00EC1852"/>
    <w:rsid w:val="00EC6CCB"/>
    <w:rsid w:val="00EF5A40"/>
    <w:rsid w:val="00F656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styleId="UnresolvedMention">
    <w:name w:val="Unresolved Mention"/>
    <w:basedOn w:val="DefaultParagraphFont"/>
    <w:uiPriority w:val="99"/>
    <w:semiHidden/>
    <w:unhideWhenUsed/>
    <w:rsid w:val="00C91668"/>
    <w:rPr>
      <w:color w:val="605E5C"/>
      <w:shd w:val="clear" w:color="auto" w:fill="E1DFDD"/>
    </w:rPr>
  </w:style>
  <w:style w:type="paragraph" w:styleId="ListParagraph">
    <w:name w:val="List Paragraph"/>
    <w:aliases w:val="UGEX'Z,Heading 1 Char1"/>
    <w:basedOn w:val="Normal"/>
    <w:link w:val="ListParagraphChar"/>
    <w:uiPriority w:val="1"/>
    <w:qFormat/>
    <w:rsid w:val="00B376FF"/>
    <w:pPr>
      <w:adjustRightInd/>
      <w:snapToGrid/>
      <w:spacing w:after="160" w:line="259" w:lineRule="auto"/>
      <w:ind w:left="720" w:firstLine="0"/>
      <w:contextualSpacing/>
      <w:jc w:val="left"/>
    </w:pPr>
    <w:rPr>
      <w:rFonts w:asciiTheme="minorHAnsi" w:hAnsiTheme="minorHAnsi"/>
      <w:sz w:val="22"/>
      <w:szCs w:val="22"/>
      <w:lang w:val="en-ID"/>
    </w:rPr>
  </w:style>
  <w:style w:type="character" w:customStyle="1" w:styleId="ListParagraphChar">
    <w:name w:val="List Paragraph Char"/>
    <w:aliases w:val="UGEX'Z Char,Heading 1 Char1 Char"/>
    <w:basedOn w:val="DefaultParagraphFont"/>
    <w:link w:val="ListParagraph"/>
    <w:uiPriority w:val="34"/>
    <w:locked/>
    <w:rsid w:val="00B376FF"/>
  </w:style>
  <w:style w:type="table" w:styleId="TableGrid">
    <w:name w:val="Table Grid"/>
    <w:basedOn w:val="TableNormal"/>
    <w:uiPriority w:val="39"/>
    <w:rsid w:val="001879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56A7"/>
    <w:pPr>
      <w:adjustRightInd/>
      <w:snapToGrid/>
      <w:spacing w:before="100" w:beforeAutospacing="1" w:after="100" w:afterAutospacing="1" w:line="240" w:lineRule="auto"/>
      <w:ind w:firstLine="0"/>
      <w:jc w:val="left"/>
    </w:pPr>
    <w:rPr>
      <w:rFonts w:eastAsia="Times New Roman" w:cs="Times New Roman"/>
      <w:sz w:val="24"/>
      <w:lang w:val="en-ID" w:eastAsia="en-ID"/>
    </w:rPr>
  </w:style>
  <w:style w:type="character" w:styleId="Strong">
    <w:name w:val="Strong"/>
    <w:basedOn w:val="DefaultParagraphFont"/>
    <w:uiPriority w:val="22"/>
    <w:qFormat/>
    <w:rsid w:val="00F656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001735">
      <w:bodyDiv w:val="1"/>
      <w:marLeft w:val="0"/>
      <w:marRight w:val="0"/>
      <w:marTop w:val="0"/>
      <w:marBottom w:val="0"/>
      <w:divBdr>
        <w:top w:val="none" w:sz="0" w:space="0" w:color="auto"/>
        <w:left w:val="none" w:sz="0" w:space="0" w:color="auto"/>
        <w:bottom w:val="none" w:sz="0" w:space="0" w:color="auto"/>
        <w:right w:val="none" w:sz="0" w:space="0" w:color="auto"/>
      </w:divBdr>
    </w:div>
    <w:div w:id="901140972">
      <w:bodyDiv w:val="1"/>
      <w:marLeft w:val="0"/>
      <w:marRight w:val="0"/>
      <w:marTop w:val="0"/>
      <w:marBottom w:val="0"/>
      <w:divBdr>
        <w:top w:val="none" w:sz="0" w:space="0" w:color="auto"/>
        <w:left w:val="none" w:sz="0" w:space="0" w:color="auto"/>
        <w:bottom w:val="none" w:sz="0" w:space="0" w:color="auto"/>
        <w:right w:val="none" w:sz="0" w:space="0" w:color="auto"/>
      </w:divBdr>
    </w:div>
    <w:div w:id="1967735106">
      <w:bodyDiv w:val="1"/>
      <w:marLeft w:val="0"/>
      <w:marRight w:val="0"/>
      <w:marTop w:val="0"/>
      <w:marBottom w:val="0"/>
      <w:divBdr>
        <w:top w:val="none" w:sz="0" w:space="0" w:color="auto"/>
        <w:left w:val="none" w:sz="0" w:space="0" w:color="auto"/>
        <w:bottom w:val="none" w:sz="0" w:space="0" w:color="auto"/>
        <w:right w:val="none" w:sz="0" w:space="0" w:color="auto"/>
      </w:divBdr>
    </w:div>
    <w:div w:id="20005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ilib.ir/uptodate/show/54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rnal.ibijabar.org48" TargetMode="External"/><Relationship Id="rId5" Type="http://schemas.openxmlformats.org/officeDocument/2006/relationships/hyperlink" Target="http://www.penerbitsalemb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2091</TotalTime>
  <Pages>17</Pages>
  <Words>6147</Words>
  <Characters>35044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13</cp:revision>
  <dcterms:created xsi:type="dcterms:W3CDTF">2023-09-04T03:48:00Z</dcterms:created>
  <dcterms:modified xsi:type="dcterms:W3CDTF">2023-10-13T08:23:00Z</dcterms:modified>
</cp:coreProperties>
</file>