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515CC" w14:textId="43E8EF0A" w:rsidR="004F6A9B" w:rsidRPr="004F6A9B" w:rsidRDefault="002F474D">
      <w:pPr>
        <w:pBdr>
          <w:top w:val="nil"/>
          <w:left w:val="nil"/>
          <w:bottom w:val="nil"/>
          <w:right w:val="nil"/>
          <w:between w:val="nil"/>
        </w:pBdr>
        <w:spacing w:after="0" w:line="240" w:lineRule="auto"/>
        <w:jc w:val="center"/>
        <w:rPr>
          <w:rFonts w:ascii="Arial Narrow" w:eastAsia="Arial" w:hAnsi="Arial Narrow" w:cs="Arial"/>
          <w:b/>
          <w:color w:val="000000"/>
          <w:sz w:val="36"/>
          <w:szCs w:val="36"/>
        </w:rPr>
      </w:pPr>
      <w:r w:rsidRPr="004F6A9B">
        <w:rPr>
          <w:rFonts w:ascii="Arial Narrow" w:eastAsia="Arial" w:hAnsi="Arial Narrow" w:cs="Arial"/>
          <w:b/>
          <w:color w:val="000000"/>
          <w:sz w:val="36"/>
          <w:szCs w:val="36"/>
        </w:rPr>
        <w:t xml:space="preserve">CASSAVA </w:t>
      </w:r>
      <w:r w:rsidR="00161309">
        <w:rPr>
          <w:rFonts w:ascii="Arial Narrow" w:eastAsia="Arial" w:hAnsi="Arial Narrow" w:cs="Arial"/>
          <w:b/>
          <w:color w:val="000000"/>
          <w:sz w:val="36"/>
          <w:szCs w:val="36"/>
        </w:rPr>
        <w:t xml:space="preserve">AND </w:t>
      </w:r>
      <w:r w:rsidR="004F6A9B" w:rsidRPr="004F6A9B">
        <w:rPr>
          <w:rFonts w:ascii="Arial Narrow" w:eastAsia="Arial" w:hAnsi="Arial Narrow" w:cs="Arial"/>
          <w:b/>
          <w:color w:val="000000"/>
          <w:sz w:val="36"/>
          <w:szCs w:val="36"/>
        </w:rPr>
        <w:t xml:space="preserve">TUNA </w:t>
      </w:r>
      <w:r w:rsidRPr="004F6A9B">
        <w:rPr>
          <w:rFonts w:ascii="Arial Narrow" w:eastAsia="Arial" w:hAnsi="Arial Narrow" w:cs="Arial"/>
          <w:b/>
          <w:color w:val="000000"/>
          <w:sz w:val="36"/>
          <w:szCs w:val="36"/>
        </w:rPr>
        <w:t xml:space="preserve">FISH </w:t>
      </w:r>
      <w:r w:rsidR="004F6A9B" w:rsidRPr="004F6A9B">
        <w:rPr>
          <w:rFonts w:ascii="Arial Narrow" w:eastAsia="Arial" w:hAnsi="Arial Narrow" w:cs="Arial"/>
          <w:b/>
          <w:color w:val="000000"/>
          <w:sz w:val="36"/>
          <w:szCs w:val="36"/>
        </w:rPr>
        <w:t xml:space="preserve">FORMULA </w:t>
      </w:r>
      <w:r w:rsidR="0012614B" w:rsidRPr="004F6A9B">
        <w:rPr>
          <w:rFonts w:ascii="Arial Narrow" w:eastAsia="Arial" w:hAnsi="Arial Narrow" w:cs="Arial"/>
          <w:b/>
          <w:color w:val="000000"/>
          <w:sz w:val="36"/>
          <w:szCs w:val="36"/>
        </w:rPr>
        <w:t>(</w:t>
      </w:r>
      <w:r w:rsidR="0012614B" w:rsidRPr="004F6A9B">
        <w:rPr>
          <w:rFonts w:ascii="Arial Narrow" w:eastAsia="Arial" w:hAnsi="Arial Narrow" w:cs="Arial"/>
          <w:b/>
          <w:i/>
          <w:color w:val="000000"/>
          <w:sz w:val="36"/>
          <w:szCs w:val="36"/>
        </w:rPr>
        <w:t>SIKANTONG</w:t>
      </w:r>
      <w:r w:rsidR="0012614B" w:rsidRPr="004F6A9B">
        <w:rPr>
          <w:rFonts w:ascii="Arial Narrow" w:eastAsia="Arial" w:hAnsi="Arial Narrow" w:cs="Arial"/>
          <w:b/>
          <w:color w:val="000000"/>
          <w:sz w:val="36"/>
          <w:szCs w:val="36"/>
        </w:rPr>
        <w:t>)</w:t>
      </w:r>
    </w:p>
    <w:p w14:paraId="273AE064" w14:textId="36974425" w:rsidR="004F6A9B" w:rsidRPr="004F6A9B" w:rsidRDefault="002F474D">
      <w:pPr>
        <w:pBdr>
          <w:top w:val="nil"/>
          <w:left w:val="nil"/>
          <w:bottom w:val="nil"/>
          <w:right w:val="nil"/>
          <w:between w:val="nil"/>
        </w:pBdr>
        <w:spacing w:after="0" w:line="240" w:lineRule="auto"/>
        <w:jc w:val="center"/>
        <w:rPr>
          <w:rFonts w:ascii="Arial Narrow" w:eastAsia="Arial" w:hAnsi="Arial Narrow" w:cs="Arial"/>
          <w:b/>
          <w:color w:val="000000"/>
          <w:sz w:val="36"/>
          <w:szCs w:val="36"/>
        </w:rPr>
      </w:pPr>
      <w:r w:rsidRPr="004F6A9B">
        <w:rPr>
          <w:rFonts w:ascii="Arial Narrow" w:eastAsia="Arial" w:hAnsi="Arial Narrow" w:cs="Arial"/>
          <w:b/>
          <w:color w:val="000000"/>
          <w:sz w:val="36"/>
          <w:szCs w:val="36"/>
        </w:rPr>
        <w:t xml:space="preserve">AND APPLICATION </w:t>
      </w:r>
      <w:r w:rsidR="0012614B">
        <w:rPr>
          <w:rFonts w:ascii="Arial Narrow" w:eastAsia="Arial" w:hAnsi="Arial Narrow" w:cs="Arial"/>
          <w:b/>
          <w:color w:val="000000"/>
          <w:sz w:val="36"/>
          <w:szCs w:val="36"/>
        </w:rPr>
        <w:t xml:space="preserve">IN </w:t>
      </w:r>
      <w:r w:rsidR="00A87AFE">
        <w:rPr>
          <w:rFonts w:ascii="Arial Narrow" w:eastAsia="Arial" w:hAnsi="Arial Narrow" w:cs="Arial"/>
          <w:b/>
          <w:color w:val="000000"/>
          <w:sz w:val="36"/>
          <w:szCs w:val="36"/>
        </w:rPr>
        <w:t>THE</w:t>
      </w:r>
      <w:r w:rsidRPr="004F6A9B">
        <w:rPr>
          <w:rFonts w:ascii="Arial Narrow" w:eastAsia="Arial" w:hAnsi="Arial Narrow" w:cs="Arial"/>
          <w:b/>
          <w:color w:val="000000"/>
          <w:sz w:val="36"/>
          <w:szCs w:val="36"/>
        </w:rPr>
        <w:t xml:space="preserve"> PRODUCT</w:t>
      </w:r>
      <w:r w:rsidR="004F6A9B" w:rsidRPr="004F6A9B">
        <w:rPr>
          <w:rFonts w:ascii="Arial Narrow" w:eastAsia="Arial" w:hAnsi="Arial Narrow" w:cs="Arial"/>
          <w:b/>
          <w:color w:val="000000"/>
          <w:sz w:val="36"/>
          <w:szCs w:val="36"/>
        </w:rPr>
        <w:t xml:space="preserve"> </w:t>
      </w:r>
    </w:p>
    <w:p w14:paraId="6FD751AF" w14:textId="71C4E854" w:rsidR="0081071B" w:rsidRPr="004F6A9B" w:rsidRDefault="002F474D">
      <w:pPr>
        <w:pBdr>
          <w:top w:val="nil"/>
          <w:left w:val="nil"/>
          <w:bottom w:val="nil"/>
          <w:right w:val="nil"/>
          <w:between w:val="nil"/>
        </w:pBdr>
        <w:spacing w:after="0" w:line="240" w:lineRule="auto"/>
        <w:jc w:val="center"/>
        <w:rPr>
          <w:rFonts w:ascii="Arial Narrow" w:eastAsia="Arial" w:hAnsi="Arial Narrow" w:cs="Arial"/>
          <w:b/>
          <w:color w:val="000000"/>
          <w:sz w:val="36"/>
          <w:szCs w:val="36"/>
        </w:rPr>
      </w:pPr>
      <w:r w:rsidRPr="004F6A9B">
        <w:rPr>
          <w:rFonts w:ascii="Arial Narrow" w:eastAsia="Arial" w:hAnsi="Arial Narrow" w:cs="Arial"/>
          <w:b/>
          <w:color w:val="000000"/>
          <w:sz w:val="36"/>
          <w:szCs w:val="36"/>
        </w:rPr>
        <w:t xml:space="preserve">FOR </w:t>
      </w:r>
      <w:r w:rsidR="004F6A9B" w:rsidRPr="004F6A9B">
        <w:rPr>
          <w:rFonts w:ascii="Arial Narrow" w:eastAsia="Arial" w:hAnsi="Arial Narrow" w:cs="Arial"/>
          <w:b/>
          <w:color w:val="000000"/>
          <w:sz w:val="36"/>
          <w:szCs w:val="36"/>
        </w:rPr>
        <w:t xml:space="preserve">TREATING </w:t>
      </w:r>
      <w:r w:rsidR="0012614B">
        <w:rPr>
          <w:rFonts w:ascii="Arial Narrow" w:eastAsia="Arial" w:hAnsi="Arial Narrow" w:cs="Arial"/>
          <w:b/>
          <w:color w:val="000000"/>
          <w:sz w:val="36"/>
          <w:szCs w:val="36"/>
        </w:rPr>
        <w:t>OF</w:t>
      </w:r>
      <w:r w:rsidR="004F6A9B" w:rsidRPr="004F6A9B">
        <w:rPr>
          <w:rFonts w:ascii="Arial Narrow" w:eastAsia="Arial" w:hAnsi="Arial Narrow" w:cs="Arial"/>
          <w:b/>
          <w:color w:val="000000"/>
          <w:sz w:val="36"/>
          <w:szCs w:val="36"/>
        </w:rPr>
        <w:t xml:space="preserve"> </w:t>
      </w:r>
      <w:r w:rsidRPr="004F6A9B">
        <w:rPr>
          <w:rFonts w:ascii="Arial Narrow" w:eastAsia="Arial" w:hAnsi="Arial Narrow" w:cs="Arial"/>
          <w:b/>
          <w:color w:val="000000"/>
          <w:sz w:val="36"/>
          <w:szCs w:val="36"/>
        </w:rPr>
        <w:t>STUNTING CHILDREN</w:t>
      </w:r>
    </w:p>
    <w:p w14:paraId="2FAE5C63" w14:textId="4F1B045A" w:rsidR="004F6A9B" w:rsidRPr="004F6A9B" w:rsidRDefault="004F6A9B">
      <w:pPr>
        <w:pBdr>
          <w:top w:val="nil"/>
          <w:left w:val="nil"/>
          <w:bottom w:val="nil"/>
          <w:right w:val="nil"/>
          <w:between w:val="nil"/>
        </w:pBdr>
        <w:spacing w:after="0" w:line="240" w:lineRule="auto"/>
        <w:jc w:val="center"/>
        <w:rPr>
          <w:rFonts w:ascii="Arial Narrow" w:eastAsia="Arial" w:hAnsi="Arial Narrow" w:cs="Arial"/>
          <w:b/>
          <w:color w:val="000000"/>
          <w:sz w:val="36"/>
          <w:szCs w:val="36"/>
        </w:rPr>
      </w:pPr>
    </w:p>
    <w:p w14:paraId="017109F9" w14:textId="77777777" w:rsidR="0081071B" w:rsidRPr="00161309" w:rsidRDefault="002F474D">
      <w:pPr>
        <w:spacing w:line="240" w:lineRule="auto"/>
        <w:jc w:val="center"/>
        <w:rPr>
          <w:rFonts w:ascii="Arial Narrow" w:eastAsia="Arial Narrow" w:hAnsi="Arial Narrow" w:cs="Arial Narrow"/>
          <w:bCs/>
          <w:color w:val="000000"/>
          <w:sz w:val="24"/>
          <w:szCs w:val="24"/>
          <w:vertAlign w:val="superscript"/>
        </w:rPr>
      </w:pPr>
      <w:r w:rsidRPr="00161309">
        <w:rPr>
          <w:rFonts w:ascii="Arial Narrow" w:eastAsia="Arial Narrow" w:hAnsi="Arial Narrow" w:cs="Arial Narrow"/>
          <w:bCs/>
          <w:color w:val="000000"/>
          <w:sz w:val="24"/>
          <w:szCs w:val="24"/>
        </w:rPr>
        <w:t>I Wayan Juniarsana,</w:t>
      </w:r>
      <w:r w:rsidRPr="00161309">
        <w:rPr>
          <w:rFonts w:ascii="Arial Narrow" w:eastAsia="Arial Narrow" w:hAnsi="Arial Narrow" w:cs="Arial Narrow"/>
          <w:bCs/>
          <w:color w:val="000000"/>
          <w:sz w:val="24"/>
          <w:szCs w:val="24"/>
          <w:vertAlign w:val="superscript"/>
        </w:rPr>
        <w:t>1</w:t>
      </w:r>
      <w:r w:rsidRPr="00161309">
        <w:rPr>
          <w:rFonts w:ascii="Arial Narrow" w:eastAsia="Arial Narrow" w:hAnsi="Arial Narrow" w:cs="Arial Narrow"/>
          <w:bCs/>
          <w:color w:val="000000"/>
          <w:sz w:val="24"/>
          <w:szCs w:val="24"/>
        </w:rPr>
        <w:t>, Ni Putu Agustini</w:t>
      </w:r>
      <w:r w:rsidRPr="00161309">
        <w:rPr>
          <w:rFonts w:ascii="Arial Narrow" w:eastAsia="Arial Narrow" w:hAnsi="Arial Narrow" w:cs="Arial Narrow"/>
          <w:bCs/>
          <w:color w:val="000000"/>
          <w:sz w:val="24"/>
          <w:szCs w:val="24"/>
          <w:vertAlign w:val="superscript"/>
        </w:rPr>
        <w:t>2</w:t>
      </w:r>
    </w:p>
    <w:p w14:paraId="689838F9" w14:textId="77777777" w:rsidR="0081071B" w:rsidRPr="004F6A9B" w:rsidRDefault="002F474D">
      <w:pPr>
        <w:spacing w:line="240" w:lineRule="auto"/>
        <w:jc w:val="center"/>
        <w:rPr>
          <w:rFonts w:ascii="Arial Narrow" w:eastAsia="Arial Narrow" w:hAnsi="Arial Narrow" w:cs="Arial Narrow"/>
          <w:color w:val="000000"/>
          <w:sz w:val="24"/>
          <w:szCs w:val="24"/>
        </w:rPr>
      </w:pPr>
      <w:r w:rsidRPr="004F6A9B">
        <w:rPr>
          <w:rFonts w:ascii="Arial Narrow" w:eastAsia="Arial Narrow" w:hAnsi="Arial Narrow" w:cs="Arial Narrow"/>
          <w:color w:val="000000"/>
          <w:sz w:val="24"/>
          <w:szCs w:val="24"/>
          <w:vertAlign w:val="superscript"/>
        </w:rPr>
        <w:t xml:space="preserve">1 2 </w:t>
      </w:r>
      <w:r w:rsidRPr="004F6A9B">
        <w:rPr>
          <w:rFonts w:ascii="Arial Narrow" w:eastAsia="Arial Narrow" w:hAnsi="Arial Narrow" w:cs="Arial Narrow"/>
          <w:color w:val="000000"/>
          <w:sz w:val="24"/>
          <w:szCs w:val="24"/>
        </w:rPr>
        <w:t xml:space="preserve">Nutrition Department, </w:t>
      </w:r>
      <w:proofErr w:type="spellStart"/>
      <w:r w:rsidRPr="004F6A9B">
        <w:rPr>
          <w:rFonts w:ascii="Arial Narrow" w:eastAsia="Arial Narrow" w:hAnsi="Arial Narrow" w:cs="Arial Narrow"/>
          <w:color w:val="000000"/>
          <w:sz w:val="24"/>
          <w:szCs w:val="24"/>
        </w:rPr>
        <w:t>Polytechnich</w:t>
      </w:r>
      <w:proofErr w:type="spellEnd"/>
      <w:r w:rsidRPr="004F6A9B">
        <w:rPr>
          <w:rFonts w:ascii="Arial Narrow" w:eastAsia="Arial Narrow" w:hAnsi="Arial Narrow" w:cs="Arial Narrow"/>
          <w:color w:val="000000"/>
          <w:sz w:val="24"/>
          <w:szCs w:val="24"/>
        </w:rPr>
        <w:t xml:space="preserve"> of Health Denpasar</w:t>
      </w:r>
    </w:p>
    <w:p w14:paraId="32CE860B" w14:textId="73856686" w:rsidR="0081071B" w:rsidRDefault="0012614B">
      <w:pPr>
        <w:spacing w:line="240" w:lineRule="auto"/>
        <w:jc w:val="center"/>
        <w:rPr>
          <w:rFonts w:ascii="Arial Narrow" w:eastAsia="Arial Narrow" w:hAnsi="Arial Narrow" w:cs="Arial Narrow"/>
          <w:sz w:val="24"/>
          <w:szCs w:val="24"/>
        </w:rPr>
      </w:pPr>
      <w:hyperlink r:id="rId5">
        <w:r w:rsidR="002F474D" w:rsidRPr="004F6A9B">
          <w:rPr>
            <w:rFonts w:ascii="Arial Narrow" w:eastAsia="Arial Narrow" w:hAnsi="Arial Narrow" w:cs="Arial Narrow"/>
            <w:color w:val="0563C1"/>
            <w:sz w:val="24"/>
            <w:szCs w:val="24"/>
            <w:u w:val="single"/>
          </w:rPr>
          <w:t>wyjuniarsana9@gmail.com</w:t>
        </w:r>
      </w:hyperlink>
      <w:r w:rsidR="00573E46" w:rsidRPr="004F6A9B">
        <w:rPr>
          <w:rFonts w:ascii="Arial Narrow" w:eastAsia="Arial Narrow" w:hAnsi="Arial Narrow" w:cs="Arial Narrow"/>
          <w:color w:val="000000"/>
          <w:sz w:val="24"/>
          <w:szCs w:val="24"/>
          <w:vertAlign w:val="superscript"/>
        </w:rPr>
        <w:t>1</w:t>
      </w:r>
      <w:r w:rsidR="00573E46">
        <w:rPr>
          <w:rFonts w:ascii="Arial Narrow" w:eastAsia="Arial Narrow" w:hAnsi="Arial Narrow" w:cs="Arial Narrow"/>
          <w:sz w:val="24"/>
          <w:szCs w:val="24"/>
        </w:rPr>
        <w:t xml:space="preserve">, </w:t>
      </w:r>
      <w:hyperlink r:id="rId6" w:history="1">
        <w:r w:rsidR="00573E46" w:rsidRPr="00E6108D">
          <w:rPr>
            <w:rStyle w:val="Hyperlink"/>
            <w:rFonts w:ascii="Arial Narrow" w:eastAsia="Arial Narrow" w:hAnsi="Arial Narrow" w:cs="Arial Narrow"/>
            <w:sz w:val="24"/>
            <w:szCs w:val="24"/>
          </w:rPr>
          <w:t>putuagustini1965@gmail.com</w:t>
        </w:r>
      </w:hyperlink>
      <w:r w:rsidR="00573E46" w:rsidRPr="004F6A9B">
        <w:rPr>
          <w:rFonts w:ascii="Arial Narrow" w:eastAsia="Arial Narrow" w:hAnsi="Arial Narrow" w:cs="Arial Narrow"/>
          <w:color w:val="000000"/>
          <w:sz w:val="24"/>
          <w:szCs w:val="24"/>
          <w:vertAlign w:val="superscript"/>
        </w:rPr>
        <w:t>2</w:t>
      </w:r>
    </w:p>
    <w:p w14:paraId="3B3E08DC" w14:textId="77777777" w:rsidR="00573E46" w:rsidRPr="004F6A9B" w:rsidRDefault="00573E46">
      <w:pPr>
        <w:spacing w:line="240" w:lineRule="auto"/>
        <w:jc w:val="center"/>
        <w:rPr>
          <w:rFonts w:ascii="Arial Narrow" w:eastAsia="Arial Narrow" w:hAnsi="Arial Narrow" w:cs="Arial Narrow"/>
          <w:color w:val="000000"/>
          <w:sz w:val="24"/>
          <w:szCs w:val="24"/>
          <w:vertAlign w:val="superscript"/>
        </w:rPr>
      </w:pPr>
    </w:p>
    <w:p w14:paraId="6AC96FF7" w14:textId="5537EDAF" w:rsidR="0081071B" w:rsidRPr="00B3593C" w:rsidRDefault="00573E46" w:rsidP="00573E46">
      <w:pPr>
        <w:spacing w:after="0" w:line="240" w:lineRule="auto"/>
        <w:jc w:val="both"/>
        <w:rPr>
          <w:rFonts w:ascii="Arial Narrow" w:eastAsia="Times New Roman" w:hAnsi="Arial Narrow" w:cs="Times New Roman"/>
          <w:color w:val="202124"/>
        </w:rPr>
      </w:pPr>
      <w:r w:rsidRPr="00573E46">
        <w:rPr>
          <w:rFonts w:ascii="Arial Narrow" w:eastAsia="Times New Roman" w:hAnsi="Arial Narrow" w:cs="Times New Roman"/>
          <w:b/>
          <w:bCs/>
          <w:color w:val="202124"/>
        </w:rPr>
        <w:t>Abstract</w:t>
      </w:r>
      <w:r>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Stunting is a chronic malnutrition problem caused by insufficient nutritional intake for a long </w:t>
      </w:r>
      <w:r>
        <w:rPr>
          <w:rFonts w:ascii="Arial Narrow" w:eastAsia="Times New Roman" w:hAnsi="Arial Narrow" w:cs="Times New Roman"/>
          <w:color w:val="202124"/>
        </w:rPr>
        <w:t xml:space="preserve">period. </w:t>
      </w:r>
      <w:r w:rsidR="002F474D" w:rsidRPr="00B3593C">
        <w:rPr>
          <w:rFonts w:ascii="Arial Narrow" w:eastAsia="Times New Roman" w:hAnsi="Arial Narrow" w:cs="Times New Roman"/>
          <w:color w:val="202124"/>
        </w:rPr>
        <w:t xml:space="preserve">This study aims to produce a food formula made from cassava </w:t>
      </w:r>
      <w:r>
        <w:rPr>
          <w:rFonts w:ascii="Arial Narrow" w:eastAsia="Times New Roman" w:hAnsi="Arial Narrow" w:cs="Times New Roman"/>
          <w:color w:val="202124"/>
        </w:rPr>
        <w:t>(</w:t>
      </w:r>
      <w:proofErr w:type="spellStart"/>
      <w:r w:rsidRPr="00573E46">
        <w:rPr>
          <w:rFonts w:ascii="Arial Narrow" w:eastAsia="Times New Roman" w:hAnsi="Arial Narrow" w:cs="Times New Roman"/>
          <w:i/>
          <w:iCs/>
          <w:color w:val="202124"/>
        </w:rPr>
        <w:t>singkong</w:t>
      </w:r>
      <w:proofErr w:type="spellEnd"/>
      <w:r>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and tuna fish </w:t>
      </w:r>
      <w:r>
        <w:rPr>
          <w:rFonts w:ascii="Arial Narrow" w:eastAsia="Times New Roman" w:hAnsi="Arial Narrow" w:cs="Times New Roman"/>
          <w:color w:val="202124"/>
        </w:rPr>
        <w:t>(</w:t>
      </w:r>
      <w:proofErr w:type="spellStart"/>
      <w:r>
        <w:rPr>
          <w:rFonts w:ascii="Arial Narrow" w:eastAsia="Times New Roman" w:hAnsi="Arial Narrow" w:cs="Times New Roman"/>
          <w:color w:val="202124"/>
        </w:rPr>
        <w:t>tongkol</w:t>
      </w:r>
      <w:proofErr w:type="spellEnd"/>
      <w:r>
        <w:rPr>
          <w:rFonts w:ascii="Arial Narrow" w:eastAsia="Times New Roman" w:hAnsi="Arial Narrow" w:cs="Times New Roman"/>
          <w:color w:val="202124"/>
        </w:rPr>
        <w:t xml:space="preserve">) with the name is </w:t>
      </w:r>
      <w:proofErr w:type="spellStart"/>
      <w:r w:rsidR="002F474D" w:rsidRPr="00B3593C">
        <w:rPr>
          <w:rFonts w:ascii="Arial Narrow" w:eastAsia="Times New Roman" w:hAnsi="Arial Narrow" w:cs="Times New Roman"/>
          <w:i/>
          <w:color w:val="202124"/>
        </w:rPr>
        <w:t>Sikanto</w:t>
      </w:r>
      <w:r w:rsidR="00B3593C" w:rsidRPr="00B3593C">
        <w:rPr>
          <w:rFonts w:ascii="Arial Narrow" w:eastAsia="Times New Roman" w:hAnsi="Arial Narrow" w:cs="Times New Roman"/>
          <w:i/>
          <w:color w:val="202124"/>
        </w:rPr>
        <w:t>ng</w:t>
      </w:r>
      <w:proofErr w:type="spellEnd"/>
      <w:r w:rsidR="002F474D" w:rsidRPr="00B3593C">
        <w:rPr>
          <w:rFonts w:ascii="Arial Narrow" w:eastAsia="Times New Roman" w:hAnsi="Arial Narrow" w:cs="Times New Roman"/>
          <w:i/>
          <w:color w:val="202124"/>
        </w:rPr>
        <w:t xml:space="preserve"> </w:t>
      </w:r>
      <w:r w:rsidR="002F474D" w:rsidRPr="00573E46">
        <w:rPr>
          <w:rFonts w:ascii="Arial Narrow" w:eastAsia="Times New Roman" w:hAnsi="Arial Narrow" w:cs="Times New Roman"/>
          <w:iCs/>
          <w:color w:val="202124"/>
        </w:rPr>
        <w:t>Formula</w:t>
      </w:r>
      <w:r>
        <w:rPr>
          <w:rFonts w:ascii="Arial Narrow" w:eastAsia="Times New Roman" w:hAnsi="Arial Narrow" w:cs="Times New Roman"/>
          <w:color w:val="202124"/>
        </w:rPr>
        <w:t xml:space="preserve">. </w:t>
      </w:r>
      <w:proofErr w:type="spellStart"/>
      <w:r w:rsidRPr="00573E46">
        <w:rPr>
          <w:rFonts w:ascii="Arial Narrow" w:eastAsia="Times New Roman" w:hAnsi="Arial Narrow" w:cs="Times New Roman"/>
          <w:i/>
          <w:iCs/>
          <w:color w:val="202124"/>
        </w:rPr>
        <w:t>Sikantong</w:t>
      </w:r>
      <w:proofErr w:type="spellEnd"/>
      <w:r>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contains high nutritional value, especially energy, carbohydrates, protein and minerals to overcome stunting problems</w:t>
      </w:r>
      <w:r>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The study was designed with a randomized group trial design with five types of formulations such as P1, P2, P3, P4 and P5. The quality characters of the </w:t>
      </w:r>
      <w:proofErr w:type="spellStart"/>
      <w:r w:rsidR="002F474D" w:rsidRPr="00086007">
        <w:rPr>
          <w:rFonts w:ascii="Arial Narrow" w:eastAsia="Times New Roman" w:hAnsi="Arial Narrow" w:cs="Times New Roman"/>
          <w:i/>
          <w:iCs/>
          <w:color w:val="202124"/>
        </w:rPr>
        <w:t>Sikantong</w:t>
      </w:r>
      <w:proofErr w:type="spellEnd"/>
      <w:r w:rsidR="002F474D" w:rsidRPr="00B3593C">
        <w:rPr>
          <w:rFonts w:ascii="Arial Narrow" w:eastAsia="Times New Roman" w:hAnsi="Arial Narrow" w:cs="Times New Roman"/>
          <w:color w:val="202124"/>
        </w:rPr>
        <w:t xml:space="preserve"> formula that were tested included the analysis of nutrients in the form of energy, protein, fat, carbohydrates, zinc, iron and calcium. and organoleptic </w:t>
      </w:r>
      <w:proofErr w:type="spellStart"/>
      <w:proofErr w:type="gramStart"/>
      <w:r w:rsidR="002F474D" w:rsidRPr="00B3593C">
        <w:rPr>
          <w:rFonts w:ascii="Arial Narrow" w:eastAsia="Times New Roman" w:hAnsi="Arial Narrow" w:cs="Times New Roman"/>
          <w:color w:val="202124"/>
        </w:rPr>
        <w:t>as</w:t>
      </w:r>
      <w:r w:rsidR="00086007">
        <w:rPr>
          <w:rFonts w:ascii="Arial Narrow" w:eastAsia="Times New Roman" w:hAnsi="Arial Narrow" w:cs="Times New Roman"/>
          <w:color w:val="202124"/>
        </w:rPr>
        <w:t>s</w:t>
      </w:r>
      <w:r w:rsidR="002F474D" w:rsidRPr="00B3593C">
        <w:rPr>
          <w:rFonts w:ascii="Arial Narrow" w:eastAsia="Times New Roman" w:hAnsi="Arial Narrow" w:cs="Times New Roman"/>
          <w:color w:val="202124"/>
        </w:rPr>
        <w:t>esmen</w:t>
      </w:r>
      <w:r w:rsidR="00086007">
        <w:rPr>
          <w:rFonts w:ascii="Arial Narrow" w:eastAsia="Times New Roman" w:hAnsi="Arial Narrow" w:cs="Times New Roman"/>
          <w:color w:val="202124"/>
        </w:rPr>
        <w:t>t</w:t>
      </w:r>
      <w:proofErr w:type="spellEnd"/>
      <w:r w:rsidR="00086007">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 covering</w:t>
      </w:r>
      <w:proofErr w:type="gramEnd"/>
      <w:r w:rsidR="002F474D" w:rsidRPr="00B3593C">
        <w:rPr>
          <w:rFonts w:ascii="Arial Narrow" w:eastAsia="Times New Roman" w:hAnsi="Arial Narrow" w:cs="Times New Roman"/>
          <w:color w:val="202124"/>
        </w:rPr>
        <w:t xml:space="preserve"> color, aroma, texture, taste and overall acceptance. The results of the study</w:t>
      </w:r>
      <w:r w:rsidR="00086007">
        <w:rPr>
          <w:rFonts w:ascii="Arial Narrow" w:eastAsia="Times New Roman" w:hAnsi="Arial Narrow" w:cs="Times New Roman"/>
          <w:color w:val="202124"/>
        </w:rPr>
        <w:t>,</w:t>
      </w:r>
      <w:r w:rsidR="002F474D" w:rsidRPr="00B3593C">
        <w:rPr>
          <w:rFonts w:ascii="Arial Narrow" w:eastAsia="Times New Roman" w:hAnsi="Arial Narrow" w:cs="Times New Roman"/>
          <w:color w:val="202124"/>
        </w:rPr>
        <w:t xml:space="preserve"> the </w:t>
      </w:r>
      <w:r w:rsidR="00086007">
        <w:rPr>
          <w:rFonts w:ascii="Arial Narrow" w:eastAsia="Times New Roman" w:hAnsi="Arial Narrow" w:cs="Times New Roman"/>
          <w:color w:val="202124"/>
        </w:rPr>
        <w:t>five</w:t>
      </w:r>
      <w:r w:rsidR="002F474D" w:rsidRPr="00B3593C">
        <w:rPr>
          <w:rFonts w:ascii="Arial Narrow" w:eastAsia="Times New Roman" w:hAnsi="Arial Narrow" w:cs="Times New Roman"/>
          <w:color w:val="202124"/>
        </w:rPr>
        <w:t xml:space="preserve"> formulations had high nutritional content (&gt; 10% RDA) as a snack</w:t>
      </w:r>
      <w:r w:rsidR="00086007">
        <w:rPr>
          <w:rFonts w:ascii="Arial Narrow" w:eastAsia="Times New Roman" w:hAnsi="Arial Narrow" w:cs="Times New Roman"/>
          <w:color w:val="202124"/>
        </w:rPr>
        <w:t xml:space="preserve"> food.</w:t>
      </w:r>
      <w:r w:rsidR="002F474D" w:rsidRPr="00B3593C">
        <w:rPr>
          <w:rFonts w:ascii="Arial Narrow" w:eastAsia="Times New Roman" w:hAnsi="Arial Narrow" w:cs="Times New Roman"/>
          <w:color w:val="202124"/>
        </w:rPr>
        <w:t xml:space="preserve"> Based on organoleptic assessment in the application of nuggets and meatballs, the </w:t>
      </w:r>
      <w:proofErr w:type="spellStart"/>
      <w:r w:rsidR="002F474D" w:rsidRPr="00086007">
        <w:rPr>
          <w:rFonts w:ascii="Arial Narrow" w:eastAsia="Times New Roman" w:hAnsi="Arial Narrow" w:cs="Times New Roman"/>
          <w:i/>
          <w:iCs/>
          <w:color w:val="202124"/>
        </w:rPr>
        <w:t>Sikantong</w:t>
      </w:r>
      <w:proofErr w:type="spellEnd"/>
      <w:r w:rsidR="002F474D" w:rsidRPr="00B3593C">
        <w:rPr>
          <w:rFonts w:ascii="Arial Narrow" w:eastAsia="Times New Roman" w:hAnsi="Arial Narrow" w:cs="Times New Roman"/>
          <w:color w:val="202124"/>
        </w:rPr>
        <w:t xml:space="preserve"> P1 formula was chosen as the best formula with a composition of 70 g of cassava flour and 30 g of tuna fish flour.</w:t>
      </w:r>
      <w:r>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Organoleptic assessment of the </w:t>
      </w:r>
      <w:r w:rsidR="00086007" w:rsidRPr="00B3593C">
        <w:rPr>
          <w:rFonts w:ascii="Arial Narrow" w:eastAsia="Times New Roman" w:hAnsi="Arial Narrow" w:cs="Times New Roman"/>
          <w:color w:val="202124"/>
        </w:rPr>
        <w:t>P1</w:t>
      </w:r>
      <w:r w:rsidR="00086007">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formula </w:t>
      </w:r>
      <w:r w:rsidR="00086007">
        <w:rPr>
          <w:rFonts w:ascii="Arial Narrow" w:eastAsia="Times New Roman" w:hAnsi="Arial Narrow" w:cs="Times New Roman"/>
          <w:color w:val="202124"/>
        </w:rPr>
        <w:t xml:space="preserve">for </w:t>
      </w:r>
      <w:r w:rsidR="002F474D" w:rsidRPr="00B3593C">
        <w:rPr>
          <w:rFonts w:ascii="Arial Narrow" w:eastAsia="Times New Roman" w:hAnsi="Arial Narrow" w:cs="Times New Roman"/>
          <w:color w:val="202124"/>
        </w:rPr>
        <w:t>nuggets</w:t>
      </w:r>
      <w:r w:rsidR="00086007">
        <w:rPr>
          <w:rFonts w:ascii="Arial Narrow" w:eastAsia="Times New Roman" w:hAnsi="Arial Narrow" w:cs="Times New Roman"/>
          <w:color w:val="202124"/>
        </w:rPr>
        <w:t xml:space="preserve"> product </w:t>
      </w:r>
      <w:r w:rsidR="002F474D" w:rsidRPr="00B3593C">
        <w:rPr>
          <w:rFonts w:ascii="Arial Narrow" w:eastAsia="Times New Roman" w:hAnsi="Arial Narrow" w:cs="Times New Roman"/>
          <w:color w:val="202124"/>
        </w:rPr>
        <w:t xml:space="preserve">was significantly different (p &lt;0.05) compared to P2, P3, P4 and P5. </w:t>
      </w:r>
      <w:r w:rsidR="00086007">
        <w:rPr>
          <w:rFonts w:ascii="Arial Narrow" w:eastAsia="Times New Roman" w:hAnsi="Arial Narrow" w:cs="Times New Roman"/>
          <w:color w:val="202124"/>
        </w:rPr>
        <w:t>T</w:t>
      </w:r>
      <w:r w:rsidR="00086007" w:rsidRPr="00B3593C">
        <w:rPr>
          <w:rFonts w:ascii="Arial Narrow" w:eastAsia="Times New Roman" w:hAnsi="Arial Narrow" w:cs="Times New Roman"/>
          <w:color w:val="202124"/>
        </w:rPr>
        <w:t xml:space="preserve">he meatball product </w:t>
      </w:r>
      <w:r w:rsidR="002F474D" w:rsidRPr="00B3593C">
        <w:rPr>
          <w:rFonts w:ascii="Arial Narrow" w:eastAsia="Times New Roman" w:hAnsi="Arial Narrow" w:cs="Times New Roman"/>
          <w:color w:val="202124"/>
        </w:rPr>
        <w:t>organoleptic assessment P1 was significantly different in texture, color and aroma (p &lt;0.05) and not significantly different from the taste with the P2, P3, P4 and P5 formulas.</w:t>
      </w:r>
      <w:r>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Based on the nutritional characteristics, P1 nugget </w:t>
      </w:r>
      <w:r w:rsidR="00086007">
        <w:rPr>
          <w:rFonts w:ascii="Arial Narrow" w:eastAsia="Times New Roman" w:hAnsi="Arial Narrow" w:cs="Times New Roman"/>
          <w:color w:val="202124"/>
        </w:rPr>
        <w:t xml:space="preserve">and </w:t>
      </w:r>
      <w:r w:rsidR="00086007" w:rsidRPr="00B3593C">
        <w:rPr>
          <w:rFonts w:ascii="Arial Narrow" w:eastAsia="Times New Roman" w:hAnsi="Arial Narrow" w:cs="Times New Roman"/>
          <w:color w:val="202124"/>
        </w:rPr>
        <w:t xml:space="preserve">P1 </w:t>
      </w:r>
      <w:r w:rsidR="00A14C29">
        <w:rPr>
          <w:rFonts w:ascii="Arial Narrow" w:eastAsia="Times New Roman" w:hAnsi="Arial Narrow" w:cs="Times New Roman"/>
          <w:color w:val="202124"/>
        </w:rPr>
        <w:t>m</w:t>
      </w:r>
      <w:r w:rsidR="00086007" w:rsidRPr="00B3593C">
        <w:rPr>
          <w:rFonts w:ascii="Arial Narrow" w:eastAsia="Times New Roman" w:hAnsi="Arial Narrow" w:cs="Times New Roman"/>
          <w:color w:val="202124"/>
        </w:rPr>
        <w:t xml:space="preserve">eatballs </w:t>
      </w:r>
      <w:r w:rsidR="002F474D" w:rsidRPr="00B3593C">
        <w:rPr>
          <w:rFonts w:ascii="Arial Narrow" w:eastAsia="Times New Roman" w:hAnsi="Arial Narrow" w:cs="Times New Roman"/>
          <w:color w:val="202124"/>
        </w:rPr>
        <w:t xml:space="preserve">formula can recommended </w:t>
      </w:r>
      <w:r w:rsidR="00086007">
        <w:rPr>
          <w:rFonts w:ascii="Arial Narrow" w:eastAsia="Times New Roman" w:hAnsi="Arial Narrow" w:cs="Times New Roman"/>
          <w:color w:val="202124"/>
        </w:rPr>
        <w:t>as</w:t>
      </w:r>
      <w:r w:rsidR="002F474D" w:rsidRPr="00B3593C">
        <w:rPr>
          <w:rFonts w:ascii="Arial Narrow" w:eastAsia="Times New Roman" w:hAnsi="Arial Narrow" w:cs="Times New Roman"/>
          <w:color w:val="202124"/>
        </w:rPr>
        <w:t xml:space="preserve"> a snack</w:t>
      </w:r>
      <w:r w:rsidR="00A14C29">
        <w:rPr>
          <w:rFonts w:ascii="Arial Narrow" w:eastAsia="Times New Roman" w:hAnsi="Arial Narrow" w:cs="Times New Roman"/>
          <w:color w:val="202124"/>
        </w:rPr>
        <w:t xml:space="preserve"> because contains of </w:t>
      </w:r>
      <w:r w:rsidR="002F474D" w:rsidRPr="00B3593C">
        <w:rPr>
          <w:rFonts w:ascii="Arial Narrow" w:eastAsia="Times New Roman" w:hAnsi="Arial Narrow" w:cs="Times New Roman"/>
          <w:color w:val="202124"/>
        </w:rPr>
        <w:t xml:space="preserve">5 - 10% of the RDA, such as energy </w:t>
      </w:r>
      <w:proofErr w:type="gramStart"/>
      <w:r w:rsidR="002F474D" w:rsidRPr="00B3593C">
        <w:rPr>
          <w:rFonts w:ascii="Arial Narrow" w:eastAsia="Times New Roman" w:hAnsi="Arial Narrow" w:cs="Times New Roman"/>
          <w:color w:val="202124"/>
        </w:rPr>
        <w:t>protein</w:t>
      </w:r>
      <w:r w:rsidR="00086007">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 fat</w:t>
      </w:r>
      <w:proofErr w:type="gramEnd"/>
      <w:r w:rsidR="00086007">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carbohydrates</w:t>
      </w:r>
      <w:r w:rsidR="00086007">
        <w:rPr>
          <w:rFonts w:ascii="Arial Narrow" w:eastAsia="Times New Roman" w:hAnsi="Arial Narrow" w:cs="Times New Roman"/>
          <w:color w:val="202124"/>
        </w:rPr>
        <w:t>, z</w:t>
      </w:r>
      <w:r w:rsidR="002F474D" w:rsidRPr="00B3593C">
        <w:rPr>
          <w:rFonts w:ascii="Arial Narrow" w:eastAsia="Times New Roman" w:hAnsi="Arial Narrow" w:cs="Times New Roman"/>
          <w:color w:val="202124"/>
        </w:rPr>
        <w:t>inc</w:t>
      </w:r>
      <w:r w:rsidR="00086007">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Fe and calcium</w:t>
      </w:r>
      <w:r w:rsidR="00A14C29">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with </w:t>
      </w:r>
      <w:r w:rsidR="00A14C29" w:rsidRPr="00B3593C">
        <w:rPr>
          <w:rFonts w:ascii="Arial Narrow" w:eastAsia="Times New Roman" w:hAnsi="Arial Narrow" w:cs="Times New Roman"/>
          <w:color w:val="202124"/>
        </w:rPr>
        <w:t xml:space="preserve">100 grams </w:t>
      </w:r>
      <w:r w:rsidR="00A14C29">
        <w:rPr>
          <w:rFonts w:ascii="Arial Narrow" w:eastAsia="Times New Roman" w:hAnsi="Arial Narrow" w:cs="Times New Roman"/>
          <w:color w:val="202124"/>
        </w:rPr>
        <w:t xml:space="preserve">as </w:t>
      </w:r>
      <w:r w:rsidR="002F474D" w:rsidRPr="00B3593C">
        <w:rPr>
          <w:rFonts w:ascii="Arial Narrow" w:eastAsia="Times New Roman" w:hAnsi="Arial Narrow" w:cs="Times New Roman"/>
          <w:color w:val="202124"/>
        </w:rPr>
        <w:t>a standard portion</w:t>
      </w:r>
      <w:r w:rsidR="00A14C29">
        <w:rPr>
          <w:rFonts w:ascii="Arial Narrow" w:eastAsia="Times New Roman" w:hAnsi="Arial Narrow" w:cs="Times New Roman"/>
          <w:color w:val="202124"/>
        </w:rPr>
        <w:t xml:space="preserve">. </w:t>
      </w:r>
      <w:r w:rsidR="002F474D" w:rsidRPr="00B3593C">
        <w:rPr>
          <w:rFonts w:ascii="Arial Narrow" w:eastAsia="Times New Roman" w:hAnsi="Arial Narrow" w:cs="Times New Roman"/>
          <w:color w:val="202124"/>
        </w:rPr>
        <w:t xml:space="preserve"> In terms of product prices, the selected formula is the most economical formula compared to other formulas. The conclusion from this study is that </w:t>
      </w:r>
      <w:proofErr w:type="spellStart"/>
      <w:r w:rsidR="002F474D" w:rsidRPr="00A14C29">
        <w:rPr>
          <w:rFonts w:ascii="Arial Narrow" w:eastAsia="Times New Roman" w:hAnsi="Arial Narrow" w:cs="Times New Roman"/>
          <w:i/>
          <w:iCs/>
          <w:color w:val="202124"/>
        </w:rPr>
        <w:t>Sikantong</w:t>
      </w:r>
      <w:proofErr w:type="spellEnd"/>
      <w:r w:rsidR="002F474D" w:rsidRPr="00B3593C">
        <w:rPr>
          <w:rFonts w:ascii="Arial Narrow" w:eastAsia="Times New Roman" w:hAnsi="Arial Narrow" w:cs="Times New Roman"/>
          <w:color w:val="202124"/>
        </w:rPr>
        <w:t xml:space="preserve"> P1 formula as the chosen formula can be used as an alternative to the development of various food products in fulfilling nutritional adequacy in the prevention and management of stunting in children 1 – 5 years.</w:t>
      </w:r>
    </w:p>
    <w:p w14:paraId="4CD93FA1" w14:textId="77777777" w:rsidR="0081071B" w:rsidRPr="00B3593C" w:rsidRDefault="0081071B">
      <w:pPr>
        <w:spacing w:line="240" w:lineRule="auto"/>
        <w:ind w:firstLine="900"/>
        <w:jc w:val="both"/>
        <w:rPr>
          <w:rFonts w:ascii="Arial Narrow" w:eastAsia="Times New Roman" w:hAnsi="Arial Narrow" w:cs="Times New Roman"/>
          <w:color w:val="202124"/>
        </w:rPr>
      </w:pPr>
    </w:p>
    <w:p w14:paraId="456AE8B7" w14:textId="77777777" w:rsidR="0081071B" w:rsidRPr="00A87AFE" w:rsidRDefault="002F474D">
      <w:pPr>
        <w:spacing w:line="240" w:lineRule="auto"/>
        <w:jc w:val="both"/>
        <w:rPr>
          <w:rFonts w:ascii="Arial Narrow" w:eastAsia="Times New Roman" w:hAnsi="Arial Narrow" w:cs="Times New Roman"/>
          <w:color w:val="202124"/>
          <w:sz w:val="24"/>
          <w:szCs w:val="24"/>
        </w:rPr>
      </w:pPr>
      <w:r w:rsidRPr="00A87AFE">
        <w:rPr>
          <w:rFonts w:ascii="Arial Narrow" w:eastAsia="Times New Roman" w:hAnsi="Arial Narrow" w:cs="Times New Roman"/>
          <w:b/>
          <w:bCs/>
          <w:color w:val="202124"/>
          <w:sz w:val="24"/>
          <w:szCs w:val="24"/>
        </w:rPr>
        <w:t xml:space="preserve">Key </w:t>
      </w:r>
      <w:proofErr w:type="gramStart"/>
      <w:r w:rsidRPr="00A87AFE">
        <w:rPr>
          <w:rFonts w:ascii="Arial Narrow" w:eastAsia="Times New Roman" w:hAnsi="Arial Narrow" w:cs="Times New Roman"/>
          <w:b/>
          <w:bCs/>
          <w:color w:val="202124"/>
          <w:sz w:val="24"/>
          <w:szCs w:val="24"/>
        </w:rPr>
        <w:t>words</w:t>
      </w:r>
      <w:r w:rsidRPr="00A87AFE">
        <w:rPr>
          <w:rFonts w:ascii="Arial Narrow" w:eastAsia="Times New Roman" w:hAnsi="Arial Narrow" w:cs="Times New Roman"/>
          <w:color w:val="202124"/>
          <w:sz w:val="24"/>
          <w:szCs w:val="24"/>
        </w:rPr>
        <w:t xml:space="preserve"> :</w:t>
      </w:r>
      <w:proofErr w:type="gramEnd"/>
      <w:r w:rsidRPr="00A87AFE">
        <w:rPr>
          <w:rFonts w:ascii="Arial Narrow" w:eastAsia="Times New Roman" w:hAnsi="Arial Narrow" w:cs="Times New Roman"/>
          <w:color w:val="202124"/>
          <w:sz w:val="24"/>
          <w:szCs w:val="24"/>
        </w:rPr>
        <w:t xml:space="preserve"> </w:t>
      </w:r>
      <w:proofErr w:type="spellStart"/>
      <w:r w:rsidRPr="00A87AFE">
        <w:rPr>
          <w:rFonts w:ascii="Arial Narrow" w:eastAsia="Times New Roman" w:hAnsi="Arial Narrow" w:cs="Times New Roman"/>
          <w:i/>
          <w:iCs/>
          <w:color w:val="202124"/>
          <w:sz w:val="24"/>
          <w:szCs w:val="24"/>
        </w:rPr>
        <w:t>Sikantong</w:t>
      </w:r>
      <w:proofErr w:type="spellEnd"/>
      <w:r w:rsidRPr="00A87AFE">
        <w:rPr>
          <w:rFonts w:ascii="Arial Narrow" w:eastAsia="Times New Roman" w:hAnsi="Arial Narrow" w:cs="Times New Roman"/>
          <w:color w:val="202124"/>
          <w:sz w:val="24"/>
          <w:szCs w:val="24"/>
        </w:rPr>
        <w:t xml:space="preserve"> formula, applied product, stunting</w:t>
      </w:r>
    </w:p>
    <w:p w14:paraId="316E9D88" w14:textId="77777777" w:rsidR="0081071B" w:rsidRPr="00B3593C" w:rsidRDefault="0081071B">
      <w:pPr>
        <w:spacing w:line="240" w:lineRule="auto"/>
        <w:rPr>
          <w:rFonts w:ascii="Arial Narrow" w:eastAsia="Times New Roman" w:hAnsi="Arial Narrow" w:cs="Times New Roman"/>
        </w:rPr>
      </w:pPr>
    </w:p>
    <w:p w14:paraId="7B9E3734" w14:textId="77777777" w:rsidR="0081071B" w:rsidRPr="00B3593C" w:rsidRDefault="002F474D">
      <w:pPr>
        <w:rPr>
          <w:rFonts w:ascii="Arial Narrow" w:eastAsia="Arial Narrow" w:hAnsi="Arial Narrow" w:cs="Arial Narrow"/>
          <w:b/>
        </w:rPr>
      </w:pPr>
      <w:r w:rsidRPr="00236364">
        <w:rPr>
          <w:rFonts w:ascii="Arial Narrow" w:eastAsia="Arial Narrow" w:hAnsi="Arial Narrow" w:cs="Arial Narrow"/>
          <w:b/>
          <w:sz w:val="28"/>
          <w:szCs w:val="28"/>
        </w:rPr>
        <w:t>INTRODUCTION</w:t>
      </w:r>
    </w:p>
    <w:p w14:paraId="6F9FAC5C" w14:textId="68AF465F" w:rsidR="0081071B" w:rsidRPr="00236364" w:rsidRDefault="002F474D" w:rsidP="00236364">
      <w:pPr>
        <w:pBdr>
          <w:top w:val="nil"/>
          <w:left w:val="nil"/>
          <w:bottom w:val="nil"/>
          <w:right w:val="nil"/>
          <w:between w:val="nil"/>
        </w:pBdr>
        <w:spacing w:after="0" w:line="360" w:lineRule="auto"/>
        <w:ind w:right="-280" w:firstLine="560"/>
        <w:jc w:val="both"/>
        <w:rPr>
          <w:rFonts w:ascii="Arial Narrow" w:eastAsia="Arial Narrow" w:hAnsi="Arial Narrow" w:cs="Arial Narrow"/>
          <w:color w:val="000000"/>
          <w:sz w:val="24"/>
          <w:szCs w:val="24"/>
        </w:rPr>
      </w:pPr>
      <w:r w:rsidRPr="00236364">
        <w:rPr>
          <w:rFonts w:ascii="Arial Narrow" w:eastAsia="Arial" w:hAnsi="Arial Narrow" w:cs="Arial"/>
          <w:bCs/>
          <w:color w:val="000000"/>
          <w:sz w:val="24"/>
          <w:szCs w:val="24"/>
        </w:rPr>
        <w:t>Stunting is a problem of chronic malnutrition caused by insufficient nutritional intake over a long period</w:t>
      </w:r>
      <w:r w:rsidR="00B3593C" w:rsidRPr="00236364">
        <w:rPr>
          <w:rFonts w:ascii="Arial Narrow" w:eastAsia="Arial" w:hAnsi="Arial Narrow" w:cs="Arial"/>
          <w:bCs/>
          <w:color w:val="000000"/>
          <w:sz w:val="24"/>
          <w:szCs w:val="24"/>
        </w:rPr>
        <w:t>.</w:t>
      </w:r>
      <w:r w:rsidRPr="00236364">
        <w:rPr>
          <w:rFonts w:ascii="Arial Narrow" w:eastAsia="Arial Narrow" w:hAnsi="Arial Narrow" w:cs="Arial Narrow"/>
          <w:bCs/>
          <w:color w:val="000000"/>
          <w:sz w:val="24"/>
          <w:szCs w:val="24"/>
        </w:rPr>
        <w:t xml:space="preserve"> The prevalence of stunting in Indonesia is quite high. Based on the results of </w:t>
      </w:r>
      <w:proofErr w:type="spellStart"/>
      <w:r w:rsidR="00B3593C" w:rsidRPr="00236364">
        <w:rPr>
          <w:rFonts w:ascii="Arial Narrow" w:eastAsia="Arial Narrow" w:hAnsi="Arial Narrow" w:cs="Arial Narrow"/>
          <w:bCs/>
          <w:color w:val="000000"/>
          <w:sz w:val="24"/>
          <w:szCs w:val="24"/>
        </w:rPr>
        <w:t>Riskesdas</w:t>
      </w:r>
      <w:proofErr w:type="spellEnd"/>
      <w:r w:rsidR="00B3593C" w:rsidRPr="00236364">
        <w:rPr>
          <w:rFonts w:ascii="Arial Narrow" w:eastAsia="Arial Narrow" w:hAnsi="Arial Narrow" w:cs="Arial Narrow"/>
          <w:bCs/>
          <w:color w:val="000000"/>
          <w:sz w:val="24"/>
          <w:szCs w:val="24"/>
        </w:rPr>
        <w:t xml:space="preserve"> (</w:t>
      </w:r>
      <w:r w:rsidRPr="00236364">
        <w:rPr>
          <w:rFonts w:ascii="Arial Narrow" w:eastAsia="Arial Narrow" w:hAnsi="Arial Narrow" w:cs="Arial Narrow"/>
          <w:bCs/>
          <w:color w:val="000000"/>
          <w:sz w:val="24"/>
          <w:szCs w:val="24"/>
        </w:rPr>
        <w:t>2013</w:t>
      </w:r>
      <w:r w:rsidR="00B3593C" w:rsidRPr="00236364">
        <w:rPr>
          <w:rFonts w:ascii="Arial Narrow" w:eastAsia="Arial Narrow" w:hAnsi="Arial Narrow" w:cs="Arial Narrow"/>
          <w:bCs/>
          <w:color w:val="000000"/>
          <w:sz w:val="24"/>
          <w:szCs w:val="24"/>
        </w:rPr>
        <w:t>)</w:t>
      </w:r>
      <w:r w:rsidRPr="00236364">
        <w:rPr>
          <w:rFonts w:ascii="Arial Narrow" w:eastAsia="Arial Narrow" w:hAnsi="Arial Narrow" w:cs="Arial Narrow"/>
          <w:bCs/>
          <w:color w:val="000000"/>
          <w:sz w:val="24"/>
          <w:szCs w:val="24"/>
        </w:rPr>
        <w:t>, the national prevalence of stunting reached</w:t>
      </w:r>
      <w:r w:rsidRPr="00236364">
        <w:rPr>
          <w:rFonts w:ascii="Arial Narrow" w:eastAsia="Arial Narrow" w:hAnsi="Arial Narrow" w:cs="Arial Narrow"/>
          <w:color w:val="000000"/>
          <w:sz w:val="24"/>
          <w:szCs w:val="24"/>
        </w:rPr>
        <w:t xml:space="preserve"> 37.2 </w:t>
      </w:r>
      <w:r w:rsidR="00B3593C" w:rsidRPr="00236364">
        <w:rPr>
          <w:rFonts w:ascii="Arial Narrow" w:eastAsia="Arial Narrow" w:hAnsi="Arial Narrow" w:cs="Arial Narrow"/>
          <w:color w:val="000000"/>
          <w:sz w:val="24"/>
          <w:szCs w:val="24"/>
        </w:rPr>
        <w:t>%</w:t>
      </w:r>
      <w:r w:rsidRPr="00236364">
        <w:rPr>
          <w:rFonts w:ascii="Arial Narrow" w:eastAsia="Arial Narrow" w:hAnsi="Arial Narrow" w:cs="Arial Narrow"/>
          <w:color w:val="000000"/>
          <w:sz w:val="24"/>
          <w:szCs w:val="24"/>
        </w:rPr>
        <w:t xml:space="preserve">, an increase </w:t>
      </w:r>
      <w:r w:rsidR="00056B55" w:rsidRPr="00236364">
        <w:rPr>
          <w:rFonts w:ascii="Arial Narrow" w:eastAsia="Arial Narrow" w:hAnsi="Arial Narrow" w:cs="Arial Narrow"/>
          <w:color w:val="000000"/>
          <w:sz w:val="24"/>
          <w:szCs w:val="24"/>
        </w:rPr>
        <w:t xml:space="preserve">in </w:t>
      </w:r>
      <w:r w:rsidRPr="00236364">
        <w:rPr>
          <w:rFonts w:ascii="Arial Narrow" w:eastAsia="Arial Narrow" w:hAnsi="Arial Narrow" w:cs="Arial Narrow"/>
          <w:color w:val="000000"/>
          <w:sz w:val="24"/>
          <w:szCs w:val="24"/>
        </w:rPr>
        <w:t xml:space="preserve">2007 (36.8%). According to WHO, the maximum prevalence limit </w:t>
      </w:r>
      <w:r w:rsidR="00056B55" w:rsidRPr="00236364">
        <w:rPr>
          <w:rFonts w:ascii="Arial Narrow" w:eastAsia="Arial Narrow" w:hAnsi="Arial Narrow" w:cs="Arial Narrow"/>
          <w:color w:val="000000"/>
          <w:sz w:val="24"/>
          <w:szCs w:val="24"/>
        </w:rPr>
        <w:t>of stunting was</w:t>
      </w:r>
      <w:r w:rsidRPr="00236364">
        <w:rPr>
          <w:rFonts w:ascii="Arial Narrow" w:eastAsia="Arial Narrow" w:hAnsi="Arial Narrow" w:cs="Arial Narrow"/>
          <w:color w:val="000000"/>
          <w:sz w:val="24"/>
          <w:szCs w:val="24"/>
        </w:rPr>
        <w:t xml:space="preserve"> 20% of children under five</w:t>
      </w:r>
      <w:r w:rsidR="00056B55" w:rsidRPr="00236364">
        <w:rPr>
          <w:rFonts w:ascii="Arial Narrow" w:eastAsia="Arial Narrow" w:hAnsi="Arial Narrow" w:cs="Arial Narrow"/>
          <w:color w:val="000000"/>
          <w:sz w:val="24"/>
          <w:szCs w:val="24"/>
        </w:rPr>
        <w:t xml:space="preserve"> years old</w:t>
      </w:r>
      <w:r w:rsidRPr="00236364">
        <w:rPr>
          <w:rFonts w:ascii="Arial Narrow" w:eastAsia="Arial Narrow" w:hAnsi="Arial Narrow" w:cs="Arial Narrow"/>
          <w:color w:val="000000"/>
          <w:sz w:val="24"/>
          <w:szCs w:val="24"/>
        </w:rPr>
        <w:t>.</w:t>
      </w:r>
      <w:r w:rsidR="00056B55" w:rsidRPr="00236364">
        <w:rPr>
          <w:rFonts w:ascii="Arial Narrow" w:eastAsia="Arial Narrow" w:hAnsi="Arial Narrow" w:cs="Arial Narrow"/>
          <w:color w:val="000000"/>
          <w:sz w:val="24"/>
          <w:szCs w:val="24"/>
        </w:rPr>
        <w:t xml:space="preserve"> </w:t>
      </w:r>
      <w:r w:rsidRPr="00236364">
        <w:rPr>
          <w:rFonts w:ascii="Arial Narrow" w:eastAsia="Arial Narrow" w:hAnsi="Arial Narrow" w:cs="Arial Narrow"/>
          <w:color w:val="000000"/>
          <w:sz w:val="24"/>
          <w:szCs w:val="24"/>
        </w:rPr>
        <w:t xml:space="preserve">The </w:t>
      </w:r>
      <w:r w:rsidR="00056B55" w:rsidRPr="00236364">
        <w:rPr>
          <w:rFonts w:ascii="Arial Narrow" w:eastAsia="Arial Narrow" w:hAnsi="Arial Narrow" w:cs="Arial Narrow"/>
          <w:color w:val="000000"/>
          <w:sz w:val="24"/>
          <w:szCs w:val="24"/>
        </w:rPr>
        <w:t xml:space="preserve">stunting </w:t>
      </w:r>
      <w:proofErr w:type="gramStart"/>
      <w:r w:rsidR="00AA327C" w:rsidRPr="00236364">
        <w:rPr>
          <w:rFonts w:ascii="Arial Narrow" w:eastAsia="Arial Narrow" w:hAnsi="Arial Narrow" w:cs="Arial Narrow"/>
          <w:color w:val="000000"/>
          <w:sz w:val="24"/>
          <w:szCs w:val="24"/>
        </w:rPr>
        <w:t xml:space="preserve">problem </w:t>
      </w:r>
      <w:r w:rsidRPr="00236364">
        <w:rPr>
          <w:rFonts w:ascii="Arial Narrow" w:eastAsia="Arial Narrow" w:hAnsi="Arial Narrow" w:cs="Arial Narrow"/>
          <w:color w:val="000000"/>
          <w:sz w:val="24"/>
          <w:szCs w:val="24"/>
        </w:rPr>
        <w:t xml:space="preserve"> </w:t>
      </w:r>
      <w:r w:rsidR="00056B55" w:rsidRPr="00236364">
        <w:rPr>
          <w:rFonts w:ascii="Arial Narrow" w:eastAsia="Arial Narrow" w:hAnsi="Arial Narrow" w:cs="Arial Narrow"/>
          <w:color w:val="000000"/>
          <w:sz w:val="24"/>
          <w:szCs w:val="24"/>
        </w:rPr>
        <w:t>are</w:t>
      </w:r>
      <w:proofErr w:type="gramEnd"/>
      <w:r w:rsidR="00056B55" w:rsidRPr="00236364">
        <w:rPr>
          <w:rFonts w:ascii="Arial Narrow" w:eastAsia="Arial Narrow" w:hAnsi="Arial Narrow" w:cs="Arial Narrow"/>
          <w:color w:val="000000"/>
          <w:sz w:val="24"/>
          <w:szCs w:val="24"/>
        </w:rPr>
        <w:t xml:space="preserve"> </w:t>
      </w:r>
      <w:r w:rsidRPr="00236364">
        <w:rPr>
          <w:rFonts w:ascii="Arial Narrow" w:eastAsia="Arial Narrow" w:hAnsi="Arial Narrow" w:cs="Arial Narrow"/>
          <w:color w:val="000000"/>
          <w:sz w:val="24"/>
          <w:szCs w:val="24"/>
        </w:rPr>
        <w:t>caused by four main factors</w:t>
      </w:r>
      <w:r w:rsidR="00056B55" w:rsidRPr="00236364">
        <w:rPr>
          <w:rFonts w:ascii="Arial Narrow" w:eastAsia="Arial Narrow" w:hAnsi="Arial Narrow" w:cs="Arial Narrow"/>
          <w:color w:val="000000"/>
          <w:sz w:val="24"/>
          <w:szCs w:val="24"/>
        </w:rPr>
        <w:t xml:space="preserve"> </w:t>
      </w:r>
      <w:proofErr w:type="spellStart"/>
      <w:r w:rsidR="00056B55" w:rsidRPr="00236364">
        <w:rPr>
          <w:rFonts w:ascii="Arial Narrow" w:eastAsia="Arial Narrow" w:hAnsi="Arial Narrow" w:cs="Arial Narrow"/>
          <w:color w:val="000000"/>
          <w:sz w:val="24"/>
          <w:szCs w:val="24"/>
        </w:rPr>
        <w:t>ie</w:t>
      </w:r>
      <w:proofErr w:type="spellEnd"/>
      <w:r w:rsidR="00056B55" w:rsidRPr="00236364">
        <w:rPr>
          <w:rFonts w:ascii="Arial Narrow" w:eastAsia="Arial Narrow" w:hAnsi="Arial Narrow" w:cs="Arial Narrow"/>
          <w:color w:val="000000"/>
          <w:sz w:val="24"/>
          <w:szCs w:val="24"/>
        </w:rPr>
        <w:t>;</w:t>
      </w:r>
      <w:r w:rsidRPr="00236364">
        <w:rPr>
          <w:rFonts w:ascii="Arial Narrow" w:eastAsia="Arial Narrow" w:hAnsi="Arial Narrow" w:cs="Arial Narrow"/>
          <w:color w:val="000000"/>
          <w:sz w:val="24"/>
          <w:szCs w:val="24"/>
        </w:rPr>
        <w:t xml:space="preserve"> maternal and environmental factors, inadequate nutrition</w:t>
      </w:r>
      <w:r w:rsidR="00AA327C" w:rsidRPr="00236364">
        <w:rPr>
          <w:rFonts w:ascii="Arial Narrow" w:eastAsia="Arial Narrow" w:hAnsi="Arial Narrow" w:cs="Arial Narrow"/>
          <w:color w:val="000000"/>
          <w:sz w:val="24"/>
          <w:szCs w:val="24"/>
        </w:rPr>
        <w:t xml:space="preserve"> </w:t>
      </w:r>
      <w:r w:rsidRPr="00236364">
        <w:rPr>
          <w:rFonts w:ascii="Arial Narrow" w:eastAsia="Arial Narrow" w:hAnsi="Arial Narrow" w:cs="Arial Narrow"/>
          <w:iCs/>
          <w:color w:val="000000"/>
          <w:sz w:val="24"/>
          <w:szCs w:val="24"/>
        </w:rPr>
        <w:t>complementary feeding</w:t>
      </w:r>
      <w:r w:rsidRPr="00236364">
        <w:rPr>
          <w:rFonts w:ascii="Arial Narrow" w:eastAsia="Arial Narrow" w:hAnsi="Arial Narrow" w:cs="Arial Narrow"/>
          <w:color w:val="000000"/>
          <w:sz w:val="24"/>
          <w:szCs w:val="24"/>
        </w:rPr>
        <w:t>, inhibiting breastfeeding, and infection factors. Inadequate nutrition is a direct cause of stunting. Even though nutritional provision from food is available in sufficient quantities, incorrect feeding patterns can result in a lack of nutritional intake received by toddlers (</w:t>
      </w:r>
      <w:proofErr w:type="spellStart"/>
      <w:r w:rsidRPr="00236364">
        <w:rPr>
          <w:rFonts w:ascii="Arial Narrow" w:eastAsia="Arial Narrow" w:hAnsi="Arial Narrow" w:cs="Arial Narrow"/>
          <w:color w:val="000000"/>
          <w:sz w:val="24"/>
          <w:szCs w:val="24"/>
        </w:rPr>
        <w:t>Almatsier</w:t>
      </w:r>
      <w:proofErr w:type="spellEnd"/>
      <w:r w:rsidRPr="00236364">
        <w:rPr>
          <w:rFonts w:ascii="Arial Narrow" w:eastAsia="Arial Narrow" w:hAnsi="Arial Narrow" w:cs="Arial Narrow"/>
          <w:color w:val="000000"/>
          <w:sz w:val="24"/>
          <w:szCs w:val="24"/>
        </w:rPr>
        <w:t xml:space="preserve">, 2002). </w:t>
      </w:r>
      <w:r w:rsidR="00AA327C" w:rsidRPr="00236364">
        <w:rPr>
          <w:rFonts w:ascii="Arial Narrow" w:eastAsia="Arial Narrow" w:hAnsi="Arial Narrow" w:cs="Arial Narrow"/>
          <w:color w:val="000000"/>
          <w:sz w:val="24"/>
          <w:szCs w:val="24"/>
        </w:rPr>
        <w:t>F</w:t>
      </w:r>
      <w:r w:rsidRPr="00236364">
        <w:rPr>
          <w:rFonts w:ascii="Arial Narrow" w:eastAsia="Arial Narrow" w:hAnsi="Arial Narrow" w:cs="Arial Narrow"/>
          <w:color w:val="000000"/>
          <w:sz w:val="24"/>
          <w:szCs w:val="24"/>
        </w:rPr>
        <w:t xml:space="preserve">ood diversity, especially food containing protein sourced from </w:t>
      </w:r>
      <w:r w:rsidRPr="00236364">
        <w:rPr>
          <w:rFonts w:ascii="Arial Narrow" w:eastAsia="Arial Narrow" w:hAnsi="Arial Narrow" w:cs="Arial Narrow"/>
          <w:color w:val="000000"/>
          <w:sz w:val="24"/>
          <w:szCs w:val="24"/>
        </w:rPr>
        <w:lastRenderedPageBreak/>
        <w:t>animal foods and energy nutrients or carbohydrates sourced from various cereals or tubers</w:t>
      </w:r>
      <w:r w:rsidR="00AA327C" w:rsidRPr="00236364">
        <w:rPr>
          <w:rFonts w:ascii="Arial Narrow" w:eastAsia="Arial Narrow" w:hAnsi="Arial Narrow" w:cs="Arial Narrow"/>
          <w:color w:val="000000"/>
          <w:sz w:val="24"/>
          <w:szCs w:val="24"/>
        </w:rPr>
        <w:t xml:space="preserve"> are most importance for children who suffered from stunting</w:t>
      </w:r>
      <w:r w:rsidRPr="00236364">
        <w:rPr>
          <w:rFonts w:ascii="Arial Narrow" w:eastAsia="Arial Narrow" w:hAnsi="Arial Narrow" w:cs="Arial Narrow"/>
          <w:color w:val="000000"/>
          <w:sz w:val="24"/>
          <w:szCs w:val="24"/>
        </w:rPr>
        <w:t xml:space="preserve"> (WHO, 2005).</w:t>
      </w:r>
    </w:p>
    <w:p w14:paraId="5BA4459F" w14:textId="04147C9B" w:rsidR="0081071B" w:rsidRPr="00236364" w:rsidRDefault="002F474D" w:rsidP="00236364">
      <w:pPr>
        <w:pBdr>
          <w:top w:val="nil"/>
          <w:left w:val="nil"/>
          <w:bottom w:val="nil"/>
          <w:right w:val="nil"/>
          <w:between w:val="nil"/>
        </w:pBdr>
        <w:spacing w:after="0" w:line="360" w:lineRule="auto"/>
        <w:ind w:right="-280" w:firstLine="560"/>
        <w:jc w:val="both"/>
        <w:rPr>
          <w:rFonts w:ascii="Arial Narrow" w:eastAsia="Arial Narrow" w:hAnsi="Arial Narrow" w:cs="Arial Narrow"/>
          <w:color w:val="000000"/>
          <w:sz w:val="24"/>
          <w:szCs w:val="24"/>
        </w:rPr>
      </w:pPr>
      <w:r w:rsidRPr="00236364">
        <w:rPr>
          <w:rFonts w:ascii="Arial Narrow" w:eastAsia="Arial Narrow" w:hAnsi="Arial Narrow" w:cs="Arial Narrow"/>
          <w:color w:val="000000"/>
          <w:sz w:val="24"/>
          <w:szCs w:val="24"/>
        </w:rPr>
        <w:t xml:space="preserve">Protein plays a role in various metabolic processes </w:t>
      </w:r>
      <w:r w:rsidR="00AA327C" w:rsidRPr="00236364">
        <w:rPr>
          <w:rFonts w:ascii="Arial Narrow" w:eastAsia="Arial Narrow" w:hAnsi="Arial Narrow" w:cs="Arial Narrow"/>
          <w:color w:val="000000"/>
          <w:sz w:val="24"/>
          <w:szCs w:val="24"/>
        </w:rPr>
        <w:t xml:space="preserve">for </w:t>
      </w:r>
      <w:r w:rsidRPr="00236364">
        <w:rPr>
          <w:rFonts w:ascii="Arial Narrow" w:eastAsia="Arial Narrow" w:hAnsi="Arial Narrow" w:cs="Arial Narrow"/>
          <w:color w:val="000000"/>
          <w:sz w:val="24"/>
          <w:szCs w:val="24"/>
        </w:rPr>
        <w:t xml:space="preserve">helping the absorption of micronutrients that </w:t>
      </w:r>
      <w:proofErr w:type="gramStart"/>
      <w:r w:rsidRPr="00236364">
        <w:rPr>
          <w:rFonts w:ascii="Arial Narrow" w:eastAsia="Arial Narrow" w:hAnsi="Arial Narrow" w:cs="Arial Narrow"/>
          <w:color w:val="000000"/>
          <w:sz w:val="24"/>
          <w:szCs w:val="24"/>
        </w:rPr>
        <w:t xml:space="preserve">support </w:t>
      </w:r>
      <w:r w:rsidR="00AA327C" w:rsidRPr="00236364">
        <w:rPr>
          <w:rFonts w:ascii="Arial Narrow" w:eastAsia="Arial Narrow" w:hAnsi="Arial Narrow" w:cs="Arial Narrow"/>
          <w:color w:val="000000"/>
          <w:sz w:val="24"/>
          <w:szCs w:val="24"/>
        </w:rPr>
        <w:t xml:space="preserve"> the</w:t>
      </w:r>
      <w:proofErr w:type="gramEnd"/>
      <w:r w:rsidRPr="00236364">
        <w:rPr>
          <w:rFonts w:ascii="Arial Narrow" w:eastAsia="Arial Narrow" w:hAnsi="Arial Narrow" w:cs="Arial Narrow"/>
          <w:color w:val="000000"/>
          <w:sz w:val="24"/>
          <w:szCs w:val="24"/>
        </w:rPr>
        <w:t xml:space="preserve"> physical growth and development. Meanwhile, micronutrients have </w:t>
      </w:r>
      <w:r w:rsidR="00AA327C" w:rsidRPr="00236364">
        <w:rPr>
          <w:rFonts w:ascii="Arial Narrow" w:eastAsia="Arial Narrow" w:hAnsi="Arial Narrow" w:cs="Arial Narrow"/>
          <w:color w:val="000000"/>
          <w:sz w:val="24"/>
          <w:szCs w:val="24"/>
        </w:rPr>
        <w:t xml:space="preserve">one factor for </w:t>
      </w:r>
      <w:r w:rsidRPr="00236364">
        <w:rPr>
          <w:rFonts w:ascii="Arial Narrow" w:eastAsia="Arial Narrow" w:hAnsi="Arial Narrow" w:cs="Arial Narrow"/>
          <w:color w:val="000000"/>
          <w:sz w:val="24"/>
          <w:szCs w:val="24"/>
        </w:rPr>
        <w:t>influenc</w:t>
      </w:r>
      <w:r w:rsidR="00AA327C" w:rsidRPr="00236364">
        <w:rPr>
          <w:rFonts w:ascii="Arial Narrow" w:eastAsia="Arial Narrow" w:hAnsi="Arial Narrow" w:cs="Arial Narrow"/>
          <w:color w:val="000000"/>
          <w:sz w:val="24"/>
          <w:szCs w:val="24"/>
        </w:rPr>
        <w:t xml:space="preserve">ing </w:t>
      </w:r>
      <w:r w:rsidRPr="00236364">
        <w:rPr>
          <w:rFonts w:ascii="Arial Narrow" w:eastAsia="Arial Narrow" w:hAnsi="Arial Narrow" w:cs="Arial Narrow"/>
          <w:color w:val="000000"/>
          <w:sz w:val="24"/>
          <w:szCs w:val="24"/>
        </w:rPr>
        <w:t xml:space="preserve">of stunting </w:t>
      </w:r>
      <w:r w:rsidR="00AA327C" w:rsidRPr="00236364">
        <w:rPr>
          <w:rFonts w:ascii="Arial Narrow" w:eastAsia="Arial Narrow" w:hAnsi="Arial Narrow" w:cs="Arial Narrow"/>
          <w:color w:val="000000"/>
          <w:sz w:val="24"/>
          <w:szCs w:val="24"/>
        </w:rPr>
        <w:t xml:space="preserve">prevalence such as </w:t>
      </w:r>
      <w:proofErr w:type="spellStart"/>
      <w:r w:rsidRPr="00236364">
        <w:rPr>
          <w:rFonts w:ascii="Arial Narrow" w:eastAsia="Arial Narrow" w:hAnsi="Arial Narrow" w:cs="Arial Narrow"/>
          <w:iCs/>
          <w:color w:val="000000"/>
          <w:sz w:val="24"/>
          <w:szCs w:val="24"/>
        </w:rPr>
        <w:t>zink</w:t>
      </w:r>
      <w:proofErr w:type="spellEnd"/>
      <w:r w:rsidRPr="00236364">
        <w:rPr>
          <w:rFonts w:ascii="Arial Narrow" w:eastAsia="Arial Narrow" w:hAnsi="Arial Narrow" w:cs="Arial Narrow"/>
          <w:color w:val="000000"/>
          <w:sz w:val="24"/>
          <w:szCs w:val="24"/>
        </w:rPr>
        <w:t xml:space="preserve">, iron and folic acid. </w:t>
      </w:r>
      <w:r w:rsidR="00AA327C" w:rsidRPr="00236364">
        <w:rPr>
          <w:rFonts w:ascii="Arial Narrow" w:eastAsia="Arial Narrow" w:hAnsi="Arial Narrow" w:cs="Arial Narrow"/>
          <w:color w:val="000000"/>
          <w:sz w:val="24"/>
          <w:szCs w:val="24"/>
        </w:rPr>
        <w:t>Many</w:t>
      </w:r>
      <w:r w:rsidRPr="00236364">
        <w:rPr>
          <w:rFonts w:ascii="Arial Narrow" w:eastAsia="Arial Narrow" w:hAnsi="Arial Narrow" w:cs="Arial Narrow"/>
          <w:color w:val="000000"/>
          <w:sz w:val="24"/>
          <w:szCs w:val="24"/>
        </w:rPr>
        <w:t xml:space="preserve"> </w:t>
      </w:r>
      <w:proofErr w:type="gramStart"/>
      <w:r w:rsidRPr="00236364">
        <w:rPr>
          <w:rFonts w:ascii="Arial Narrow" w:eastAsia="Arial Narrow" w:hAnsi="Arial Narrow" w:cs="Arial Narrow"/>
          <w:color w:val="000000"/>
          <w:sz w:val="24"/>
          <w:szCs w:val="24"/>
        </w:rPr>
        <w:t>research</w:t>
      </w:r>
      <w:proofErr w:type="gramEnd"/>
      <w:r w:rsidRPr="00236364">
        <w:rPr>
          <w:rFonts w:ascii="Arial Narrow" w:eastAsia="Arial Narrow" w:hAnsi="Arial Narrow" w:cs="Arial Narrow"/>
          <w:color w:val="000000"/>
          <w:sz w:val="24"/>
          <w:szCs w:val="24"/>
        </w:rPr>
        <w:t xml:space="preserve"> results state that consuming </w:t>
      </w:r>
      <w:r w:rsidR="00AA327C" w:rsidRPr="00236364">
        <w:rPr>
          <w:rFonts w:ascii="Arial Narrow" w:eastAsia="Arial Narrow" w:hAnsi="Arial Narrow" w:cs="Arial Narrow"/>
          <w:color w:val="000000"/>
          <w:sz w:val="24"/>
          <w:szCs w:val="24"/>
        </w:rPr>
        <w:t xml:space="preserve">of </w:t>
      </w:r>
      <w:r w:rsidRPr="00236364">
        <w:rPr>
          <w:rFonts w:ascii="Arial Narrow" w:eastAsia="Arial Narrow" w:hAnsi="Arial Narrow" w:cs="Arial Narrow"/>
          <w:color w:val="000000"/>
          <w:sz w:val="24"/>
          <w:szCs w:val="24"/>
        </w:rPr>
        <w:t xml:space="preserve">fish will provide protein and micronutrient intake to support children's growth and development (Rachim and </w:t>
      </w:r>
      <w:proofErr w:type="spellStart"/>
      <w:r w:rsidRPr="00236364">
        <w:rPr>
          <w:rFonts w:ascii="Arial Narrow" w:eastAsia="Arial Narrow" w:hAnsi="Arial Narrow" w:cs="Arial Narrow"/>
          <w:color w:val="000000"/>
          <w:sz w:val="24"/>
          <w:szCs w:val="24"/>
        </w:rPr>
        <w:t>Pratiwi</w:t>
      </w:r>
      <w:proofErr w:type="spellEnd"/>
      <w:r w:rsidRPr="00236364">
        <w:rPr>
          <w:rFonts w:ascii="Arial Narrow" w:eastAsia="Arial Narrow" w:hAnsi="Arial Narrow" w:cs="Arial Narrow"/>
          <w:color w:val="000000"/>
          <w:sz w:val="24"/>
          <w:szCs w:val="24"/>
        </w:rPr>
        <w:t>, 2017).</w:t>
      </w:r>
    </w:p>
    <w:p w14:paraId="2399375F" w14:textId="5AE02391" w:rsidR="0081071B" w:rsidRPr="00236364" w:rsidRDefault="002F474D" w:rsidP="00236364">
      <w:pPr>
        <w:pBdr>
          <w:top w:val="nil"/>
          <w:left w:val="nil"/>
          <w:bottom w:val="nil"/>
          <w:right w:val="nil"/>
          <w:between w:val="nil"/>
        </w:pBdr>
        <w:spacing w:after="0" w:line="360" w:lineRule="auto"/>
        <w:ind w:right="-280" w:firstLine="560"/>
        <w:jc w:val="both"/>
        <w:rPr>
          <w:rFonts w:ascii="Arial Narrow" w:eastAsia="Arial Narrow" w:hAnsi="Arial Narrow" w:cs="Arial Narrow"/>
          <w:color w:val="000000"/>
          <w:sz w:val="24"/>
          <w:szCs w:val="24"/>
        </w:rPr>
      </w:pPr>
      <w:r w:rsidRPr="00236364">
        <w:rPr>
          <w:rFonts w:ascii="Arial Narrow" w:eastAsia="Arial Narrow" w:hAnsi="Arial Narrow" w:cs="Arial Narrow"/>
          <w:color w:val="000000"/>
          <w:sz w:val="24"/>
          <w:szCs w:val="24"/>
        </w:rPr>
        <w:t xml:space="preserve">Fish is </w:t>
      </w:r>
      <w:r w:rsidR="00B77159" w:rsidRPr="00236364">
        <w:rPr>
          <w:rFonts w:ascii="Arial Narrow" w:eastAsia="Arial Narrow" w:hAnsi="Arial Narrow" w:cs="Arial Narrow"/>
          <w:color w:val="000000"/>
          <w:sz w:val="24"/>
          <w:szCs w:val="24"/>
        </w:rPr>
        <w:t xml:space="preserve">one </w:t>
      </w:r>
      <w:r w:rsidRPr="00236364">
        <w:rPr>
          <w:rFonts w:ascii="Arial Narrow" w:eastAsia="Arial Narrow" w:hAnsi="Arial Narrow" w:cs="Arial Narrow"/>
          <w:color w:val="000000"/>
          <w:sz w:val="24"/>
          <w:szCs w:val="24"/>
        </w:rPr>
        <w:t xml:space="preserve">food ingredient chosen to address the problem of stunting because it has an important role as a source of protein and a variety of essential nutrients which contributes around 20% of total animal protein. </w:t>
      </w:r>
      <w:r w:rsidR="00B77159" w:rsidRPr="00236364">
        <w:rPr>
          <w:rFonts w:ascii="Arial Narrow" w:eastAsia="Arial Narrow" w:hAnsi="Arial Narrow" w:cs="Arial Narrow"/>
          <w:color w:val="000000"/>
          <w:sz w:val="24"/>
          <w:szCs w:val="24"/>
        </w:rPr>
        <w:t>Indonesia a</w:t>
      </w:r>
      <w:r w:rsidRPr="00236364">
        <w:rPr>
          <w:rFonts w:ascii="Arial Narrow" w:eastAsia="Arial Narrow" w:hAnsi="Arial Narrow" w:cs="Arial Narrow"/>
          <w:color w:val="000000"/>
          <w:sz w:val="24"/>
          <w:szCs w:val="24"/>
        </w:rPr>
        <w:t>s a maritime and archipelagic country whose territory consists mostly of water, Indonesia has a wealth of animal food resources in the form of fish which are very abundant but are still not utilized optimally</w:t>
      </w:r>
      <w:r w:rsidR="001F17A5">
        <w:rPr>
          <w:rFonts w:ascii="Arial Narrow" w:eastAsia="Arial Narrow" w:hAnsi="Arial Narrow" w:cs="Arial Narrow"/>
          <w:color w:val="000000"/>
          <w:sz w:val="24"/>
          <w:szCs w:val="24"/>
        </w:rPr>
        <w:t xml:space="preserve"> (</w:t>
      </w:r>
      <w:proofErr w:type="spellStart"/>
      <w:r w:rsidRPr="00236364">
        <w:rPr>
          <w:rFonts w:ascii="Arial Narrow" w:eastAsia="Arial Narrow" w:hAnsi="Arial Narrow" w:cs="Arial Narrow"/>
          <w:color w:val="000000"/>
          <w:sz w:val="24"/>
          <w:szCs w:val="24"/>
        </w:rPr>
        <w:t>Hendrawati</w:t>
      </w:r>
      <w:proofErr w:type="spellEnd"/>
      <w:r w:rsidRPr="00236364">
        <w:rPr>
          <w:rFonts w:ascii="Arial Narrow" w:eastAsia="Arial Narrow" w:hAnsi="Arial Narrow" w:cs="Arial Narrow"/>
          <w:color w:val="000000"/>
          <w:sz w:val="24"/>
          <w:szCs w:val="24"/>
        </w:rPr>
        <w:t xml:space="preserve"> and </w:t>
      </w:r>
      <w:proofErr w:type="spellStart"/>
      <w:r w:rsidRPr="00236364">
        <w:rPr>
          <w:rFonts w:ascii="Arial Narrow" w:eastAsia="Arial Narrow" w:hAnsi="Arial Narrow" w:cs="Arial Narrow"/>
          <w:color w:val="000000"/>
          <w:sz w:val="24"/>
          <w:szCs w:val="24"/>
        </w:rPr>
        <w:t>Zidni</w:t>
      </w:r>
      <w:proofErr w:type="spellEnd"/>
      <w:r w:rsidRPr="00236364">
        <w:rPr>
          <w:rFonts w:ascii="Arial Narrow" w:eastAsia="Arial Narrow" w:hAnsi="Arial Narrow" w:cs="Arial Narrow"/>
          <w:color w:val="000000"/>
          <w:sz w:val="24"/>
          <w:szCs w:val="24"/>
        </w:rPr>
        <w:t xml:space="preserve">, 2017). Several research results indicate that there is a significant relationship between the consumption of fish and </w:t>
      </w:r>
      <w:r w:rsidR="00B77159" w:rsidRPr="00236364">
        <w:rPr>
          <w:rFonts w:ascii="Arial Narrow" w:eastAsia="Arial Narrow" w:hAnsi="Arial Narrow" w:cs="Arial Narrow"/>
          <w:color w:val="000000"/>
          <w:sz w:val="24"/>
          <w:szCs w:val="24"/>
        </w:rPr>
        <w:t>prevalence</w:t>
      </w:r>
      <w:r w:rsidRPr="00236364">
        <w:rPr>
          <w:rFonts w:ascii="Arial Narrow" w:eastAsia="Arial Narrow" w:hAnsi="Arial Narrow" w:cs="Arial Narrow"/>
          <w:color w:val="000000"/>
          <w:sz w:val="24"/>
          <w:szCs w:val="24"/>
        </w:rPr>
        <w:t xml:space="preserve"> of stunting. Previous research states that marine fish have a higher range of Ca, Zn and Fe contents than fresh</w:t>
      </w:r>
      <w:r w:rsidR="00B77159" w:rsidRPr="00236364">
        <w:rPr>
          <w:rFonts w:ascii="Arial Narrow" w:eastAsia="Arial Narrow" w:hAnsi="Arial Narrow" w:cs="Arial Narrow"/>
          <w:color w:val="000000"/>
          <w:sz w:val="24"/>
          <w:szCs w:val="24"/>
        </w:rPr>
        <w:t xml:space="preserve"> </w:t>
      </w:r>
      <w:r w:rsidRPr="00236364">
        <w:rPr>
          <w:rFonts w:ascii="Arial Narrow" w:eastAsia="Arial Narrow" w:hAnsi="Arial Narrow" w:cs="Arial Narrow"/>
          <w:color w:val="000000"/>
          <w:sz w:val="24"/>
          <w:szCs w:val="24"/>
        </w:rPr>
        <w:t xml:space="preserve">water fish. In the Indonesian Food Composition Table, tuna </w:t>
      </w:r>
      <w:r w:rsidR="00B77159" w:rsidRPr="00236364">
        <w:rPr>
          <w:rFonts w:ascii="Arial Narrow" w:eastAsia="Arial Narrow" w:hAnsi="Arial Narrow" w:cs="Arial Narrow"/>
          <w:color w:val="000000"/>
          <w:sz w:val="24"/>
          <w:szCs w:val="24"/>
        </w:rPr>
        <w:t>(</w:t>
      </w:r>
      <w:proofErr w:type="spellStart"/>
      <w:r w:rsidR="00B77159" w:rsidRPr="00236364">
        <w:rPr>
          <w:rFonts w:ascii="Arial Narrow" w:eastAsia="Arial Narrow" w:hAnsi="Arial Narrow" w:cs="Arial Narrow"/>
          <w:i/>
          <w:iCs/>
          <w:color w:val="000000"/>
          <w:sz w:val="24"/>
          <w:szCs w:val="24"/>
        </w:rPr>
        <w:t>tongkol</w:t>
      </w:r>
      <w:proofErr w:type="spellEnd"/>
      <w:r w:rsidR="00B77159" w:rsidRPr="00236364">
        <w:rPr>
          <w:rFonts w:ascii="Arial Narrow" w:eastAsia="Arial Narrow" w:hAnsi="Arial Narrow" w:cs="Arial Narrow"/>
          <w:color w:val="000000"/>
          <w:sz w:val="24"/>
          <w:szCs w:val="24"/>
        </w:rPr>
        <w:t xml:space="preserve">) fish </w:t>
      </w:r>
      <w:r w:rsidRPr="00236364">
        <w:rPr>
          <w:rFonts w:ascii="Arial Narrow" w:eastAsia="Arial Narrow" w:hAnsi="Arial Narrow" w:cs="Arial Narrow"/>
          <w:color w:val="000000"/>
          <w:sz w:val="24"/>
          <w:szCs w:val="24"/>
        </w:rPr>
        <w:t xml:space="preserve">contains 13.7 g of protein per 100 g, which is higher than other types of fish (Rachim and </w:t>
      </w:r>
      <w:proofErr w:type="spellStart"/>
      <w:r w:rsidRPr="00236364">
        <w:rPr>
          <w:rFonts w:ascii="Arial Narrow" w:eastAsia="Arial Narrow" w:hAnsi="Arial Narrow" w:cs="Arial Narrow"/>
          <w:color w:val="000000"/>
          <w:sz w:val="24"/>
          <w:szCs w:val="24"/>
        </w:rPr>
        <w:t>Pratiwi</w:t>
      </w:r>
      <w:proofErr w:type="spellEnd"/>
      <w:r w:rsidRPr="00236364">
        <w:rPr>
          <w:rFonts w:ascii="Arial Narrow" w:eastAsia="Arial Narrow" w:hAnsi="Arial Narrow" w:cs="Arial Narrow"/>
          <w:color w:val="000000"/>
          <w:sz w:val="24"/>
          <w:szCs w:val="24"/>
        </w:rPr>
        <w:t>, 2017).</w:t>
      </w:r>
      <w:r w:rsidR="00B77159" w:rsidRPr="00236364">
        <w:rPr>
          <w:rFonts w:ascii="Arial Narrow" w:eastAsia="Arial Narrow" w:hAnsi="Arial Narrow" w:cs="Arial Narrow"/>
          <w:color w:val="000000"/>
          <w:sz w:val="24"/>
          <w:szCs w:val="24"/>
        </w:rPr>
        <w:t xml:space="preserve"> </w:t>
      </w:r>
      <w:proofErr w:type="spellStart"/>
      <w:r w:rsidR="00B77159" w:rsidRPr="00236364">
        <w:rPr>
          <w:rFonts w:ascii="Arial Narrow" w:eastAsia="Arial Narrow" w:hAnsi="Arial Narrow" w:cs="Arial Narrow"/>
          <w:i/>
          <w:iCs/>
          <w:color w:val="000000"/>
          <w:sz w:val="24"/>
          <w:szCs w:val="24"/>
        </w:rPr>
        <w:t>Tongkol</w:t>
      </w:r>
      <w:proofErr w:type="spellEnd"/>
      <w:r w:rsidRPr="00236364">
        <w:rPr>
          <w:rFonts w:ascii="Arial Narrow" w:eastAsia="Arial Narrow" w:hAnsi="Arial Narrow" w:cs="Arial Narrow"/>
          <w:color w:val="000000"/>
          <w:sz w:val="24"/>
          <w:szCs w:val="24"/>
        </w:rPr>
        <w:t xml:space="preserve"> as a source of protein in treating stunting</w:t>
      </w:r>
      <w:r w:rsidR="00B77159" w:rsidRPr="00236364">
        <w:rPr>
          <w:rFonts w:ascii="Arial Narrow" w:eastAsia="Arial Narrow" w:hAnsi="Arial Narrow" w:cs="Arial Narrow"/>
          <w:color w:val="000000"/>
          <w:sz w:val="24"/>
          <w:szCs w:val="24"/>
        </w:rPr>
        <w:t xml:space="preserve"> with the </w:t>
      </w:r>
      <w:r w:rsidRPr="00236364">
        <w:rPr>
          <w:rFonts w:ascii="Arial Narrow" w:eastAsia="Arial Narrow" w:hAnsi="Arial Narrow" w:cs="Arial Narrow"/>
          <w:color w:val="000000"/>
          <w:sz w:val="24"/>
          <w:szCs w:val="24"/>
        </w:rPr>
        <w:t xml:space="preserve">other ingredients are also needed, </w:t>
      </w:r>
      <w:proofErr w:type="spellStart"/>
      <w:r w:rsidR="003376BF" w:rsidRPr="00236364">
        <w:rPr>
          <w:rFonts w:ascii="Arial Narrow" w:eastAsia="Arial Narrow" w:hAnsi="Arial Narrow" w:cs="Arial Narrow"/>
          <w:color w:val="000000"/>
          <w:sz w:val="24"/>
          <w:szCs w:val="24"/>
        </w:rPr>
        <w:t>ie</w:t>
      </w:r>
      <w:proofErr w:type="spellEnd"/>
      <w:r w:rsidR="003376BF" w:rsidRPr="00236364">
        <w:rPr>
          <w:rFonts w:ascii="Arial Narrow" w:eastAsia="Arial Narrow" w:hAnsi="Arial Narrow" w:cs="Arial Narrow"/>
          <w:color w:val="000000"/>
          <w:sz w:val="24"/>
          <w:szCs w:val="24"/>
        </w:rPr>
        <w:t xml:space="preserve">; </w:t>
      </w:r>
      <w:r w:rsidRPr="00236364">
        <w:rPr>
          <w:rFonts w:ascii="Arial Narrow" w:eastAsia="Arial Narrow" w:hAnsi="Arial Narrow" w:cs="Arial Narrow"/>
          <w:color w:val="000000"/>
          <w:sz w:val="24"/>
          <w:szCs w:val="24"/>
        </w:rPr>
        <w:t>cassava</w:t>
      </w:r>
      <w:r w:rsidR="003376BF" w:rsidRPr="00236364">
        <w:rPr>
          <w:rFonts w:ascii="Arial Narrow" w:eastAsia="Arial Narrow" w:hAnsi="Arial Narrow" w:cs="Arial Narrow"/>
          <w:color w:val="000000"/>
          <w:sz w:val="24"/>
          <w:szCs w:val="24"/>
        </w:rPr>
        <w:t xml:space="preserve">. </w:t>
      </w:r>
      <w:r w:rsidRPr="00236364">
        <w:rPr>
          <w:rFonts w:ascii="Arial Narrow" w:eastAsia="Arial Narrow" w:hAnsi="Arial Narrow" w:cs="Arial Narrow"/>
          <w:color w:val="000000"/>
          <w:sz w:val="24"/>
          <w:szCs w:val="24"/>
        </w:rPr>
        <w:t xml:space="preserve">Cassava is a local food ingredient with abundant production in Indonesia, especially in Bali, but has not been utilized optimally. Cassava is a source of carbohydrates and high energy and also contains a source of micronutrients including beta carotene </w:t>
      </w:r>
      <w:r w:rsidR="003376BF" w:rsidRPr="00236364">
        <w:rPr>
          <w:rFonts w:ascii="Arial Narrow" w:eastAsia="Arial Narrow" w:hAnsi="Arial Narrow" w:cs="Arial Narrow"/>
          <w:color w:val="000000"/>
          <w:sz w:val="24"/>
          <w:szCs w:val="24"/>
        </w:rPr>
        <w:t xml:space="preserve">for children </w:t>
      </w:r>
      <w:r w:rsidRPr="00236364">
        <w:rPr>
          <w:rFonts w:ascii="Arial Narrow" w:eastAsia="Arial Narrow" w:hAnsi="Arial Narrow" w:cs="Arial Narrow"/>
          <w:color w:val="000000"/>
          <w:sz w:val="24"/>
          <w:szCs w:val="24"/>
        </w:rPr>
        <w:t>growth and development, preventing and treating stunting. The research results show that children who suffer from stunting experience less energy consumption and a deficit of 67.3% (</w:t>
      </w:r>
      <w:proofErr w:type="spellStart"/>
      <w:r w:rsidRPr="00236364">
        <w:rPr>
          <w:rFonts w:ascii="Arial Narrow" w:eastAsia="Arial Narrow" w:hAnsi="Arial Narrow" w:cs="Arial Narrow"/>
          <w:color w:val="000000"/>
          <w:sz w:val="24"/>
          <w:szCs w:val="24"/>
        </w:rPr>
        <w:t>Jumirah</w:t>
      </w:r>
      <w:r w:rsidRPr="00236364">
        <w:rPr>
          <w:rFonts w:ascii="Arial Narrow" w:eastAsia="Arial Narrow" w:hAnsi="Arial Narrow" w:cs="Arial Narrow"/>
          <w:i/>
          <w:color w:val="000000"/>
          <w:sz w:val="24"/>
          <w:szCs w:val="24"/>
        </w:rPr>
        <w:t>et</w:t>
      </w:r>
      <w:proofErr w:type="spellEnd"/>
      <w:r w:rsidRPr="00236364">
        <w:rPr>
          <w:rFonts w:ascii="Arial Narrow" w:eastAsia="Arial Narrow" w:hAnsi="Arial Narrow" w:cs="Arial Narrow"/>
          <w:i/>
          <w:color w:val="000000"/>
          <w:sz w:val="24"/>
          <w:szCs w:val="24"/>
        </w:rPr>
        <w:t xml:space="preserve"> al</w:t>
      </w:r>
      <w:r w:rsidRPr="00236364">
        <w:rPr>
          <w:rFonts w:ascii="Arial Narrow" w:eastAsia="Arial Narrow" w:hAnsi="Arial Narrow" w:cs="Arial Narrow"/>
          <w:color w:val="000000"/>
          <w:sz w:val="24"/>
          <w:szCs w:val="24"/>
        </w:rPr>
        <w:t>., 2007).</w:t>
      </w:r>
    </w:p>
    <w:p w14:paraId="47EE019E" w14:textId="77777777" w:rsidR="0081071B" w:rsidRPr="00B3593C" w:rsidRDefault="0081071B" w:rsidP="00236364">
      <w:pPr>
        <w:pBdr>
          <w:top w:val="nil"/>
          <w:left w:val="nil"/>
          <w:bottom w:val="nil"/>
          <w:right w:val="nil"/>
          <w:between w:val="nil"/>
        </w:pBdr>
        <w:spacing w:after="0" w:line="360" w:lineRule="auto"/>
        <w:ind w:right="-280" w:firstLine="560"/>
        <w:jc w:val="both"/>
        <w:rPr>
          <w:rFonts w:ascii="Arial Narrow" w:eastAsia="Arial Narrow" w:hAnsi="Arial Narrow" w:cs="Arial Narrow"/>
          <w:color w:val="000000"/>
        </w:rPr>
      </w:pPr>
    </w:p>
    <w:p w14:paraId="10C0D687" w14:textId="77777777" w:rsidR="0081071B" w:rsidRPr="00236364" w:rsidRDefault="002F474D" w:rsidP="00236364">
      <w:pPr>
        <w:spacing w:after="0" w:line="360" w:lineRule="auto"/>
        <w:rPr>
          <w:rFonts w:ascii="Arial Narrow" w:eastAsia="Arial Narrow" w:hAnsi="Arial Narrow" w:cs="Arial Narrow"/>
          <w:b/>
          <w:sz w:val="24"/>
          <w:szCs w:val="24"/>
          <w:highlight w:val="white"/>
        </w:rPr>
      </w:pPr>
      <w:r w:rsidRPr="00236364">
        <w:rPr>
          <w:rFonts w:ascii="Arial Narrow" w:eastAsia="Arial Narrow" w:hAnsi="Arial Narrow" w:cs="Arial Narrow"/>
          <w:b/>
          <w:color w:val="000000"/>
          <w:sz w:val="24"/>
          <w:szCs w:val="24"/>
        </w:rPr>
        <w:t> </w:t>
      </w:r>
      <w:r w:rsidRPr="00236364">
        <w:rPr>
          <w:rFonts w:ascii="Arial Narrow" w:eastAsia="Arial Narrow" w:hAnsi="Arial Narrow" w:cs="Arial Narrow"/>
          <w:b/>
          <w:sz w:val="24"/>
          <w:szCs w:val="24"/>
          <w:highlight w:val="white"/>
        </w:rPr>
        <w:t>METHOD</w:t>
      </w:r>
    </w:p>
    <w:p w14:paraId="50F2C17F" w14:textId="1814471A" w:rsidR="0081071B" w:rsidRDefault="002F474D" w:rsidP="00236364">
      <w:pPr>
        <w:pBdr>
          <w:top w:val="nil"/>
          <w:left w:val="nil"/>
          <w:bottom w:val="nil"/>
          <w:right w:val="nil"/>
          <w:between w:val="nil"/>
        </w:pBdr>
        <w:spacing w:after="0" w:line="360" w:lineRule="auto"/>
        <w:ind w:right="-180" w:firstLine="560"/>
        <w:jc w:val="both"/>
        <w:rPr>
          <w:rFonts w:ascii="Arial Narrow" w:eastAsia="Arial Narrow" w:hAnsi="Arial Narrow" w:cs="Arial Narrow"/>
          <w:bCs/>
          <w:color w:val="000000"/>
        </w:rPr>
      </w:pPr>
      <w:r w:rsidRPr="00B3593C">
        <w:rPr>
          <w:rFonts w:ascii="Arial Narrow" w:eastAsia="Arial Narrow" w:hAnsi="Arial Narrow" w:cs="Arial Narrow"/>
          <w:bCs/>
          <w:color w:val="000000"/>
        </w:rPr>
        <w:t xml:space="preserve">This research design was experimental with a </w:t>
      </w:r>
      <w:proofErr w:type="gramStart"/>
      <w:r w:rsidRPr="00B3593C">
        <w:rPr>
          <w:rFonts w:ascii="Arial Narrow" w:eastAsia="Arial Narrow" w:hAnsi="Arial Narrow" w:cs="Arial Narrow"/>
          <w:bCs/>
          <w:color w:val="000000"/>
        </w:rPr>
        <w:t>randomized  with</w:t>
      </w:r>
      <w:proofErr w:type="gramEnd"/>
      <w:r w:rsidRPr="00B3593C">
        <w:rPr>
          <w:rFonts w:ascii="Arial Narrow" w:eastAsia="Arial Narrow" w:hAnsi="Arial Narrow" w:cs="Arial Narrow"/>
          <w:bCs/>
          <w:color w:val="000000"/>
        </w:rPr>
        <w:t xml:space="preserve"> 5 </w:t>
      </w:r>
      <w:r w:rsidR="008516EB">
        <w:rPr>
          <w:rFonts w:ascii="Arial Narrow" w:eastAsia="Arial Narrow" w:hAnsi="Arial Narrow" w:cs="Arial Narrow"/>
          <w:bCs/>
          <w:color w:val="000000"/>
        </w:rPr>
        <w:t>kinds</w:t>
      </w:r>
      <w:r w:rsidRPr="00B3593C">
        <w:rPr>
          <w:rFonts w:ascii="Arial Narrow" w:eastAsia="Arial Narrow" w:hAnsi="Arial Narrow" w:cs="Arial Narrow"/>
          <w:bCs/>
          <w:color w:val="000000"/>
        </w:rPr>
        <w:t xml:space="preserve"> treatment formulations</w:t>
      </w:r>
      <w:r w:rsidR="008516EB">
        <w:rPr>
          <w:rFonts w:ascii="Arial Narrow" w:eastAsia="Arial Narrow" w:hAnsi="Arial Narrow" w:cs="Arial Narrow"/>
          <w:bCs/>
          <w:color w:val="000000"/>
        </w:rPr>
        <w:t xml:space="preserve"> of Cassava (</w:t>
      </w:r>
      <w:proofErr w:type="spellStart"/>
      <w:r w:rsidR="008516EB">
        <w:rPr>
          <w:rFonts w:ascii="Arial Narrow" w:eastAsia="Arial Narrow" w:hAnsi="Arial Narrow" w:cs="Arial Narrow"/>
          <w:bCs/>
          <w:color w:val="000000"/>
        </w:rPr>
        <w:t>singkong</w:t>
      </w:r>
      <w:proofErr w:type="spellEnd"/>
      <w:r w:rsidR="008516EB">
        <w:rPr>
          <w:rFonts w:ascii="Arial Narrow" w:eastAsia="Arial Narrow" w:hAnsi="Arial Narrow" w:cs="Arial Narrow"/>
          <w:bCs/>
          <w:color w:val="000000"/>
        </w:rPr>
        <w:t>) and Tuna fish (</w:t>
      </w:r>
      <w:proofErr w:type="spellStart"/>
      <w:r w:rsidR="008516EB">
        <w:rPr>
          <w:rFonts w:ascii="Arial Narrow" w:eastAsia="Arial Narrow" w:hAnsi="Arial Narrow" w:cs="Arial Narrow"/>
          <w:bCs/>
          <w:color w:val="000000"/>
        </w:rPr>
        <w:t>tongkol</w:t>
      </w:r>
      <w:proofErr w:type="spellEnd"/>
      <w:r w:rsidR="008516EB">
        <w:rPr>
          <w:rFonts w:ascii="Arial Narrow" w:eastAsia="Arial Narrow" w:hAnsi="Arial Narrow" w:cs="Arial Narrow"/>
          <w:bCs/>
          <w:color w:val="000000"/>
        </w:rPr>
        <w:t xml:space="preserve">) with the name is </w:t>
      </w:r>
      <w:proofErr w:type="spellStart"/>
      <w:r w:rsidR="008516EB" w:rsidRPr="002F474D">
        <w:rPr>
          <w:rFonts w:ascii="Arial Narrow" w:eastAsia="Arial Narrow" w:hAnsi="Arial Narrow" w:cs="Arial Narrow"/>
          <w:bCs/>
          <w:i/>
          <w:iCs/>
          <w:color w:val="000000"/>
        </w:rPr>
        <w:t>Sikantong</w:t>
      </w:r>
      <w:proofErr w:type="spellEnd"/>
      <w:r w:rsidR="008516EB" w:rsidRPr="002F474D">
        <w:rPr>
          <w:rFonts w:ascii="Arial Narrow" w:eastAsia="Arial Narrow" w:hAnsi="Arial Narrow" w:cs="Arial Narrow"/>
          <w:bCs/>
          <w:i/>
          <w:iCs/>
          <w:color w:val="000000"/>
        </w:rPr>
        <w:t xml:space="preserve"> </w:t>
      </w:r>
      <w:r w:rsidR="008516EB">
        <w:rPr>
          <w:rFonts w:ascii="Arial Narrow" w:eastAsia="Arial Narrow" w:hAnsi="Arial Narrow" w:cs="Arial Narrow"/>
          <w:bCs/>
          <w:color w:val="000000"/>
        </w:rPr>
        <w:t>(</w:t>
      </w:r>
      <w:proofErr w:type="spellStart"/>
      <w:r w:rsidR="008516EB" w:rsidRPr="002F474D">
        <w:rPr>
          <w:rFonts w:ascii="Arial Narrow" w:eastAsia="Arial Narrow" w:hAnsi="Arial Narrow" w:cs="Arial Narrow"/>
          <w:bCs/>
          <w:i/>
          <w:iCs/>
          <w:color w:val="000000"/>
        </w:rPr>
        <w:t>Singkong</w:t>
      </w:r>
      <w:proofErr w:type="spellEnd"/>
      <w:r w:rsidR="008516EB" w:rsidRPr="002F474D">
        <w:rPr>
          <w:rFonts w:ascii="Arial Narrow" w:eastAsia="Arial Narrow" w:hAnsi="Arial Narrow" w:cs="Arial Narrow"/>
          <w:bCs/>
          <w:i/>
          <w:iCs/>
          <w:color w:val="000000"/>
        </w:rPr>
        <w:t xml:space="preserve"> Ikan </w:t>
      </w:r>
      <w:proofErr w:type="spellStart"/>
      <w:r w:rsidR="008516EB" w:rsidRPr="002F474D">
        <w:rPr>
          <w:rFonts w:ascii="Arial Narrow" w:eastAsia="Arial Narrow" w:hAnsi="Arial Narrow" w:cs="Arial Narrow"/>
          <w:bCs/>
          <w:i/>
          <w:iCs/>
          <w:color w:val="000000"/>
        </w:rPr>
        <w:t>Tongkol</w:t>
      </w:r>
      <w:proofErr w:type="spellEnd"/>
      <w:r w:rsidR="008516EB">
        <w:rPr>
          <w:rFonts w:ascii="Arial Narrow" w:eastAsia="Arial Narrow" w:hAnsi="Arial Narrow" w:cs="Arial Narrow"/>
          <w:bCs/>
          <w:color w:val="000000"/>
        </w:rPr>
        <w:t>) formulation</w:t>
      </w:r>
      <w:r w:rsidRPr="00B3593C">
        <w:rPr>
          <w:rFonts w:ascii="Arial Narrow" w:eastAsia="Arial Narrow" w:hAnsi="Arial Narrow" w:cs="Arial Narrow"/>
          <w:bCs/>
          <w:color w:val="000000"/>
        </w:rPr>
        <w:t xml:space="preserve">. The standard for making this formula refers to the percentage of providing snacks in a balanced menu of around 5 – 10% of the total nutritional adequacy </w:t>
      </w:r>
      <w:r w:rsidR="008516EB">
        <w:rPr>
          <w:rFonts w:ascii="Arial Narrow" w:eastAsia="Arial Narrow" w:hAnsi="Arial Narrow" w:cs="Arial Narrow"/>
          <w:bCs/>
          <w:color w:val="000000"/>
        </w:rPr>
        <w:t>(Recommended Dietary Allowance</w:t>
      </w:r>
      <w:r>
        <w:rPr>
          <w:rFonts w:ascii="Arial Narrow" w:eastAsia="Arial Narrow" w:hAnsi="Arial Narrow" w:cs="Arial Narrow"/>
          <w:bCs/>
          <w:color w:val="000000"/>
        </w:rPr>
        <w:t>/RDA</w:t>
      </w:r>
      <w:r w:rsidR="008516EB">
        <w:rPr>
          <w:rFonts w:ascii="Arial Narrow" w:eastAsia="Arial Narrow" w:hAnsi="Arial Narrow" w:cs="Arial Narrow"/>
          <w:bCs/>
          <w:color w:val="000000"/>
        </w:rPr>
        <w:t>)</w:t>
      </w:r>
      <w:r w:rsidRPr="00B3593C">
        <w:rPr>
          <w:rFonts w:ascii="Arial Narrow" w:eastAsia="Arial Narrow" w:hAnsi="Arial Narrow" w:cs="Arial Narrow"/>
          <w:bCs/>
          <w:color w:val="000000"/>
        </w:rPr>
        <w:t>, especially the need for calories, protein and carbohydrates and adequacy of the minerals zinc, iron and calcium.</w:t>
      </w:r>
    </w:p>
    <w:p w14:paraId="5CF86BF0" w14:textId="4151B892" w:rsidR="00236364" w:rsidRDefault="00236364" w:rsidP="00236364">
      <w:pPr>
        <w:pBdr>
          <w:top w:val="nil"/>
          <w:left w:val="nil"/>
          <w:bottom w:val="nil"/>
          <w:right w:val="nil"/>
          <w:between w:val="nil"/>
        </w:pBdr>
        <w:spacing w:after="0" w:line="360" w:lineRule="auto"/>
        <w:ind w:right="-180" w:firstLine="560"/>
        <w:jc w:val="both"/>
        <w:rPr>
          <w:rFonts w:ascii="Arial Narrow" w:eastAsia="Arial Narrow" w:hAnsi="Arial Narrow" w:cs="Arial Narrow"/>
          <w:bCs/>
          <w:color w:val="000000"/>
        </w:rPr>
      </w:pPr>
    </w:p>
    <w:p w14:paraId="77227F78" w14:textId="018114E9" w:rsidR="00236364" w:rsidRDefault="00236364" w:rsidP="00236364">
      <w:pPr>
        <w:pBdr>
          <w:top w:val="nil"/>
          <w:left w:val="nil"/>
          <w:bottom w:val="nil"/>
          <w:right w:val="nil"/>
          <w:between w:val="nil"/>
        </w:pBdr>
        <w:spacing w:after="0" w:line="360" w:lineRule="auto"/>
        <w:ind w:right="-180" w:firstLine="560"/>
        <w:jc w:val="both"/>
        <w:rPr>
          <w:rFonts w:ascii="Arial Narrow" w:eastAsia="Arial Narrow" w:hAnsi="Arial Narrow" w:cs="Arial Narrow"/>
          <w:bCs/>
          <w:color w:val="000000"/>
        </w:rPr>
      </w:pPr>
    </w:p>
    <w:p w14:paraId="500BDAED" w14:textId="77777777" w:rsidR="00236364" w:rsidRPr="00B3593C" w:rsidRDefault="00236364" w:rsidP="00236364">
      <w:pPr>
        <w:pBdr>
          <w:top w:val="nil"/>
          <w:left w:val="nil"/>
          <w:bottom w:val="nil"/>
          <w:right w:val="nil"/>
          <w:between w:val="nil"/>
        </w:pBdr>
        <w:spacing w:after="0" w:line="360" w:lineRule="auto"/>
        <w:ind w:right="-180" w:firstLine="560"/>
        <w:jc w:val="both"/>
        <w:rPr>
          <w:rFonts w:ascii="Arial Narrow" w:eastAsia="Arial Narrow" w:hAnsi="Arial Narrow" w:cs="Arial Narrow"/>
          <w:bCs/>
          <w:color w:val="000000"/>
        </w:rPr>
      </w:pPr>
    </w:p>
    <w:p w14:paraId="0BF617C8" w14:textId="77777777" w:rsidR="0081071B" w:rsidRPr="00B3593C" w:rsidRDefault="002F474D" w:rsidP="00236364">
      <w:pPr>
        <w:pBdr>
          <w:top w:val="nil"/>
          <w:left w:val="nil"/>
          <w:bottom w:val="nil"/>
          <w:right w:val="nil"/>
          <w:between w:val="nil"/>
        </w:pBdr>
        <w:spacing w:after="0" w:line="360" w:lineRule="auto"/>
        <w:ind w:left="140" w:right="400"/>
        <w:jc w:val="both"/>
        <w:rPr>
          <w:rFonts w:ascii="Arial Narrow" w:eastAsia="Times New Roman" w:hAnsi="Arial Narrow" w:cs="Times New Roman"/>
          <w:bCs/>
          <w:color w:val="000000"/>
        </w:rPr>
      </w:pPr>
      <w:r w:rsidRPr="00B3593C">
        <w:rPr>
          <w:rFonts w:ascii="Arial Narrow" w:eastAsia="Arial" w:hAnsi="Arial Narrow" w:cs="Arial"/>
          <w:bCs/>
          <w:color w:val="000000"/>
        </w:rPr>
        <w:t> </w:t>
      </w:r>
    </w:p>
    <w:p w14:paraId="7AFB03AF" w14:textId="77777777" w:rsidR="0081071B" w:rsidRPr="00236364" w:rsidRDefault="002F474D" w:rsidP="00236364">
      <w:pPr>
        <w:widowControl w:val="0"/>
        <w:pBdr>
          <w:top w:val="nil"/>
          <w:left w:val="nil"/>
          <w:bottom w:val="nil"/>
          <w:right w:val="nil"/>
          <w:between w:val="nil"/>
        </w:pBdr>
        <w:spacing w:after="0" w:line="360" w:lineRule="auto"/>
        <w:ind w:left="142" w:right="398"/>
        <w:jc w:val="center"/>
        <w:rPr>
          <w:rFonts w:ascii="Arial Narrow" w:eastAsia="Times New Roman" w:hAnsi="Arial Narrow" w:cs="Times New Roman"/>
          <w:bCs/>
          <w:color w:val="000000"/>
          <w:sz w:val="24"/>
          <w:szCs w:val="24"/>
        </w:rPr>
      </w:pPr>
      <w:r w:rsidRPr="00236364">
        <w:rPr>
          <w:rFonts w:ascii="Arial Narrow" w:eastAsia="Times New Roman" w:hAnsi="Arial Narrow" w:cs="Times New Roman"/>
          <w:bCs/>
          <w:color w:val="000000"/>
          <w:sz w:val="24"/>
          <w:szCs w:val="24"/>
        </w:rPr>
        <w:lastRenderedPageBreak/>
        <w:t>Table 1.</w:t>
      </w:r>
    </w:p>
    <w:p w14:paraId="0AC93AFA" w14:textId="4C9D9E41" w:rsidR="0081071B" w:rsidRPr="00236364" w:rsidRDefault="002F474D">
      <w:pPr>
        <w:widowControl w:val="0"/>
        <w:pBdr>
          <w:top w:val="nil"/>
          <w:left w:val="nil"/>
          <w:bottom w:val="nil"/>
          <w:right w:val="nil"/>
          <w:between w:val="nil"/>
        </w:pBdr>
        <w:spacing w:after="0" w:line="240" w:lineRule="auto"/>
        <w:ind w:left="142" w:right="398"/>
        <w:jc w:val="center"/>
        <w:rPr>
          <w:rFonts w:ascii="Arial Narrow" w:eastAsia="Times New Roman" w:hAnsi="Arial Narrow" w:cs="Times New Roman"/>
          <w:bCs/>
          <w:color w:val="000000"/>
          <w:sz w:val="24"/>
          <w:szCs w:val="24"/>
        </w:rPr>
      </w:pPr>
      <w:proofErr w:type="spellStart"/>
      <w:proofErr w:type="gramStart"/>
      <w:r w:rsidRPr="00236364">
        <w:rPr>
          <w:rFonts w:ascii="Arial Narrow" w:eastAsia="Times New Roman" w:hAnsi="Arial Narrow" w:cs="Times New Roman"/>
          <w:bCs/>
          <w:color w:val="000000"/>
          <w:sz w:val="24"/>
          <w:szCs w:val="24"/>
        </w:rPr>
        <w:t>Sikantong</w:t>
      </w:r>
      <w:proofErr w:type="spellEnd"/>
      <w:r w:rsidRPr="00236364">
        <w:rPr>
          <w:rFonts w:ascii="Arial Narrow" w:eastAsia="Times New Roman" w:hAnsi="Arial Narrow" w:cs="Times New Roman"/>
          <w:bCs/>
          <w:color w:val="000000"/>
          <w:sz w:val="24"/>
          <w:szCs w:val="24"/>
        </w:rPr>
        <w:t xml:space="preserve">  Formulation</w:t>
      </w:r>
      <w:proofErr w:type="gramEnd"/>
    </w:p>
    <w:p w14:paraId="6D1FDC55" w14:textId="77777777" w:rsidR="002F474D" w:rsidRPr="00236364" w:rsidRDefault="002F474D">
      <w:pPr>
        <w:widowControl w:val="0"/>
        <w:pBdr>
          <w:top w:val="nil"/>
          <w:left w:val="nil"/>
          <w:bottom w:val="nil"/>
          <w:right w:val="nil"/>
          <w:between w:val="nil"/>
        </w:pBdr>
        <w:spacing w:after="0" w:line="240" w:lineRule="auto"/>
        <w:ind w:left="142" w:right="398"/>
        <w:jc w:val="center"/>
        <w:rPr>
          <w:rFonts w:ascii="Arial Narrow" w:eastAsia="Times New Roman" w:hAnsi="Arial Narrow" w:cs="Times New Roman"/>
          <w:b/>
          <w:color w:val="000000"/>
          <w:sz w:val="24"/>
          <w:szCs w:val="24"/>
        </w:rPr>
      </w:pPr>
    </w:p>
    <w:tbl>
      <w:tblPr>
        <w:tblStyle w:val="a"/>
        <w:tblW w:w="6730" w:type="dxa"/>
        <w:tblInd w:w="1530" w:type="dxa"/>
        <w:tblLayout w:type="fixed"/>
        <w:tblLook w:val="0400" w:firstRow="0" w:lastRow="0" w:firstColumn="0" w:lastColumn="0" w:noHBand="0" w:noVBand="1"/>
      </w:tblPr>
      <w:tblGrid>
        <w:gridCol w:w="1800"/>
        <w:gridCol w:w="969"/>
        <w:gridCol w:w="978"/>
        <w:gridCol w:w="957"/>
        <w:gridCol w:w="1056"/>
        <w:gridCol w:w="970"/>
      </w:tblGrid>
      <w:tr w:rsidR="0081071B" w:rsidRPr="00236364" w14:paraId="4C0FA61B" w14:textId="77777777" w:rsidTr="00236364">
        <w:tc>
          <w:tcPr>
            <w:tcW w:w="1800" w:type="dxa"/>
            <w:tcBorders>
              <w:top w:val="single" w:sz="4" w:space="0" w:color="000000"/>
              <w:bottom w:val="single" w:sz="4" w:space="0" w:color="000000"/>
            </w:tcBorders>
            <w:shd w:val="clear" w:color="auto" w:fill="auto"/>
          </w:tcPr>
          <w:p w14:paraId="64E83999" w14:textId="77777777" w:rsidR="0081071B" w:rsidRPr="00236364" w:rsidRDefault="002F474D">
            <w:pPr>
              <w:widowControl w:val="0"/>
              <w:pBdr>
                <w:top w:val="nil"/>
                <w:left w:val="nil"/>
                <w:bottom w:val="nil"/>
                <w:right w:val="nil"/>
                <w:between w:val="nil"/>
              </w:pBdr>
              <w:spacing w:after="0" w:line="240" w:lineRule="auto"/>
              <w:ind w:left="142" w:right="397"/>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Material</w:t>
            </w:r>
          </w:p>
        </w:tc>
        <w:tc>
          <w:tcPr>
            <w:tcW w:w="969" w:type="dxa"/>
            <w:tcBorders>
              <w:top w:val="single" w:sz="4" w:space="0" w:color="000000"/>
              <w:bottom w:val="single" w:sz="4" w:space="0" w:color="000000"/>
            </w:tcBorders>
            <w:shd w:val="clear" w:color="auto" w:fill="auto"/>
          </w:tcPr>
          <w:p w14:paraId="3BF685F0" w14:textId="77777777" w:rsidR="0081071B" w:rsidRPr="00236364" w:rsidRDefault="002F474D">
            <w:pPr>
              <w:widowControl w:val="0"/>
              <w:pBdr>
                <w:top w:val="nil"/>
                <w:left w:val="nil"/>
                <w:bottom w:val="nil"/>
                <w:right w:val="nil"/>
                <w:between w:val="nil"/>
              </w:pBdr>
              <w:spacing w:after="0" w:line="240" w:lineRule="auto"/>
              <w:ind w:left="142" w:right="43"/>
              <w:jc w:val="center"/>
              <w:rPr>
                <w:rFonts w:ascii="Arial Narrow" w:eastAsia="Times New Roman" w:hAnsi="Arial Narrow" w:cs="Times New Roman"/>
                <w:b/>
                <w:color w:val="000000"/>
                <w:sz w:val="24"/>
                <w:szCs w:val="24"/>
              </w:rPr>
            </w:pPr>
            <w:r w:rsidRPr="00236364">
              <w:rPr>
                <w:rFonts w:ascii="Arial Narrow" w:eastAsia="Times New Roman" w:hAnsi="Arial Narrow" w:cs="Times New Roman"/>
                <w:b/>
                <w:color w:val="000000"/>
                <w:sz w:val="24"/>
                <w:szCs w:val="24"/>
              </w:rPr>
              <w:t>P1</w:t>
            </w:r>
          </w:p>
        </w:tc>
        <w:tc>
          <w:tcPr>
            <w:tcW w:w="978" w:type="dxa"/>
            <w:tcBorders>
              <w:top w:val="single" w:sz="4" w:space="0" w:color="000000"/>
              <w:bottom w:val="single" w:sz="4" w:space="0" w:color="000000"/>
            </w:tcBorders>
            <w:shd w:val="clear" w:color="auto" w:fill="auto"/>
          </w:tcPr>
          <w:p w14:paraId="7B7D1C7B" w14:textId="77777777" w:rsidR="0081071B" w:rsidRPr="00236364" w:rsidRDefault="002F474D">
            <w:pPr>
              <w:widowControl w:val="0"/>
              <w:pBdr>
                <w:top w:val="nil"/>
                <w:left w:val="nil"/>
                <w:bottom w:val="nil"/>
                <w:right w:val="nil"/>
                <w:between w:val="nil"/>
              </w:pBdr>
              <w:spacing w:after="0" w:line="240" w:lineRule="auto"/>
              <w:ind w:left="142"/>
              <w:jc w:val="center"/>
              <w:rPr>
                <w:rFonts w:ascii="Arial Narrow" w:eastAsia="Times New Roman" w:hAnsi="Arial Narrow" w:cs="Times New Roman"/>
                <w:b/>
                <w:color w:val="000000"/>
                <w:sz w:val="24"/>
                <w:szCs w:val="24"/>
              </w:rPr>
            </w:pPr>
            <w:r w:rsidRPr="00236364">
              <w:rPr>
                <w:rFonts w:ascii="Arial Narrow" w:eastAsia="Times New Roman" w:hAnsi="Arial Narrow" w:cs="Times New Roman"/>
                <w:b/>
                <w:color w:val="000000"/>
                <w:sz w:val="24"/>
                <w:szCs w:val="24"/>
              </w:rPr>
              <w:t>P2</w:t>
            </w:r>
          </w:p>
        </w:tc>
        <w:tc>
          <w:tcPr>
            <w:tcW w:w="957" w:type="dxa"/>
            <w:tcBorders>
              <w:top w:val="single" w:sz="4" w:space="0" w:color="000000"/>
              <w:bottom w:val="single" w:sz="4" w:space="0" w:color="000000"/>
            </w:tcBorders>
            <w:shd w:val="clear" w:color="auto" w:fill="auto"/>
          </w:tcPr>
          <w:p w14:paraId="09BA81CA" w14:textId="77777777" w:rsidR="0081071B" w:rsidRPr="00236364" w:rsidRDefault="002F474D">
            <w:pPr>
              <w:widowControl w:val="0"/>
              <w:pBdr>
                <w:top w:val="nil"/>
                <w:left w:val="nil"/>
                <w:bottom w:val="nil"/>
                <w:right w:val="nil"/>
                <w:between w:val="nil"/>
              </w:pBdr>
              <w:spacing w:after="0" w:line="240" w:lineRule="auto"/>
              <w:ind w:left="142"/>
              <w:jc w:val="center"/>
              <w:rPr>
                <w:rFonts w:ascii="Arial Narrow" w:eastAsia="Times New Roman" w:hAnsi="Arial Narrow" w:cs="Times New Roman"/>
                <w:b/>
                <w:color w:val="000000"/>
                <w:sz w:val="24"/>
                <w:szCs w:val="24"/>
              </w:rPr>
            </w:pPr>
            <w:r w:rsidRPr="00236364">
              <w:rPr>
                <w:rFonts w:ascii="Arial Narrow" w:eastAsia="Times New Roman" w:hAnsi="Arial Narrow" w:cs="Times New Roman"/>
                <w:b/>
                <w:color w:val="000000"/>
                <w:sz w:val="24"/>
                <w:szCs w:val="24"/>
              </w:rPr>
              <w:t>P3</w:t>
            </w:r>
          </w:p>
        </w:tc>
        <w:tc>
          <w:tcPr>
            <w:tcW w:w="1056" w:type="dxa"/>
            <w:tcBorders>
              <w:top w:val="single" w:sz="4" w:space="0" w:color="000000"/>
              <w:bottom w:val="single" w:sz="4" w:space="0" w:color="000000"/>
            </w:tcBorders>
            <w:shd w:val="clear" w:color="auto" w:fill="auto"/>
          </w:tcPr>
          <w:p w14:paraId="5311D376" w14:textId="77777777" w:rsidR="0081071B" w:rsidRPr="00236364" w:rsidRDefault="002F474D">
            <w:pPr>
              <w:widowControl w:val="0"/>
              <w:pBdr>
                <w:top w:val="nil"/>
                <w:left w:val="nil"/>
                <w:bottom w:val="nil"/>
                <w:right w:val="nil"/>
                <w:between w:val="nil"/>
              </w:pBdr>
              <w:tabs>
                <w:tab w:val="left" w:pos="348"/>
              </w:tabs>
              <w:spacing w:after="0" w:line="240" w:lineRule="auto"/>
              <w:ind w:left="142" w:right="397"/>
              <w:jc w:val="center"/>
              <w:rPr>
                <w:rFonts w:ascii="Arial Narrow" w:eastAsia="Times New Roman" w:hAnsi="Arial Narrow" w:cs="Times New Roman"/>
                <w:b/>
                <w:color w:val="000000"/>
                <w:sz w:val="24"/>
                <w:szCs w:val="24"/>
              </w:rPr>
            </w:pPr>
            <w:r w:rsidRPr="00236364">
              <w:rPr>
                <w:rFonts w:ascii="Arial Narrow" w:eastAsia="Times New Roman" w:hAnsi="Arial Narrow" w:cs="Times New Roman"/>
                <w:b/>
                <w:color w:val="000000"/>
                <w:sz w:val="24"/>
                <w:szCs w:val="24"/>
              </w:rPr>
              <w:t>P4</w:t>
            </w:r>
          </w:p>
        </w:tc>
        <w:tc>
          <w:tcPr>
            <w:tcW w:w="970" w:type="dxa"/>
            <w:tcBorders>
              <w:top w:val="single" w:sz="4" w:space="0" w:color="000000"/>
              <w:bottom w:val="single" w:sz="4" w:space="0" w:color="000000"/>
            </w:tcBorders>
          </w:tcPr>
          <w:p w14:paraId="6DEA2EBB" w14:textId="77777777" w:rsidR="0081071B" w:rsidRPr="00236364" w:rsidRDefault="002F474D">
            <w:pPr>
              <w:widowControl w:val="0"/>
              <w:pBdr>
                <w:top w:val="nil"/>
                <w:left w:val="nil"/>
                <w:bottom w:val="nil"/>
                <w:right w:val="nil"/>
                <w:between w:val="nil"/>
              </w:pBdr>
              <w:spacing w:after="0" w:line="240" w:lineRule="auto"/>
              <w:ind w:left="142" w:right="106"/>
              <w:jc w:val="center"/>
              <w:rPr>
                <w:rFonts w:ascii="Arial Narrow" w:eastAsia="Times New Roman" w:hAnsi="Arial Narrow" w:cs="Times New Roman"/>
                <w:b/>
                <w:color w:val="000000"/>
                <w:sz w:val="24"/>
                <w:szCs w:val="24"/>
              </w:rPr>
            </w:pPr>
            <w:r w:rsidRPr="00236364">
              <w:rPr>
                <w:rFonts w:ascii="Arial Narrow" w:eastAsia="Times New Roman" w:hAnsi="Arial Narrow" w:cs="Times New Roman"/>
                <w:b/>
                <w:color w:val="000000"/>
                <w:sz w:val="24"/>
                <w:szCs w:val="24"/>
              </w:rPr>
              <w:t>P5</w:t>
            </w:r>
          </w:p>
        </w:tc>
      </w:tr>
      <w:tr w:rsidR="0081071B" w:rsidRPr="00236364" w14:paraId="426A65F8" w14:textId="77777777" w:rsidTr="00236364">
        <w:tc>
          <w:tcPr>
            <w:tcW w:w="1800" w:type="dxa"/>
            <w:tcBorders>
              <w:top w:val="single" w:sz="4" w:space="0" w:color="000000"/>
            </w:tcBorders>
            <w:shd w:val="clear" w:color="auto" w:fill="auto"/>
          </w:tcPr>
          <w:p w14:paraId="0F64427D" w14:textId="77777777" w:rsidR="0081071B" w:rsidRPr="00236364" w:rsidRDefault="002F474D" w:rsidP="002F474D">
            <w:pPr>
              <w:widowControl w:val="0"/>
              <w:pBdr>
                <w:top w:val="nil"/>
                <w:left w:val="nil"/>
                <w:bottom w:val="nil"/>
                <w:right w:val="nil"/>
                <w:between w:val="nil"/>
              </w:pBdr>
              <w:spacing w:after="0" w:line="240" w:lineRule="auto"/>
              <w:ind w:left="142" w:right="-28"/>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Cassava (g)</w:t>
            </w:r>
          </w:p>
        </w:tc>
        <w:tc>
          <w:tcPr>
            <w:tcW w:w="969" w:type="dxa"/>
            <w:tcBorders>
              <w:top w:val="single" w:sz="4" w:space="0" w:color="000000"/>
            </w:tcBorders>
            <w:shd w:val="clear" w:color="auto" w:fill="auto"/>
          </w:tcPr>
          <w:p w14:paraId="14575F5F" w14:textId="77777777" w:rsidR="0081071B" w:rsidRPr="00236364" w:rsidRDefault="002F474D">
            <w:pPr>
              <w:widowControl w:val="0"/>
              <w:pBdr>
                <w:top w:val="nil"/>
                <w:left w:val="nil"/>
                <w:bottom w:val="nil"/>
                <w:right w:val="nil"/>
                <w:between w:val="nil"/>
              </w:pBdr>
              <w:spacing w:after="0" w:line="240" w:lineRule="auto"/>
              <w:ind w:left="142" w:right="43"/>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70</w:t>
            </w:r>
          </w:p>
        </w:tc>
        <w:tc>
          <w:tcPr>
            <w:tcW w:w="978" w:type="dxa"/>
            <w:tcBorders>
              <w:top w:val="single" w:sz="4" w:space="0" w:color="000000"/>
            </w:tcBorders>
            <w:shd w:val="clear" w:color="auto" w:fill="auto"/>
          </w:tcPr>
          <w:p w14:paraId="76F28E8F" w14:textId="77777777" w:rsidR="0081071B" w:rsidRPr="00236364" w:rsidRDefault="002F474D">
            <w:pPr>
              <w:widowControl w:val="0"/>
              <w:pBdr>
                <w:top w:val="nil"/>
                <w:left w:val="nil"/>
                <w:bottom w:val="nil"/>
                <w:right w:val="nil"/>
                <w:between w:val="nil"/>
              </w:pBdr>
              <w:spacing w:after="0" w:line="240" w:lineRule="auto"/>
              <w:ind w:left="142"/>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60</w:t>
            </w:r>
          </w:p>
        </w:tc>
        <w:tc>
          <w:tcPr>
            <w:tcW w:w="957" w:type="dxa"/>
            <w:tcBorders>
              <w:top w:val="single" w:sz="4" w:space="0" w:color="000000"/>
            </w:tcBorders>
            <w:shd w:val="clear" w:color="auto" w:fill="auto"/>
          </w:tcPr>
          <w:p w14:paraId="5253F5FD" w14:textId="77777777" w:rsidR="0081071B" w:rsidRPr="00236364" w:rsidRDefault="002F474D">
            <w:pPr>
              <w:widowControl w:val="0"/>
              <w:pBdr>
                <w:top w:val="nil"/>
                <w:left w:val="nil"/>
                <w:bottom w:val="nil"/>
                <w:right w:val="nil"/>
                <w:between w:val="nil"/>
              </w:pBdr>
              <w:spacing w:after="0" w:line="240" w:lineRule="auto"/>
              <w:ind w:left="142"/>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50</w:t>
            </w:r>
          </w:p>
        </w:tc>
        <w:tc>
          <w:tcPr>
            <w:tcW w:w="1056" w:type="dxa"/>
            <w:tcBorders>
              <w:top w:val="single" w:sz="4" w:space="0" w:color="000000"/>
            </w:tcBorders>
            <w:shd w:val="clear" w:color="auto" w:fill="auto"/>
          </w:tcPr>
          <w:p w14:paraId="7A10D66E" w14:textId="77777777" w:rsidR="0081071B" w:rsidRPr="00236364" w:rsidRDefault="002F474D">
            <w:pPr>
              <w:widowControl w:val="0"/>
              <w:pBdr>
                <w:top w:val="nil"/>
                <w:left w:val="nil"/>
                <w:bottom w:val="nil"/>
                <w:right w:val="nil"/>
                <w:between w:val="nil"/>
              </w:pBdr>
              <w:tabs>
                <w:tab w:val="left" w:pos="348"/>
              </w:tabs>
              <w:spacing w:after="0" w:line="240" w:lineRule="auto"/>
              <w:ind w:left="142" w:right="397"/>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40</w:t>
            </w:r>
          </w:p>
        </w:tc>
        <w:tc>
          <w:tcPr>
            <w:tcW w:w="970" w:type="dxa"/>
            <w:tcBorders>
              <w:top w:val="single" w:sz="4" w:space="0" w:color="000000"/>
            </w:tcBorders>
          </w:tcPr>
          <w:p w14:paraId="72FF2CE6" w14:textId="77777777" w:rsidR="0081071B" w:rsidRPr="00236364" w:rsidRDefault="002F474D">
            <w:pPr>
              <w:widowControl w:val="0"/>
              <w:pBdr>
                <w:top w:val="nil"/>
                <w:left w:val="nil"/>
                <w:bottom w:val="nil"/>
                <w:right w:val="nil"/>
                <w:between w:val="nil"/>
              </w:pBdr>
              <w:spacing w:after="0" w:line="240" w:lineRule="auto"/>
              <w:ind w:left="142" w:right="106"/>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30</w:t>
            </w:r>
          </w:p>
        </w:tc>
      </w:tr>
      <w:tr w:rsidR="0081071B" w:rsidRPr="00236364" w14:paraId="248150E7" w14:textId="77777777" w:rsidTr="00236364">
        <w:tc>
          <w:tcPr>
            <w:tcW w:w="1800" w:type="dxa"/>
            <w:tcBorders>
              <w:bottom w:val="single" w:sz="4" w:space="0" w:color="000000"/>
            </w:tcBorders>
            <w:shd w:val="clear" w:color="auto" w:fill="auto"/>
          </w:tcPr>
          <w:p w14:paraId="06D6C306" w14:textId="77777777" w:rsidR="0081071B" w:rsidRPr="00236364" w:rsidRDefault="002F474D">
            <w:pPr>
              <w:widowControl w:val="0"/>
              <w:pBdr>
                <w:top w:val="nil"/>
                <w:left w:val="nil"/>
                <w:bottom w:val="nil"/>
                <w:right w:val="nil"/>
                <w:between w:val="nil"/>
              </w:pBdr>
              <w:spacing w:after="0" w:line="240" w:lineRule="auto"/>
              <w:ind w:left="142"/>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Tuna Fish (g)</w:t>
            </w:r>
          </w:p>
        </w:tc>
        <w:tc>
          <w:tcPr>
            <w:tcW w:w="969" w:type="dxa"/>
            <w:tcBorders>
              <w:bottom w:val="single" w:sz="4" w:space="0" w:color="000000"/>
            </w:tcBorders>
            <w:shd w:val="clear" w:color="auto" w:fill="auto"/>
          </w:tcPr>
          <w:p w14:paraId="78046E2E" w14:textId="77777777" w:rsidR="0081071B" w:rsidRPr="00236364" w:rsidRDefault="002F474D">
            <w:pPr>
              <w:widowControl w:val="0"/>
              <w:pBdr>
                <w:top w:val="nil"/>
                <w:left w:val="nil"/>
                <w:bottom w:val="nil"/>
                <w:right w:val="nil"/>
                <w:between w:val="nil"/>
              </w:pBdr>
              <w:spacing w:after="0" w:line="240" w:lineRule="auto"/>
              <w:ind w:left="142" w:right="43"/>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30</w:t>
            </w:r>
          </w:p>
        </w:tc>
        <w:tc>
          <w:tcPr>
            <w:tcW w:w="978" w:type="dxa"/>
            <w:tcBorders>
              <w:bottom w:val="single" w:sz="4" w:space="0" w:color="000000"/>
            </w:tcBorders>
            <w:shd w:val="clear" w:color="auto" w:fill="auto"/>
          </w:tcPr>
          <w:p w14:paraId="5D03D2F8" w14:textId="77777777" w:rsidR="0081071B" w:rsidRPr="00236364" w:rsidRDefault="002F474D">
            <w:pPr>
              <w:widowControl w:val="0"/>
              <w:pBdr>
                <w:top w:val="nil"/>
                <w:left w:val="nil"/>
                <w:bottom w:val="nil"/>
                <w:right w:val="nil"/>
                <w:between w:val="nil"/>
              </w:pBdr>
              <w:spacing w:after="0" w:line="240" w:lineRule="auto"/>
              <w:ind w:left="142"/>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40</w:t>
            </w:r>
          </w:p>
        </w:tc>
        <w:tc>
          <w:tcPr>
            <w:tcW w:w="957" w:type="dxa"/>
            <w:tcBorders>
              <w:bottom w:val="single" w:sz="4" w:space="0" w:color="000000"/>
            </w:tcBorders>
            <w:shd w:val="clear" w:color="auto" w:fill="auto"/>
          </w:tcPr>
          <w:p w14:paraId="76C16276" w14:textId="77777777" w:rsidR="0081071B" w:rsidRPr="00236364" w:rsidRDefault="002F474D">
            <w:pPr>
              <w:widowControl w:val="0"/>
              <w:pBdr>
                <w:top w:val="nil"/>
                <w:left w:val="nil"/>
                <w:bottom w:val="nil"/>
                <w:right w:val="nil"/>
                <w:between w:val="nil"/>
              </w:pBdr>
              <w:spacing w:after="0" w:line="240" w:lineRule="auto"/>
              <w:ind w:left="142"/>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50</w:t>
            </w:r>
          </w:p>
        </w:tc>
        <w:tc>
          <w:tcPr>
            <w:tcW w:w="1056" w:type="dxa"/>
            <w:tcBorders>
              <w:bottom w:val="single" w:sz="4" w:space="0" w:color="000000"/>
            </w:tcBorders>
            <w:shd w:val="clear" w:color="auto" w:fill="auto"/>
          </w:tcPr>
          <w:p w14:paraId="73EB380F" w14:textId="77777777" w:rsidR="0081071B" w:rsidRPr="00236364" w:rsidRDefault="002F474D">
            <w:pPr>
              <w:widowControl w:val="0"/>
              <w:pBdr>
                <w:top w:val="nil"/>
                <w:left w:val="nil"/>
                <w:bottom w:val="nil"/>
                <w:right w:val="nil"/>
                <w:between w:val="nil"/>
              </w:pBdr>
              <w:tabs>
                <w:tab w:val="left" w:pos="348"/>
              </w:tabs>
              <w:spacing w:after="0" w:line="240" w:lineRule="auto"/>
              <w:ind w:left="142" w:right="397"/>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60</w:t>
            </w:r>
          </w:p>
        </w:tc>
        <w:tc>
          <w:tcPr>
            <w:tcW w:w="970" w:type="dxa"/>
            <w:tcBorders>
              <w:bottom w:val="single" w:sz="4" w:space="0" w:color="000000"/>
            </w:tcBorders>
          </w:tcPr>
          <w:p w14:paraId="21D28692" w14:textId="77777777" w:rsidR="0081071B" w:rsidRPr="00236364" w:rsidRDefault="002F474D">
            <w:pPr>
              <w:widowControl w:val="0"/>
              <w:pBdr>
                <w:top w:val="nil"/>
                <w:left w:val="nil"/>
                <w:bottom w:val="nil"/>
                <w:right w:val="nil"/>
                <w:between w:val="nil"/>
              </w:pBdr>
              <w:spacing w:after="0" w:line="240" w:lineRule="auto"/>
              <w:ind w:left="142" w:right="106"/>
              <w:jc w:val="center"/>
              <w:rPr>
                <w:rFonts w:ascii="Arial Narrow" w:eastAsia="Times New Roman" w:hAnsi="Arial Narrow" w:cs="Times New Roman"/>
                <w:color w:val="000000"/>
                <w:sz w:val="24"/>
                <w:szCs w:val="24"/>
              </w:rPr>
            </w:pPr>
            <w:r w:rsidRPr="00236364">
              <w:rPr>
                <w:rFonts w:ascii="Arial Narrow" w:eastAsia="Times New Roman" w:hAnsi="Arial Narrow" w:cs="Times New Roman"/>
                <w:color w:val="000000"/>
                <w:sz w:val="24"/>
                <w:szCs w:val="24"/>
              </w:rPr>
              <w:t>70</w:t>
            </w:r>
          </w:p>
        </w:tc>
      </w:tr>
    </w:tbl>
    <w:p w14:paraId="10097ACC" w14:textId="77777777" w:rsidR="0081071B" w:rsidRPr="00236364" w:rsidRDefault="0081071B">
      <w:pPr>
        <w:widowControl w:val="0"/>
        <w:pBdr>
          <w:top w:val="nil"/>
          <w:left w:val="nil"/>
          <w:bottom w:val="nil"/>
          <w:right w:val="nil"/>
          <w:between w:val="nil"/>
        </w:pBdr>
        <w:spacing w:before="77" w:after="0" w:line="240" w:lineRule="auto"/>
        <w:ind w:left="142" w:right="398"/>
        <w:jc w:val="both"/>
        <w:rPr>
          <w:rFonts w:ascii="Times New Roman" w:eastAsia="Times New Roman" w:hAnsi="Times New Roman" w:cs="Times New Roman"/>
          <w:color w:val="000000"/>
          <w:sz w:val="24"/>
          <w:szCs w:val="24"/>
        </w:rPr>
      </w:pPr>
    </w:p>
    <w:p w14:paraId="56B8A585" w14:textId="2139FA18" w:rsidR="0081071B" w:rsidRPr="00236364" w:rsidRDefault="002F474D" w:rsidP="00236364">
      <w:pPr>
        <w:pBdr>
          <w:top w:val="nil"/>
          <w:left w:val="nil"/>
          <w:bottom w:val="nil"/>
          <w:right w:val="nil"/>
          <w:between w:val="nil"/>
        </w:pBdr>
        <w:spacing w:after="0" w:line="360" w:lineRule="auto"/>
        <w:ind w:right="-280" w:firstLine="560"/>
        <w:jc w:val="both"/>
        <w:rPr>
          <w:rFonts w:ascii="Arial Narrow" w:eastAsia="Arial Narrow" w:hAnsi="Arial Narrow" w:cs="Arial Narrow"/>
          <w:color w:val="000000"/>
          <w:sz w:val="24"/>
          <w:szCs w:val="24"/>
        </w:rPr>
      </w:pPr>
      <w:r w:rsidRPr="00236364">
        <w:rPr>
          <w:rFonts w:ascii="Arial Narrow" w:eastAsia="Arial Narrow" w:hAnsi="Arial Narrow" w:cs="Arial Narrow"/>
          <w:color w:val="000000"/>
          <w:sz w:val="24"/>
          <w:szCs w:val="24"/>
        </w:rPr>
        <w:t xml:space="preserve">Based </w:t>
      </w:r>
      <w:r w:rsidR="004E58E3" w:rsidRPr="00236364">
        <w:rPr>
          <w:rFonts w:ascii="Arial Narrow" w:eastAsia="Arial Narrow" w:hAnsi="Arial Narrow" w:cs="Arial Narrow"/>
          <w:color w:val="000000"/>
          <w:sz w:val="24"/>
          <w:szCs w:val="24"/>
        </w:rPr>
        <w:t>on T</w:t>
      </w:r>
      <w:r w:rsidRPr="00236364">
        <w:rPr>
          <w:rFonts w:ascii="Arial Narrow" w:eastAsia="Arial Narrow" w:hAnsi="Arial Narrow" w:cs="Arial Narrow"/>
          <w:color w:val="000000"/>
          <w:sz w:val="24"/>
          <w:szCs w:val="24"/>
        </w:rPr>
        <w:t xml:space="preserve">able 1, the nutritional composition </w:t>
      </w:r>
      <w:r w:rsidR="004E58E3" w:rsidRPr="00236364">
        <w:rPr>
          <w:rFonts w:ascii="Arial Narrow" w:eastAsia="Arial Narrow" w:hAnsi="Arial Narrow" w:cs="Arial Narrow"/>
          <w:color w:val="000000"/>
          <w:sz w:val="24"/>
          <w:szCs w:val="24"/>
        </w:rPr>
        <w:t xml:space="preserve">such as </w:t>
      </w:r>
      <w:r w:rsidRPr="00236364">
        <w:rPr>
          <w:rFonts w:ascii="Arial Narrow" w:eastAsia="Arial Narrow" w:hAnsi="Arial Narrow" w:cs="Arial Narrow"/>
          <w:color w:val="000000"/>
          <w:sz w:val="24"/>
          <w:szCs w:val="24"/>
        </w:rPr>
        <w:t xml:space="preserve">energy in the range of 131.5 Kcal – 175.6 Kcal, protein 12.2 grams – 26.2 grams, carbohydrates 8.6 grams – 17.5 grams and Fe of 0.175 mg - 0.35 mg. Based on the composition of the nutritional value, this formulation can approach the recommended standard of nutritional adequacy in the guidelines for handling stunting as a snack at 5 - 10% of the recommended nutritional adequacy at the age of 1 - 5 years. The organoleptic test used in testing the </w:t>
      </w:r>
      <w:proofErr w:type="spellStart"/>
      <w:r w:rsidRPr="00236364">
        <w:rPr>
          <w:rFonts w:ascii="Arial Narrow" w:eastAsia="Arial Narrow" w:hAnsi="Arial Narrow" w:cs="Arial Narrow"/>
          <w:i/>
          <w:iCs/>
          <w:color w:val="000000"/>
          <w:sz w:val="24"/>
          <w:szCs w:val="24"/>
        </w:rPr>
        <w:t>Sikantong</w:t>
      </w:r>
      <w:proofErr w:type="spellEnd"/>
      <w:r w:rsidRPr="00236364">
        <w:rPr>
          <w:rFonts w:ascii="Arial Narrow" w:eastAsia="Arial Narrow" w:hAnsi="Arial Narrow" w:cs="Arial Narrow"/>
          <w:i/>
          <w:iCs/>
          <w:color w:val="000000"/>
          <w:sz w:val="24"/>
          <w:szCs w:val="24"/>
        </w:rPr>
        <w:t xml:space="preserve"> </w:t>
      </w:r>
      <w:r w:rsidRPr="00236364">
        <w:rPr>
          <w:rFonts w:ascii="Arial Narrow" w:eastAsia="Arial Narrow" w:hAnsi="Arial Narrow" w:cs="Arial Narrow"/>
          <w:color w:val="000000"/>
          <w:sz w:val="24"/>
          <w:szCs w:val="24"/>
        </w:rPr>
        <w:t xml:space="preserve">formula was the Liability Level Test (Hedonic Test) which was carried out by 30 trained panelists. The scale range used in this organoleptic test is a scale range of 5 </w:t>
      </w:r>
      <w:proofErr w:type="gramStart"/>
      <w:r w:rsidRPr="00236364">
        <w:rPr>
          <w:rFonts w:ascii="Arial Narrow" w:eastAsia="Arial Narrow" w:hAnsi="Arial Narrow" w:cs="Arial Narrow"/>
          <w:color w:val="000000"/>
          <w:sz w:val="24"/>
          <w:szCs w:val="24"/>
        </w:rPr>
        <w:t>(</w:t>
      </w:r>
      <w:r w:rsidR="00AF538F" w:rsidRPr="00236364">
        <w:rPr>
          <w:rFonts w:ascii="Arial Narrow" w:eastAsia="Arial Narrow" w:hAnsi="Arial Narrow" w:cs="Arial Narrow"/>
          <w:color w:val="000000"/>
          <w:sz w:val="24"/>
          <w:szCs w:val="24"/>
        </w:rPr>
        <w:t xml:space="preserve"> most</w:t>
      </w:r>
      <w:proofErr w:type="gramEnd"/>
      <w:r w:rsidR="00AF538F" w:rsidRPr="00236364">
        <w:rPr>
          <w:rFonts w:ascii="Arial Narrow" w:eastAsia="Arial Narrow" w:hAnsi="Arial Narrow" w:cs="Arial Narrow"/>
          <w:color w:val="000000"/>
          <w:sz w:val="24"/>
          <w:szCs w:val="24"/>
        </w:rPr>
        <w:t xml:space="preserve"> </w:t>
      </w:r>
      <w:r w:rsidRPr="00236364">
        <w:rPr>
          <w:rFonts w:ascii="Arial Narrow" w:eastAsia="Arial Narrow" w:hAnsi="Arial Narrow" w:cs="Arial Narrow"/>
          <w:color w:val="000000"/>
          <w:sz w:val="24"/>
          <w:szCs w:val="24"/>
        </w:rPr>
        <w:t xml:space="preserve">like, like, neutral, don't like, and </w:t>
      </w:r>
      <w:r w:rsidR="00AF538F" w:rsidRPr="00236364">
        <w:rPr>
          <w:rFonts w:ascii="Arial Narrow" w:eastAsia="Arial Narrow" w:hAnsi="Arial Narrow" w:cs="Arial Narrow"/>
          <w:color w:val="000000"/>
          <w:sz w:val="24"/>
          <w:szCs w:val="24"/>
        </w:rPr>
        <w:t>most</w:t>
      </w:r>
      <w:r w:rsidRPr="00236364">
        <w:rPr>
          <w:rFonts w:ascii="Arial Narrow" w:eastAsia="Arial Narrow" w:hAnsi="Arial Narrow" w:cs="Arial Narrow"/>
          <w:color w:val="000000"/>
          <w:sz w:val="24"/>
          <w:szCs w:val="24"/>
        </w:rPr>
        <w:t xml:space="preserve"> don't like) for the quality characteristics of color, aroma, texture, taste and overall acceptability. The nutritional analysis includes; water content, protein analysis using the Kjeldahl method, fat analysis using the Soxhlet method, Data analysis to determine the effect of different formulas on organoleptic quality characteristics and chemical quality was carried out using descriptive analysis. Determination of the selected formula is based on the results of chemical quality analysis and organoleptic tests. Applicable products from the selected formula in the form of nuggets and meatballs are then subjected to organoleptic testing so that they become products that can be enjoyed by children under five, especially stunting sufferers.</w:t>
      </w:r>
    </w:p>
    <w:p w14:paraId="04B2CF1D" w14:textId="77777777" w:rsidR="0081071B" w:rsidRPr="00236364" w:rsidRDefault="0081071B" w:rsidP="00236364">
      <w:pPr>
        <w:widowControl w:val="0"/>
        <w:pBdr>
          <w:top w:val="nil"/>
          <w:left w:val="nil"/>
          <w:bottom w:val="nil"/>
          <w:right w:val="nil"/>
          <w:between w:val="nil"/>
        </w:pBdr>
        <w:spacing w:after="0" w:line="360" w:lineRule="auto"/>
        <w:ind w:left="450" w:right="-142" w:firstLine="684"/>
        <w:jc w:val="both"/>
        <w:rPr>
          <w:rFonts w:ascii="Arial Narrow" w:eastAsia="Arial Narrow" w:hAnsi="Arial Narrow" w:cs="Arial Narrow"/>
          <w:color w:val="000000"/>
          <w:sz w:val="24"/>
          <w:szCs w:val="24"/>
        </w:rPr>
      </w:pPr>
    </w:p>
    <w:p w14:paraId="5AC03F4F" w14:textId="77777777" w:rsidR="0081071B" w:rsidRPr="00236364" w:rsidRDefault="002F474D" w:rsidP="00236364">
      <w:pPr>
        <w:spacing w:after="0" w:line="360" w:lineRule="auto"/>
        <w:rPr>
          <w:rFonts w:ascii="Arial Narrow" w:eastAsia="Arial Narrow" w:hAnsi="Arial Narrow" w:cs="Arial Narrow"/>
          <w:b/>
          <w:sz w:val="28"/>
          <w:szCs w:val="28"/>
        </w:rPr>
      </w:pPr>
      <w:r w:rsidRPr="00236364">
        <w:rPr>
          <w:rFonts w:ascii="Arial Narrow" w:eastAsia="Arial Narrow" w:hAnsi="Arial Narrow" w:cs="Arial Narrow"/>
          <w:b/>
          <w:sz w:val="28"/>
          <w:szCs w:val="28"/>
        </w:rPr>
        <w:t xml:space="preserve">RESULTS </w:t>
      </w:r>
    </w:p>
    <w:p w14:paraId="5505529F" w14:textId="510EC9E9" w:rsidR="0081071B" w:rsidRPr="00191310" w:rsidRDefault="00CD48B5" w:rsidP="00236364">
      <w:pPr>
        <w:pStyle w:val="Heading3"/>
        <w:spacing w:before="0" w:line="360" w:lineRule="auto"/>
        <w:ind w:right="-280" w:hanging="90"/>
        <w:jc w:val="both"/>
        <w:rPr>
          <w:rFonts w:ascii="Arial Narrow" w:eastAsia="Arial Narrow" w:hAnsi="Arial Narrow" w:cs="Arial Narrow"/>
          <w:b/>
          <w:bCs/>
          <w:sz w:val="24"/>
          <w:szCs w:val="24"/>
        </w:rPr>
      </w:pPr>
      <w:r w:rsidRPr="00191310">
        <w:rPr>
          <w:rFonts w:ascii="Arial Narrow" w:eastAsia="Arial Narrow" w:hAnsi="Arial Narrow" w:cs="Arial Narrow"/>
          <w:b/>
          <w:bCs/>
          <w:color w:val="000000"/>
          <w:sz w:val="24"/>
          <w:szCs w:val="24"/>
        </w:rPr>
        <w:t>1.</w:t>
      </w:r>
      <w:r w:rsidR="002F474D" w:rsidRPr="00191310">
        <w:rPr>
          <w:rFonts w:ascii="Arial Narrow" w:eastAsia="Arial Narrow" w:hAnsi="Arial Narrow" w:cs="Arial Narrow"/>
          <w:b/>
          <w:bCs/>
          <w:color w:val="000000"/>
          <w:sz w:val="24"/>
          <w:szCs w:val="24"/>
        </w:rPr>
        <w:t xml:space="preserve"> Proximate and Mineral Analysis of </w:t>
      </w:r>
      <w:proofErr w:type="spellStart"/>
      <w:r w:rsidR="002F474D" w:rsidRPr="00191310">
        <w:rPr>
          <w:rFonts w:ascii="Arial Narrow" w:eastAsia="Arial Narrow" w:hAnsi="Arial Narrow" w:cs="Arial Narrow"/>
          <w:b/>
          <w:bCs/>
          <w:i/>
          <w:iCs/>
          <w:color w:val="000000"/>
          <w:sz w:val="24"/>
          <w:szCs w:val="24"/>
        </w:rPr>
        <w:t>Sikantong</w:t>
      </w:r>
      <w:proofErr w:type="spellEnd"/>
      <w:r w:rsidR="002F474D" w:rsidRPr="00191310">
        <w:rPr>
          <w:rFonts w:ascii="Arial Narrow" w:eastAsia="Arial Narrow" w:hAnsi="Arial Narrow" w:cs="Arial Narrow"/>
          <w:b/>
          <w:bCs/>
          <w:color w:val="000000"/>
          <w:sz w:val="24"/>
          <w:szCs w:val="24"/>
        </w:rPr>
        <w:t xml:space="preserve"> Formula Raw Materials</w:t>
      </w:r>
    </w:p>
    <w:p w14:paraId="483F8A7C" w14:textId="111AF45B" w:rsidR="0081071B" w:rsidRDefault="002F474D" w:rsidP="00236364">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r w:rsidRPr="00236364">
        <w:rPr>
          <w:rFonts w:ascii="Arial Narrow" w:eastAsia="Arial Narrow" w:hAnsi="Arial Narrow" w:cs="Arial Narrow"/>
          <w:color w:val="000000"/>
          <w:sz w:val="24"/>
          <w:szCs w:val="24"/>
        </w:rPr>
        <w:t xml:space="preserve">The results of the analysis of water content, ash content, protein content, fat content, carbohydrate content, zinc (Zn), iron content (Fe) and calcium content (Ca) in raw materials including cassava flour and tuna flour are as shown in Table </w:t>
      </w:r>
      <w:r w:rsidR="00CD48B5" w:rsidRPr="00236364">
        <w:rPr>
          <w:rFonts w:ascii="Arial Narrow" w:eastAsia="Arial Narrow" w:hAnsi="Arial Narrow" w:cs="Arial Narrow"/>
          <w:color w:val="000000"/>
          <w:sz w:val="24"/>
          <w:szCs w:val="24"/>
        </w:rPr>
        <w:t>2</w:t>
      </w:r>
      <w:r w:rsidRPr="00236364">
        <w:rPr>
          <w:rFonts w:ascii="Arial Narrow" w:eastAsia="Arial Narrow" w:hAnsi="Arial Narrow" w:cs="Arial Narrow"/>
          <w:color w:val="000000"/>
          <w:sz w:val="24"/>
          <w:szCs w:val="24"/>
        </w:rPr>
        <w:t>.</w:t>
      </w:r>
    </w:p>
    <w:p w14:paraId="521CFA16" w14:textId="3CB2EC38" w:rsidR="00236364" w:rsidRDefault="00236364" w:rsidP="00236364">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p>
    <w:p w14:paraId="371CEC19" w14:textId="6B9A470F" w:rsidR="00236364" w:rsidRDefault="00236364" w:rsidP="00236364">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p>
    <w:p w14:paraId="18A4EB56" w14:textId="09E4F07A" w:rsidR="00236364" w:rsidRDefault="00236364" w:rsidP="00236364">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p>
    <w:p w14:paraId="2EEA2E92" w14:textId="69095DFE" w:rsidR="00236364" w:rsidRDefault="00236364" w:rsidP="00236364">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p>
    <w:p w14:paraId="2767DA01" w14:textId="56230E16" w:rsidR="00236364" w:rsidRDefault="00236364" w:rsidP="00236364">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p>
    <w:p w14:paraId="19E044E6" w14:textId="77777777" w:rsidR="00236364" w:rsidRPr="00236364" w:rsidRDefault="00236364" w:rsidP="00236364">
      <w:pPr>
        <w:pBdr>
          <w:top w:val="nil"/>
          <w:left w:val="nil"/>
          <w:bottom w:val="nil"/>
          <w:right w:val="nil"/>
          <w:between w:val="nil"/>
        </w:pBdr>
        <w:spacing w:after="0" w:line="360" w:lineRule="auto"/>
        <w:jc w:val="both"/>
        <w:rPr>
          <w:rFonts w:ascii="Arial Narrow" w:eastAsia="Arial Narrow" w:hAnsi="Arial Narrow" w:cs="Arial Narrow"/>
          <w:color w:val="000000"/>
          <w:sz w:val="24"/>
          <w:szCs w:val="24"/>
        </w:rPr>
      </w:pPr>
    </w:p>
    <w:p w14:paraId="48B08007" w14:textId="118BEA11" w:rsidR="0081071B" w:rsidRDefault="002F474D">
      <w:pPr>
        <w:pBdr>
          <w:top w:val="nil"/>
          <w:left w:val="nil"/>
          <w:bottom w:val="nil"/>
          <w:right w:val="nil"/>
          <w:between w:val="nil"/>
        </w:pBdr>
        <w:spacing w:after="0" w:line="240" w:lineRule="auto"/>
        <w:ind w:firstLine="567"/>
        <w:jc w:val="center"/>
        <w:rPr>
          <w:rFonts w:ascii="Arial Narrow" w:eastAsia="Arial Narrow" w:hAnsi="Arial Narrow" w:cs="Arial Narrow"/>
          <w:color w:val="000000"/>
          <w:sz w:val="24"/>
          <w:szCs w:val="24"/>
        </w:rPr>
      </w:pPr>
      <w:r w:rsidRPr="00CD48B5">
        <w:rPr>
          <w:rFonts w:ascii="Arial Narrow" w:eastAsia="Arial Narrow" w:hAnsi="Arial Narrow" w:cs="Arial Narrow"/>
          <w:color w:val="000000"/>
          <w:sz w:val="24"/>
          <w:szCs w:val="24"/>
        </w:rPr>
        <w:lastRenderedPageBreak/>
        <w:t>Table</w:t>
      </w:r>
      <w:r w:rsidR="00CD48B5" w:rsidRPr="00CD48B5">
        <w:rPr>
          <w:rFonts w:ascii="Arial Narrow" w:eastAsia="Arial Narrow" w:hAnsi="Arial Narrow" w:cs="Arial Narrow"/>
          <w:color w:val="000000"/>
          <w:sz w:val="24"/>
          <w:szCs w:val="24"/>
        </w:rPr>
        <w:t xml:space="preserve"> 2</w:t>
      </w:r>
    </w:p>
    <w:p w14:paraId="362C633C" w14:textId="541004A7" w:rsidR="0081071B" w:rsidRDefault="002F474D">
      <w:pPr>
        <w:pBdr>
          <w:top w:val="nil"/>
          <w:left w:val="nil"/>
          <w:bottom w:val="nil"/>
          <w:right w:val="nil"/>
          <w:between w:val="nil"/>
        </w:pBd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Average of Proximate and Mineral Analysis results</w:t>
      </w:r>
    </w:p>
    <w:p w14:paraId="5FE7D4B4" w14:textId="72CC7943" w:rsidR="0081071B" w:rsidRDefault="002F474D">
      <w:pPr>
        <w:pBdr>
          <w:top w:val="nil"/>
          <w:left w:val="nil"/>
          <w:bottom w:val="nil"/>
          <w:right w:val="nil"/>
          <w:between w:val="nil"/>
        </w:pBdr>
        <w:spacing w:after="0" w:line="240" w:lineRule="auto"/>
        <w:ind w:firstLine="567"/>
        <w:jc w:val="center"/>
        <w:rPr>
          <w:rFonts w:ascii="Arial Narrow" w:eastAsia="Arial Narrow" w:hAnsi="Arial Narrow" w:cs="Arial Narrow"/>
          <w:color w:val="000000"/>
          <w:sz w:val="24"/>
          <w:szCs w:val="24"/>
        </w:rPr>
      </w:pPr>
      <w:proofErr w:type="spellStart"/>
      <w:r w:rsidRPr="00CD48B5">
        <w:rPr>
          <w:rFonts w:ascii="Arial Narrow" w:eastAsia="Arial Narrow" w:hAnsi="Arial Narrow" w:cs="Arial Narrow"/>
          <w:i/>
          <w:iCs/>
          <w:color w:val="000000"/>
          <w:sz w:val="24"/>
          <w:szCs w:val="24"/>
        </w:rPr>
        <w:t>Sikantong</w:t>
      </w:r>
      <w:proofErr w:type="spellEnd"/>
      <w:r>
        <w:rPr>
          <w:rFonts w:ascii="Arial Narrow" w:eastAsia="Arial Narrow" w:hAnsi="Arial Narrow" w:cs="Arial Narrow"/>
          <w:color w:val="000000"/>
          <w:sz w:val="24"/>
          <w:szCs w:val="24"/>
        </w:rPr>
        <w:t xml:space="preserve"> Formula </w:t>
      </w:r>
    </w:p>
    <w:p w14:paraId="5BD7EA69" w14:textId="77777777" w:rsidR="0081071B" w:rsidRDefault="0081071B">
      <w:pPr>
        <w:pBdr>
          <w:top w:val="nil"/>
          <w:left w:val="nil"/>
          <w:bottom w:val="nil"/>
          <w:right w:val="nil"/>
          <w:between w:val="nil"/>
        </w:pBdr>
        <w:spacing w:after="0" w:line="240" w:lineRule="auto"/>
        <w:ind w:firstLine="567"/>
        <w:jc w:val="center"/>
        <w:rPr>
          <w:rFonts w:ascii="Arial Narrow" w:eastAsia="Arial Narrow" w:hAnsi="Arial Narrow" w:cs="Arial Narrow"/>
          <w:color w:val="000000"/>
          <w:sz w:val="24"/>
          <w:szCs w:val="24"/>
        </w:rPr>
      </w:pPr>
    </w:p>
    <w:tbl>
      <w:tblPr>
        <w:tblStyle w:val="a0"/>
        <w:tblW w:w="7632" w:type="dxa"/>
        <w:tblInd w:w="918" w:type="dxa"/>
        <w:tblLayout w:type="fixed"/>
        <w:tblLook w:val="0400" w:firstRow="0" w:lastRow="0" w:firstColumn="0" w:lastColumn="0" w:noHBand="0" w:noVBand="1"/>
      </w:tblPr>
      <w:tblGrid>
        <w:gridCol w:w="2384"/>
        <w:gridCol w:w="1440"/>
        <w:gridCol w:w="1611"/>
        <w:gridCol w:w="2197"/>
      </w:tblGrid>
      <w:tr w:rsidR="0081071B" w14:paraId="6D2E248C" w14:textId="77777777" w:rsidTr="00236364">
        <w:tc>
          <w:tcPr>
            <w:tcW w:w="2384" w:type="dxa"/>
            <w:tcBorders>
              <w:top w:val="single" w:sz="4" w:space="0" w:color="000000"/>
              <w:bottom w:val="single" w:sz="4" w:space="0" w:color="000000"/>
            </w:tcBorders>
            <w:shd w:val="clear" w:color="auto" w:fill="auto"/>
          </w:tcPr>
          <w:p w14:paraId="0548A300" w14:textId="77777777" w:rsidR="0081071B" w:rsidRDefault="002F474D">
            <w:pPr>
              <w:pBdr>
                <w:top w:val="nil"/>
                <w:left w:val="nil"/>
                <w:bottom w:val="nil"/>
                <w:right w:val="nil"/>
                <w:between w:val="nil"/>
              </w:pBdr>
              <w:spacing w:after="0" w:line="240" w:lineRule="auto"/>
              <w:ind w:firstLine="567"/>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Component</w:t>
            </w:r>
          </w:p>
        </w:tc>
        <w:tc>
          <w:tcPr>
            <w:tcW w:w="1440" w:type="dxa"/>
            <w:tcBorders>
              <w:top w:val="single" w:sz="4" w:space="0" w:color="000000"/>
              <w:bottom w:val="single" w:sz="4" w:space="0" w:color="000000"/>
            </w:tcBorders>
          </w:tcPr>
          <w:p w14:paraId="4EA1FD35" w14:textId="77777777" w:rsidR="0081071B" w:rsidRDefault="002F474D">
            <w:pPr>
              <w:pBdr>
                <w:top w:val="nil"/>
                <w:left w:val="nil"/>
                <w:bottom w:val="nil"/>
                <w:right w:val="nil"/>
                <w:between w:val="nil"/>
              </w:pBdr>
              <w:spacing w:after="0" w:line="240" w:lineRule="auto"/>
              <w:ind w:firstLine="567"/>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Unit</w:t>
            </w:r>
          </w:p>
        </w:tc>
        <w:tc>
          <w:tcPr>
            <w:tcW w:w="1611" w:type="dxa"/>
            <w:tcBorders>
              <w:top w:val="single" w:sz="4" w:space="0" w:color="000000"/>
              <w:bottom w:val="single" w:sz="4" w:space="0" w:color="000000"/>
            </w:tcBorders>
            <w:shd w:val="clear" w:color="auto" w:fill="auto"/>
          </w:tcPr>
          <w:p w14:paraId="377BBBA9" w14:textId="77777777" w:rsidR="0081071B" w:rsidRDefault="002F474D" w:rsidP="00236364">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Cassava flour</w:t>
            </w:r>
          </w:p>
        </w:tc>
        <w:tc>
          <w:tcPr>
            <w:tcW w:w="2197" w:type="dxa"/>
            <w:tcBorders>
              <w:top w:val="single" w:sz="4" w:space="0" w:color="000000"/>
              <w:bottom w:val="single" w:sz="4" w:space="0" w:color="000000"/>
            </w:tcBorders>
            <w:shd w:val="clear" w:color="auto" w:fill="auto"/>
          </w:tcPr>
          <w:p w14:paraId="119A72AD" w14:textId="635D38C0" w:rsidR="0081071B" w:rsidRDefault="00236364" w:rsidP="00236364">
            <w:pPr>
              <w:pBdr>
                <w:top w:val="nil"/>
                <w:left w:val="nil"/>
                <w:bottom w:val="nil"/>
                <w:right w:val="nil"/>
                <w:between w:val="nil"/>
              </w:pBdr>
              <w:spacing w:after="0" w:line="240" w:lineRule="auto"/>
              <w:ind w:firstLine="371"/>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Tuna fish </w:t>
            </w:r>
            <w:r w:rsidR="002F474D">
              <w:rPr>
                <w:rFonts w:ascii="Arial Narrow" w:eastAsia="Arial Narrow" w:hAnsi="Arial Narrow" w:cs="Arial Narrow"/>
                <w:b/>
                <w:color w:val="000000"/>
                <w:sz w:val="24"/>
                <w:szCs w:val="24"/>
              </w:rPr>
              <w:t>Flour</w:t>
            </w:r>
          </w:p>
        </w:tc>
      </w:tr>
      <w:tr w:rsidR="0081071B" w14:paraId="53C9F119" w14:textId="77777777" w:rsidTr="00236364">
        <w:tc>
          <w:tcPr>
            <w:tcW w:w="2384" w:type="dxa"/>
            <w:tcBorders>
              <w:top w:val="single" w:sz="4" w:space="0" w:color="000000"/>
            </w:tcBorders>
            <w:shd w:val="clear" w:color="auto" w:fill="auto"/>
          </w:tcPr>
          <w:p w14:paraId="1E3CF690" w14:textId="77777777" w:rsidR="0081071B" w:rsidRDefault="002F474D">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Water Rate</w:t>
            </w:r>
          </w:p>
        </w:tc>
        <w:tc>
          <w:tcPr>
            <w:tcW w:w="1440" w:type="dxa"/>
            <w:tcBorders>
              <w:top w:val="single" w:sz="4" w:space="0" w:color="000000"/>
            </w:tcBorders>
          </w:tcPr>
          <w:p w14:paraId="23CBB4C7"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1611" w:type="dxa"/>
            <w:tcBorders>
              <w:top w:val="single" w:sz="4" w:space="0" w:color="000000"/>
            </w:tcBorders>
            <w:shd w:val="clear" w:color="auto" w:fill="auto"/>
            <w:vAlign w:val="bottom"/>
          </w:tcPr>
          <w:p w14:paraId="58E2EE30" w14:textId="77777777" w:rsidR="0081071B" w:rsidRDefault="002F474D" w:rsidP="0023636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12,18</w:t>
            </w:r>
          </w:p>
        </w:tc>
        <w:tc>
          <w:tcPr>
            <w:tcW w:w="2197" w:type="dxa"/>
            <w:tcBorders>
              <w:top w:val="single" w:sz="4" w:space="0" w:color="000000"/>
            </w:tcBorders>
            <w:shd w:val="clear" w:color="auto" w:fill="auto"/>
            <w:vAlign w:val="bottom"/>
          </w:tcPr>
          <w:p w14:paraId="14D8949C"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10,51</w:t>
            </w:r>
          </w:p>
        </w:tc>
      </w:tr>
      <w:tr w:rsidR="0081071B" w14:paraId="66CE0007" w14:textId="77777777" w:rsidTr="00236364">
        <w:tc>
          <w:tcPr>
            <w:tcW w:w="2384" w:type="dxa"/>
            <w:shd w:val="clear" w:color="auto" w:fill="auto"/>
          </w:tcPr>
          <w:p w14:paraId="0533306A" w14:textId="77777777" w:rsidR="0081071B" w:rsidRDefault="002F474D">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Ash Rate</w:t>
            </w:r>
          </w:p>
        </w:tc>
        <w:tc>
          <w:tcPr>
            <w:tcW w:w="1440" w:type="dxa"/>
          </w:tcPr>
          <w:p w14:paraId="17D50E4E"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1611" w:type="dxa"/>
            <w:shd w:val="clear" w:color="auto" w:fill="auto"/>
            <w:vAlign w:val="bottom"/>
          </w:tcPr>
          <w:p w14:paraId="639277DD" w14:textId="77777777" w:rsidR="0081071B" w:rsidRDefault="002F474D" w:rsidP="0023636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1,57</w:t>
            </w:r>
          </w:p>
        </w:tc>
        <w:tc>
          <w:tcPr>
            <w:tcW w:w="2197" w:type="dxa"/>
            <w:shd w:val="clear" w:color="auto" w:fill="auto"/>
            <w:vAlign w:val="bottom"/>
          </w:tcPr>
          <w:p w14:paraId="050D359A"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4,65</w:t>
            </w:r>
          </w:p>
        </w:tc>
      </w:tr>
      <w:tr w:rsidR="0081071B" w14:paraId="50F3CB78" w14:textId="77777777" w:rsidTr="00236364">
        <w:tc>
          <w:tcPr>
            <w:tcW w:w="2384" w:type="dxa"/>
            <w:shd w:val="clear" w:color="auto" w:fill="auto"/>
          </w:tcPr>
          <w:p w14:paraId="07E3F765" w14:textId="4A50E5D2" w:rsidR="0081071B" w:rsidRDefault="002F474D">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Protei</w:t>
            </w:r>
            <w:r w:rsidR="00191310">
              <w:rPr>
                <w:rFonts w:ascii="Arial Narrow" w:eastAsia="Arial Narrow" w:hAnsi="Arial Narrow" w:cs="Arial Narrow"/>
                <w:color w:val="000000"/>
                <w:sz w:val="24"/>
                <w:szCs w:val="24"/>
              </w:rPr>
              <w:t>n</w:t>
            </w:r>
          </w:p>
        </w:tc>
        <w:tc>
          <w:tcPr>
            <w:tcW w:w="1440" w:type="dxa"/>
          </w:tcPr>
          <w:p w14:paraId="4F9691EA"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1611" w:type="dxa"/>
            <w:shd w:val="clear" w:color="auto" w:fill="auto"/>
            <w:vAlign w:val="bottom"/>
          </w:tcPr>
          <w:p w14:paraId="5E68AF00" w14:textId="77777777" w:rsidR="0081071B" w:rsidRDefault="002F474D" w:rsidP="0023636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14,42</w:t>
            </w:r>
          </w:p>
        </w:tc>
        <w:tc>
          <w:tcPr>
            <w:tcW w:w="2197" w:type="dxa"/>
            <w:shd w:val="clear" w:color="auto" w:fill="auto"/>
            <w:vAlign w:val="bottom"/>
          </w:tcPr>
          <w:p w14:paraId="710E698A"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79,63</w:t>
            </w:r>
          </w:p>
        </w:tc>
      </w:tr>
      <w:tr w:rsidR="0081071B" w14:paraId="340E012F" w14:textId="77777777" w:rsidTr="00236364">
        <w:tc>
          <w:tcPr>
            <w:tcW w:w="2384" w:type="dxa"/>
            <w:shd w:val="clear" w:color="auto" w:fill="auto"/>
          </w:tcPr>
          <w:p w14:paraId="33D189A5" w14:textId="77777777" w:rsidR="0081071B" w:rsidRDefault="002F474D">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Fat</w:t>
            </w:r>
          </w:p>
        </w:tc>
        <w:tc>
          <w:tcPr>
            <w:tcW w:w="1440" w:type="dxa"/>
          </w:tcPr>
          <w:p w14:paraId="089A4A9F"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1611" w:type="dxa"/>
            <w:shd w:val="clear" w:color="auto" w:fill="auto"/>
            <w:vAlign w:val="bottom"/>
          </w:tcPr>
          <w:p w14:paraId="222D7AC6" w14:textId="77777777" w:rsidR="0081071B" w:rsidRDefault="002F474D" w:rsidP="0023636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10,60</w:t>
            </w:r>
          </w:p>
        </w:tc>
        <w:tc>
          <w:tcPr>
            <w:tcW w:w="2197" w:type="dxa"/>
            <w:shd w:val="clear" w:color="auto" w:fill="auto"/>
          </w:tcPr>
          <w:p w14:paraId="45CBBC92"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3,95</w:t>
            </w:r>
          </w:p>
        </w:tc>
      </w:tr>
      <w:tr w:rsidR="0081071B" w14:paraId="2AF7B26B" w14:textId="77777777" w:rsidTr="00236364">
        <w:tc>
          <w:tcPr>
            <w:tcW w:w="2384" w:type="dxa"/>
            <w:shd w:val="clear" w:color="auto" w:fill="auto"/>
          </w:tcPr>
          <w:p w14:paraId="1850413E" w14:textId="77777777" w:rsidR="0081071B" w:rsidRDefault="002F474D">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Carbohydrate</w:t>
            </w:r>
          </w:p>
        </w:tc>
        <w:tc>
          <w:tcPr>
            <w:tcW w:w="1440" w:type="dxa"/>
          </w:tcPr>
          <w:p w14:paraId="59E3A0D8"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w:t>
            </w:r>
          </w:p>
        </w:tc>
        <w:tc>
          <w:tcPr>
            <w:tcW w:w="1611" w:type="dxa"/>
            <w:shd w:val="clear" w:color="auto" w:fill="auto"/>
            <w:vAlign w:val="bottom"/>
          </w:tcPr>
          <w:p w14:paraId="0C9E5696" w14:textId="77777777" w:rsidR="0081071B" w:rsidRDefault="002F474D" w:rsidP="0023636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61,23</w:t>
            </w:r>
          </w:p>
        </w:tc>
        <w:tc>
          <w:tcPr>
            <w:tcW w:w="2197" w:type="dxa"/>
            <w:shd w:val="clear" w:color="auto" w:fill="auto"/>
          </w:tcPr>
          <w:p w14:paraId="316C8359"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1,26</w:t>
            </w:r>
          </w:p>
        </w:tc>
      </w:tr>
      <w:tr w:rsidR="0081071B" w14:paraId="504543A7" w14:textId="77777777" w:rsidTr="00236364">
        <w:tc>
          <w:tcPr>
            <w:tcW w:w="2384" w:type="dxa"/>
            <w:shd w:val="clear" w:color="auto" w:fill="auto"/>
          </w:tcPr>
          <w:p w14:paraId="7B84787A" w14:textId="77777777" w:rsidR="0081071B" w:rsidRDefault="002F474D">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Seng (Zn)</w:t>
            </w:r>
          </w:p>
        </w:tc>
        <w:tc>
          <w:tcPr>
            <w:tcW w:w="1440" w:type="dxa"/>
          </w:tcPr>
          <w:p w14:paraId="240ED6B6"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mg/kg</w:t>
            </w:r>
          </w:p>
        </w:tc>
        <w:tc>
          <w:tcPr>
            <w:tcW w:w="1611" w:type="dxa"/>
            <w:shd w:val="clear" w:color="auto" w:fill="auto"/>
            <w:vAlign w:val="bottom"/>
          </w:tcPr>
          <w:p w14:paraId="684FB74B" w14:textId="77777777" w:rsidR="0081071B" w:rsidRDefault="002F474D" w:rsidP="00236364">
            <w:pPr>
              <w:spacing w:after="0" w:line="240" w:lineRule="auto"/>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139,55</w:t>
            </w:r>
          </w:p>
        </w:tc>
        <w:tc>
          <w:tcPr>
            <w:tcW w:w="2197" w:type="dxa"/>
            <w:shd w:val="clear" w:color="auto" w:fill="auto"/>
            <w:vAlign w:val="bottom"/>
          </w:tcPr>
          <w:p w14:paraId="55379468"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56,172</w:t>
            </w:r>
          </w:p>
        </w:tc>
      </w:tr>
      <w:tr w:rsidR="0081071B" w14:paraId="79E3712E" w14:textId="77777777" w:rsidTr="00236364">
        <w:tc>
          <w:tcPr>
            <w:tcW w:w="2384" w:type="dxa"/>
            <w:shd w:val="clear" w:color="auto" w:fill="auto"/>
          </w:tcPr>
          <w:p w14:paraId="0C4150C3" w14:textId="5ADFCCCB" w:rsidR="0081071B" w:rsidRDefault="00191310">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Iron</w:t>
            </w:r>
            <w:r w:rsidR="002F474D">
              <w:rPr>
                <w:rFonts w:ascii="Arial Narrow" w:eastAsia="Arial Narrow" w:hAnsi="Arial Narrow" w:cs="Arial Narrow"/>
                <w:color w:val="000000"/>
                <w:sz w:val="24"/>
                <w:szCs w:val="24"/>
              </w:rPr>
              <w:t xml:space="preserve"> (Fe)</w:t>
            </w:r>
          </w:p>
        </w:tc>
        <w:tc>
          <w:tcPr>
            <w:tcW w:w="1440" w:type="dxa"/>
          </w:tcPr>
          <w:p w14:paraId="40C3FC51"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mg/kg</w:t>
            </w:r>
          </w:p>
        </w:tc>
        <w:tc>
          <w:tcPr>
            <w:tcW w:w="1611" w:type="dxa"/>
            <w:shd w:val="clear" w:color="auto" w:fill="auto"/>
            <w:vAlign w:val="bottom"/>
          </w:tcPr>
          <w:p w14:paraId="39B38119" w14:textId="77777777" w:rsidR="0081071B" w:rsidRDefault="002F474D" w:rsidP="00236364">
            <w:pPr>
              <w:spacing w:after="0" w:line="240" w:lineRule="auto"/>
              <w:jc w:val="center"/>
              <w:rPr>
                <w:rFonts w:ascii="Arial Narrow" w:eastAsia="Arial Narrow" w:hAnsi="Arial Narrow" w:cs="Arial Narrow"/>
                <w:color w:val="000000"/>
                <w:sz w:val="24"/>
                <w:szCs w:val="24"/>
              </w:rPr>
            </w:pPr>
            <w:proofErr w:type="spellStart"/>
            <w:r>
              <w:rPr>
                <w:rFonts w:ascii="Arial Narrow" w:eastAsia="Arial Narrow" w:hAnsi="Arial Narrow" w:cs="Arial Narrow"/>
                <w:sz w:val="24"/>
                <w:szCs w:val="24"/>
              </w:rPr>
              <w:t>ttd</w:t>
            </w:r>
            <w:proofErr w:type="spellEnd"/>
          </w:p>
        </w:tc>
        <w:tc>
          <w:tcPr>
            <w:tcW w:w="2197" w:type="dxa"/>
            <w:shd w:val="clear" w:color="auto" w:fill="auto"/>
            <w:vAlign w:val="bottom"/>
          </w:tcPr>
          <w:p w14:paraId="366C7579"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98,002</w:t>
            </w:r>
          </w:p>
        </w:tc>
      </w:tr>
      <w:tr w:rsidR="0081071B" w14:paraId="10A61B92" w14:textId="77777777" w:rsidTr="00236364">
        <w:tc>
          <w:tcPr>
            <w:tcW w:w="2384" w:type="dxa"/>
            <w:tcBorders>
              <w:bottom w:val="single" w:sz="4" w:space="0" w:color="000000"/>
            </w:tcBorders>
            <w:shd w:val="clear" w:color="auto" w:fill="auto"/>
          </w:tcPr>
          <w:p w14:paraId="2579E3D4" w14:textId="77777777" w:rsidR="0081071B" w:rsidRDefault="002F474D">
            <w:pPr>
              <w:pBdr>
                <w:top w:val="nil"/>
                <w:left w:val="nil"/>
                <w:bottom w:val="nil"/>
                <w:right w:val="nil"/>
                <w:between w:val="nil"/>
              </w:pBdr>
              <w:spacing w:after="0" w:line="240" w:lineRule="auto"/>
              <w:ind w:firstLine="56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Calcium (Ca)</w:t>
            </w:r>
          </w:p>
        </w:tc>
        <w:tc>
          <w:tcPr>
            <w:tcW w:w="1440" w:type="dxa"/>
            <w:tcBorders>
              <w:bottom w:val="single" w:sz="4" w:space="0" w:color="000000"/>
            </w:tcBorders>
          </w:tcPr>
          <w:p w14:paraId="50260811" w14:textId="77777777" w:rsidR="0081071B" w:rsidRDefault="002F474D">
            <w:pPr>
              <w:spacing w:after="0" w:line="240" w:lineRule="auto"/>
              <w:ind w:firstLine="567"/>
              <w:jc w:val="center"/>
              <w:rPr>
                <w:rFonts w:ascii="Arial Narrow" w:eastAsia="Arial Narrow" w:hAnsi="Arial Narrow" w:cs="Arial Narrow"/>
                <w:sz w:val="24"/>
                <w:szCs w:val="24"/>
              </w:rPr>
            </w:pPr>
            <w:r>
              <w:rPr>
                <w:rFonts w:ascii="Arial Narrow" w:eastAsia="Arial Narrow" w:hAnsi="Arial Narrow" w:cs="Arial Narrow"/>
                <w:sz w:val="24"/>
                <w:szCs w:val="24"/>
              </w:rPr>
              <w:t>mg/kg</w:t>
            </w:r>
          </w:p>
        </w:tc>
        <w:tc>
          <w:tcPr>
            <w:tcW w:w="1611" w:type="dxa"/>
            <w:tcBorders>
              <w:bottom w:val="single" w:sz="4" w:space="0" w:color="000000"/>
            </w:tcBorders>
            <w:shd w:val="clear" w:color="auto" w:fill="auto"/>
            <w:vAlign w:val="bottom"/>
          </w:tcPr>
          <w:p w14:paraId="5E105C06" w14:textId="77777777" w:rsidR="0081071B" w:rsidRDefault="002F474D" w:rsidP="00236364">
            <w:pPr>
              <w:spacing w:after="0" w:line="240" w:lineRule="auto"/>
              <w:jc w:val="center"/>
              <w:rPr>
                <w:rFonts w:ascii="Arial Narrow" w:eastAsia="Arial Narrow" w:hAnsi="Arial Narrow" w:cs="Arial Narrow"/>
                <w:color w:val="000000"/>
                <w:sz w:val="24"/>
                <w:szCs w:val="24"/>
              </w:rPr>
            </w:pPr>
            <w:proofErr w:type="spellStart"/>
            <w:r>
              <w:rPr>
                <w:rFonts w:ascii="Arial Narrow" w:eastAsia="Arial Narrow" w:hAnsi="Arial Narrow" w:cs="Arial Narrow"/>
                <w:sz w:val="24"/>
                <w:szCs w:val="24"/>
              </w:rPr>
              <w:t>ttd</w:t>
            </w:r>
            <w:proofErr w:type="spellEnd"/>
          </w:p>
        </w:tc>
        <w:tc>
          <w:tcPr>
            <w:tcW w:w="2197" w:type="dxa"/>
            <w:tcBorders>
              <w:bottom w:val="single" w:sz="4" w:space="0" w:color="000000"/>
            </w:tcBorders>
            <w:shd w:val="clear" w:color="auto" w:fill="auto"/>
            <w:vAlign w:val="bottom"/>
          </w:tcPr>
          <w:p w14:paraId="34A748F1" w14:textId="77777777" w:rsidR="0081071B" w:rsidRDefault="002F474D">
            <w:pPr>
              <w:spacing w:after="0" w:line="240" w:lineRule="auto"/>
              <w:ind w:firstLine="567"/>
              <w:jc w:val="center"/>
              <w:rPr>
                <w:rFonts w:ascii="Arial Narrow" w:eastAsia="Arial Narrow" w:hAnsi="Arial Narrow" w:cs="Arial Narrow"/>
                <w:color w:val="000000"/>
                <w:sz w:val="24"/>
                <w:szCs w:val="24"/>
              </w:rPr>
            </w:pPr>
            <w:r>
              <w:rPr>
                <w:rFonts w:ascii="Arial Narrow" w:eastAsia="Arial Narrow" w:hAnsi="Arial Narrow" w:cs="Arial Narrow"/>
                <w:sz w:val="24"/>
                <w:szCs w:val="24"/>
              </w:rPr>
              <w:t>1340,95</w:t>
            </w:r>
          </w:p>
        </w:tc>
      </w:tr>
    </w:tbl>
    <w:p w14:paraId="0BF31A01" w14:textId="77777777" w:rsidR="00191310" w:rsidRDefault="00191310" w:rsidP="00236364">
      <w:pPr>
        <w:pStyle w:val="Heading2"/>
        <w:spacing w:before="0" w:line="360" w:lineRule="auto"/>
        <w:jc w:val="both"/>
        <w:rPr>
          <w:rFonts w:ascii="Arial Narrow" w:eastAsia="Arial Narrow" w:hAnsi="Arial Narrow" w:cs="Arial Narrow"/>
          <w:color w:val="000000"/>
        </w:rPr>
      </w:pPr>
    </w:p>
    <w:p w14:paraId="4F7C7798" w14:textId="5776F4F1" w:rsidR="0081071B" w:rsidRPr="00191310" w:rsidRDefault="002F474D" w:rsidP="00236364">
      <w:pPr>
        <w:pStyle w:val="Heading2"/>
        <w:spacing w:before="0" w:line="360" w:lineRule="auto"/>
        <w:jc w:val="both"/>
        <w:rPr>
          <w:rFonts w:ascii="Arial Narrow" w:eastAsia="Arial Narrow" w:hAnsi="Arial Narrow" w:cs="Arial Narrow"/>
          <w:b/>
          <w:bCs/>
        </w:rPr>
      </w:pPr>
      <w:r w:rsidRPr="00191310">
        <w:rPr>
          <w:rFonts w:ascii="Arial Narrow" w:eastAsia="Arial Narrow" w:hAnsi="Arial Narrow" w:cs="Arial Narrow"/>
          <w:b/>
          <w:bCs/>
          <w:color w:val="000000"/>
        </w:rPr>
        <w:t>2</w:t>
      </w:r>
      <w:r w:rsidR="00CD48B5" w:rsidRPr="00191310">
        <w:rPr>
          <w:rFonts w:ascii="Arial Narrow" w:eastAsia="Arial Narrow" w:hAnsi="Arial Narrow" w:cs="Arial Narrow"/>
          <w:b/>
          <w:bCs/>
          <w:color w:val="000000"/>
        </w:rPr>
        <w:t>.</w:t>
      </w:r>
      <w:r w:rsidRPr="00191310">
        <w:rPr>
          <w:rFonts w:ascii="Arial Narrow" w:eastAsia="Arial Narrow" w:hAnsi="Arial Narrow" w:cs="Arial Narrow"/>
          <w:b/>
          <w:bCs/>
          <w:color w:val="000000"/>
        </w:rPr>
        <w:t xml:space="preserve"> Proximate and Mineral </w:t>
      </w:r>
      <w:r w:rsidR="00191310" w:rsidRPr="00191310">
        <w:rPr>
          <w:rFonts w:ascii="Arial Narrow" w:eastAsia="Arial Narrow" w:hAnsi="Arial Narrow" w:cs="Arial Narrow"/>
          <w:b/>
          <w:bCs/>
          <w:color w:val="000000"/>
        </w:rPr>
        <w:t xml:space="preserve">Analysis </w:t>
      </w:r>
      <w:r w:rsidRPr="00191310">
        <w:rPr>
          <w:rFonts w:ascii="Arial Narrow" w:eastAsia="Arial Narrow" w:hAnsi="Arial Narrow" w:cs="Arial Narrow"/>
          <w:b/>
          <w:bCs/>
          <w:color w:val="000000"/>
        </w:rPr>
        <w:t xml:space="preserve">of </w:t>
      </w:r>
      <w:proofErr w:type="spellStart"/>
      <w:r w:rsidRPr="00191310">
        <w:rPr>
          <w:rFonts w:ascii="Arial Narrow" w:eastAsia="Arial Narrow" w:hAnsi="Arial Narrow" w:cs="Arial Narrow"/>
          <w:b/>
          <w:bCs/>
          <w:i/>
          <w:iCs/>
          <w:color w:val="000000"/>
        </w:rPr>
        <w:t>Sikantong</w:t>
      </w:r>
      <w:proofErr w:type="spellEnd"/>
      <w:r w:rsidRPr="00191310">
        <w:rPr>
          <w:rFonts w:ascii="Arial Narrow" w:eastAsia="Arial Narrow" w:hAnsi="Arial Narrow" w:cs="Arial Narrow"/>
          <w:b/>
          <w:bCs/>
          <w:color w:val="000000"/>
        </w:rPr>
        <w:t xml:space="preserve"> Formula</w:t>
      </w:r>
    </w:p>
    <w:p w14:paraId="7DEE04DE" w14:textId="77777777" w:rsidR="0056739B" w:rsidRDefault="002F474D" w:rsidP="00191310">
      <w:pPr>
        <w:pBdr>
          <w:top w:val="nil"/>
          <w:left w:val="nil"/>
          <w:bottom w:val="nil"/>
          <w:right w:val="nil"/>
          <w:between w:val="nil"/>
        </w:pBdr>
        <w:spacing w:after="0" w:line="360" w:lineRule="auto"/>
        <w:ind w:right="-360"/>
        <w:jc w:val="both"/>
        <w:rPr>
          <w:rFonts w:ascii="Arial Narrow" w:eastAsia="Arial Narrow" w:hAnsi="Arial Narrow" w:cs="Arial Narrow"/>
          <w:color w:val="000000"/>
        </w:rPr>
      </w:pPr>
      <w:r w:rsidRPr="00CD48B5">
        <w:rPr>
          <w:rFonts w:ascii="Arial Narrow" w:eastAsia="Arial Narrow" w:hAnsi="Arial Narrow" w:cs="Arial Narrow"/>
          <w:color w:val="000000"/>
        </w:rPr>
        <w:t xml:space="preserve">To determine the various nutritional contents of the </w:t>
      </w:r>
      <w:proofErr w:type="spellStart"/>
      <w:r w:rsidRPr="00CD48B5">
        <w:rPr>
          <w:rFonts w:ascii="Arial Narrow" w:eastAsia="Arial Narrow" w:hAnsi="Arial Narrow" w:cs="Arial Narrow"/>
          <w:i/>
          <w:iCs/>
          <w:color w:val="000000"/>
        </w:rPr>
        <w:t>Sikantong</w:t>
      </w:r>
      <w:proofErr w:type="spellEnd"/>
      <w:r w:rsidRPr="00CD48B5">
        <w:rPr>
          <w:rFonts w:ascii="Arial Narrow" w:eastAsia="Arial Narrow" w:hAnsi="Arial Narrow" w:cs="Arial Narrow"/>
          <w:color w:val="000000"/>
        </w:rPr>
        <w:t xml:space="preserve"> Formula in P1, P2, P3, P4 and P5, a proximate analysis was carried out including </w:t>
      </w:r>
      <w:proofErr w:type="gramStart"/>
      <w:r w:rsidR="00CD48B5" w:rsidRPr="00CD48B5">
        <w:rPr>
          <w:rFonts w:ascii="Arial Narrow" w:eastAsia="Arial Narrow" w:hAnsi="Arial Narrow" w:cs="Arial Narrow"/>
          <w:color w:val="000000"/>
        </w:rPr>
        <w:t xml:space="preserve">of </w:t>
      </w:r>
      <w:r w:rsidRPr="00CD48B5">
        <w:rPr>
          <w:rFonts w:ascii="Arial Narrow" w:eastAsia="Arial Narrow" w:hAnsi="Arial Narrow" w:cs="Arial Narrow"/>
          <w:color w:val="000000"/>
        </w:rPr>
        <w:t xml:space="preserve"> protein</w:t>
      </w:r>
      <w:proofErr w:type="gramEnd"/>
      <w:r w:rsidRPr="00CD48B5">
        <w:rPr>
          <w:rFonts w:ascii="Arial Narrow" w:eastAsia="Arial Narrow" w:hAnsi="Arial Narrow" w:cs="Arial Narrow"/>
          <w:color w:val="000000"/>
        </w:rPr>
        <w:t xml:space="preserve">, fat and carbohydrates. </w:t>
      </w:r>
      <w:r w:rsidR="00CD48B5" w:rsidRPr="00CD48B5">
        <w:rPr>
          <w:rFonts w:ascii="Arial Narrow" w:eastAsia="Arial Narrow" w:hAnsi="Arial Narrow" w:cs="Arial Narrow"/>
          <w:color w:val="000000"/>
        </w:rPr>
        <w:t>M</w:t>
      </w:r>
      <w:r w:rsidRPr="00CD48B5">
        <w:rPr>
          <w:rFonts w:ascii="Arial Narrow" w:eastAsia="Arial Narrow" w:hAnsi="Arial Narrow" w:cs="Arial Narrow"/>
          <w:color w:val="000000"/>
        </w:rPr>
        <w:t>inerals were also analyzed including zinc (Zn), iron (Fe) and calcium (Ca) levels.</w:t>
      </w:r>
      <w:r w:rsidR="0085386C">
        <w:rPr>
          <w:rFonts w:ascii="Arial Narrow" w:eastAsia="Arial Narrow" w:hAnsi="Arial Narrow" w:cs="Arial Narrow"/>
          <w:color w:val="000000"/>
        </w:rPr>
        <w:t xml:space="preserve"> </w:t>
      </w:r>
    </w:p>
    <w:p w14:paraId="3A00C1B9" w14:textId="77777777" w:rsidR="004F0396" w:rsidRDefault="004F0396" w:rsidP="00236364">
      <w:pPr>
        <w:pBdr>
          <w:top w:val="nil"/>
          <w:left w:val="nil"/>
          <w:bottom w:val="nil"/>
          <w:right w:val="nil"/>
          <w:between w:val="nil"/>
        </w:pBdr>
        <w:spacing w:after="0" w:line="360" w:lineRule="auto"/>
        <w:jc w:val="both"/>
        <w:rPr>
          <w:rFonts w:ascii="Arial Narrow" w:eastAsia="Times New Roman" w:hAnsi="Arial Narrow" w:cs="Times New Roman"/>
          <w:color w:val="000000"/>
        </w:rPr>
      </w:pPr>
      <w:r>
        <w:rPr>
          <w:rFonts w:ascii="Arial Narrow" w:eastAsia="Times New Roman" w:hAnsi="Arial Narrow" w:cs="Times New Roman"/>
          <w:color w:val="000000"/>
        </w:rPr>
        <w:t>a). M</w:t>
      </w:r>
      <w:r w:rsidRPr="00CD48B5">
        <w:rPr>
          <w:rFonts w:ascii="Arial Narrow" w:eastAsia="Times New Roman" w:hAnsi="Arial Narrow" w:cs="Times New Roman"/>
          <w:color w:val="000000"/>
        </w:rPr>
        <w:t xml:space="preserve">acronutrients </w:t>
      </w:r>
      <w:r>
        <w:rPr>
          <w:rFonts w:ascii="Arial Narrow" w:eastAsia="Times New Roman" w:hAnsi="Arial Narrow" w:cs="Times New Roman"/>
          <w:color w:val="000000"/>
        </w:rPr>
        <w:t xml:space="preserve">contained </w:t>
      </w:r>
      <w:r w:rsidRPr="004F0396">
        <w:rPr>
          <w:rFonts w:ascii="Arial Narrow" w:eastAsia="Times New Roman" w:hAnsi="Arial Narrow" w:cs="Times New Roman"/>
          <w:i/>
          <w:iCs/>
          <w:color w:val="000000"/>
        </w:rPr>
        <w:t xml:space="preserve">of </w:t>
      </w:r>
      <w:proofErr w:type="spellStart"/>
      <w:r w:rsidRPr="004F0396">
        <w:rPr>
          <w:rFonts w:ascii="Arial Narrow" w:eastAsia="Times New Roman" w:hAnsi="Arial Narrow" w:cs="Times New Roman"/>
          <w:i/>
          <w:iCs/>
          <w:color w:val="000000"/>
        </w:rPr>
        <w:t>Sikantong</w:t>
      </w:r>
      <w:proofErr w:type="spellEnd"/>
      <w:r>
        <w:rPr>
          <w:rFonts w:ascii="Arial Narrow" w:eastAsia="Times New Roman" w:hAnsi="Arial Narrow" w:cs="Times New Roman"/>
          <w:color w:val="000000"/>
        </w:rPr>
        <w:t xml:space="preserve"> Formula </w:t>
      </w:r>
    </w:p>
    <w:p w14:paraId="3DC78F2A" w14:textId="263AEA77" w:rsidR="0081071B" w:rsidRDefault="002F474D" w:rsidP="00236364">
      <w:pPr>
        <w:pBdr>
          <w:top w:val="nil"/>
          <w:left w:val="nil"/>
          <w:bottom w:val="nil"/>
          <w:right w:val="nil"/>
          <w:between w:val="nil"/>
        </w:pBdr>
        <w:spacing w:after="0" w:line="360" w:lineRule="auto"/>
        <w:jc w:val="both"/>
        <w:rPr>
          <w:rFonts w:ascii="Arial Narrow" w:eastAsia="Times New Roman" w:hAnsi="Arial Narrow" w:cs="Times New Roman"/>
          <w:color w:val="000000"/>
        </w:rPr>
      </w:pPr>
      <w:r w:rsidRPr="00CD48B5">
        <w:rPr>
          <w:rFonts w:ascii="Arial Narrow" w:eastAsia="Times New Roman" w:hAnsi="Arial Narrow" w:cs="Times New Roman"/>
          <w:color w:val="000000"/>
        </w:rPr>
        <w:t xml:space="preserve">The macronutrients </w:t>
      </w:r>
      <w:r w:rsidR="0056739B">
        <w:rPr>
          <w:rFonts w:ascii="Arial Narrow" w:eastAsia="Times New Roman" w:hAnsi="Arial Narrow" w:cs="Times New Roman"/>
          <w:color w:val="000000"/>
        </w:rPr>
        <w:t xml:space="preserve">such as </w:t>
      </w:r>
      <w:r w:rsidRPr="00CD48B5">
        <w:rPr>
          <w:rFonts w:ascii="Arial Narrow" w:eastAsia="Times New Roman" w:hAnsi="Arial Narrow" w:cs="Times New Roman"/>
          <w:color w:val="000000"/>
        </w:rPr>
        <w:t>protein, fat and carbohydrates</w:t>
      </w:r>
      <w:r w:rsidR="0056739B">
        <w:rPr>
          <w:rFonts w:ascii="Arial Narrow" w:eastAsia="Times New Roman" w:hAnsi="Arial Narrow" w:cs="Times New Roman"/>
          <w:color w:val="000000"/>
        </w:rPr>
        <w:t xml:space="preserve"> </w:t>
      </w:r>
      <w:r w:rsidRPr="00CD48B5">
        <w:rPr>
          <w:rFonts w:ascii="Arial Narrow" w:eastAsia="Times New Roman" w:hAnsi="Arial Narrow" w:cs="Times New Roman"/>
          <w:color w:val="000000"/>
        </w:rPr>
        <w:t xml:space="preserve">in a formula can determine the nutritional value. Analysis of the protein, fat and carbohydrate levels of the </w:t>
      </w:r>
      <w:proofErr w:type="spellStart"/>
      <w:r w:rsidRPr="00CD48B5">
        <w:rPr>
          <w:rFonts w:ascii="Arial Narrow" w:eastAsia="Times New Roman" w:hAnsi="Arial Narrow" w:cs="Times New Roman"/>
          <w:i/>
          <w:iCs/>
          <w:color w:val="000000"/>
        </w:rPr>
        <w:t>Sikantong</w:t>
      </w:r>
      <w:proofErr w:type="spellEnd"/>
      <w:r w:rsidRPr="00CD48B5">
        <w:rPr>
          <w:rFonts w:ascii="Arial Narrow" w:eastAsia="Times New Roman" w:hAnsi="Arial Narrow" w:cs="Times New Roman"/>
          <w:color w:val="000000"/>
        </w:rPr>
        <w:t xml:space="preserve"> formula can be seen in Figure </w:t>
      </w:r>
      <w:r w:rsidR="00CD48B5">
        <w:rPr>
          <w:rFonts w:ascii="Arial Narrow" w:eastAsia="Times New Roman" w:hAnsi="Arial Narrow" w:cs="Times New Roman"/>
          <w:color w:val="000000"/>
        </w:rPr>
        <w:t>1</w:t>
      </w:r>
      <w:r w:rsidRPr="00CD48B5">
        <w:rPr>
          <w:rFonts w:ascii="Arial Narrow" w:eastAsia="Times New Roman" w:hAnsi="Arial Narrow" w:cs="Times New Roman"/>
          <w:color w:val="000000"/>
        </w:rPr>
        <w:t>.</w:t>
      </w:r>
    </w:p>
    <w:p w14:paraId="3D41AE73" w14:textId="77777777" w:rsidR="00191310" w:rsidRDefault="00191310" w:rsidP="00236364">
      <w:pPr>
        <w:pBdr>
          <w:top w:val="nil"/>
          <w:left w:val="nil"/>
          <w:bottom w:val="nil"/>
          <w:right w:val="nil"/>
          <w:between w:val="nil"/>
        </w:pBdr>
        <w:spacing w:after="0" w:line="360" w:lineRule="auto"/>
        <w:jc w:val="both"/>
        <w:rPr>
          <w:rFonts w:ascii="Arial Narrow" w:eastAsia="Times New Roman" w:hAnsi="Arial Narrow" w:cs="Times New Roman"/>
          <w:color w:val="000000"/>
        </w:rPr>
      </w:pPr>
    </w:p>
    <w:p w14:paraId="2BCC1BB2" w14:textId="77777777" w:rsidR="0081071B" w:rsidRDefault="002F474D">
      <w:pPr>
        <w:pBdr>
          <w:top w:val="nil"/>
          <w:left w:val="nil"/>
          <w:bottom w:val="nil"/>
          <w:right w:val="nil"/>
          <w:between w:val="nil"/>
        </w:pBdr>
        <w:spacing w:line="240" w:lineRule="auto"/>
        <w:ind w:firstLine="567"/>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43696811" wp14:editId="42964FBA">
            <wp:extent cx="2794872" cy="1481621"/>
            <wp:effectExtent l="0" t="0" r="5715" b="444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7"/>
                    <a:srcRect t="15304"/>
                    <a:stretch/>
                  </pic:blipFill>
                  <pic:spPr bwMode="auto">
                    <a:xfrm>
                      <a:off x="0" y="0"/>
                      <a:ext cx="2882888" cy="1528280"/>
                    </a:xfrm>
                    <a:prstGeom prst="rect">
                      <a:avLst/>
                    </a:prstGeom>
                    <a:ln>
                      <a:noFill/>
                    </a:ln>
                    <a:extLst>
                      <a:ext uri="{53640926-AAD7-44D8-BBD7-CCE9431645EC}">
                        <a14:shadowObscured xmlns:a14="http://schemas.microsoft.com/office/drawing/2010/main"/>
                      </a:ext>
                    </a:extLst>
                  </pic:spPr>
                </pic:pic>
              </a:graphicData>
            </a:graphic>
          </wp:inline>
        </w:drawing>
      </w:r>
    </w:p>
    <w:p w14:paraId="0BB8C842" w14:textId="4A234B80" w:rsidR="0081071B"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85386C">
        <w:rPr>
          <w:rFonts w:ascii="Arial Narrow" w:eastAsia="Times New Roman" w:hAnsi="Arial Narrow" w:cs="Times New Roman"/>
          <w:color w:val="000000"/>
        </w:rPr>
        <w:t xml:space="preserve">Figure </w:t>
      </w:r>
      <w:r w:rsidR="0085386C" w:rsidRPr="0085386C">
        <w:rPr>
          <w:rFonts w:ascii="Arial Narrow" w:eastAsia="Times New Roman" w:hAnsi="Arial Narrow" w:cs="Times New Roman"/>
          <w:color w:val="000000"/>
        </w:rPr>
        <w:t>1</w:t>
      </w:r>
      <w:r w:rsidRPr="0085386C">
        <w:rPr>
          <w:rFonts w:ascii="Arial Narrow" w:eastAsia="Times New Roman" w:hAnsi="Arial Narrow" w:cs="Times New Roman"/>
          <w:color w:val="000000"/>
        </w:rPr>
        <w:t xml:space="preserve">. Protein, Fat and Carbohydrate </w:t>
      </w:r>
      <w:r w:rsidR="0085386C" w:rsidRPr="0085386C">
        <w:rPr>
          <w:rFonts w:ascii="Arial Narrow" w:eastAsia="Times New Roman" w:hAnsi="Arial Narrow" w:cs="Times New Roman"/>
          <w:color w:val="000000"/>
        </w:rPr>
        <w:t xml:space="preserve">in </w:t>
      </w:r>
      <w:proofErr w:type="spellStart"/>
      <w:r w:rsidR="0085386C" w:rsidRPr="0085386C">
        <w:rPr>
          <w:rFonts w:ascii="Arial Narrow" w:eastAsia="Times New Roman" w:hAnsi="Arial Narrow" w:cs="Times New Roman"/>
          <w:i/>
          <w:iCs/>
          <w:color w:val="000000"/>
        </w:rPr>
        <w:t>Sikantong</w:t>
      </w:r>
      <w:proofErr w:type="spellEnd"/>
      <w:r w:rsidR="0085386C" w:rsidRPr="0085386C">
        <w:rPr>
          <w:rFonts w:ascii="Arial Narrow" w:eastAsia="Times New Roman" w:hAnsi="Arial Narrow" w:cs="Times New Roman"/>
          <w:color w:val="000000"/>
        </w:rPr>
        <w:t xml:space="preserve"> </w:t>
      </w:r>
      <w:r w:rsidRPr="0085386C">
        <w:rPr>
          <w:rFonts w:ascii="Arial Narrow" w:eastAsia="Times New Roman" w:hAnsi="Arial Narrow" w:cs="Times New Roman"/>
          <w:color w:val="000000"/>
        </w:rPr>
        <w:t xml:space="preserve">Formula </w:t>
      </w:r>
    </w:p>
    <w:p w14:paraId="146B084A" w14:textId="62ADC077" w:rsidR="004F0396" w:rsidRDefault="004F0396" w:rsidP="0056739B">
      <w:pPr>
        <w:pBdr>
          <w:top w:val="nil"/>
          <w:left w:val="nil"/>
          <w:bottom w:val="nil"/>
          <w:right w:val="nil"/>
          <w:between w:val="nil"/>
        </w:pBdr>
        <w:spacing w:line="240" w:lineRule="auto"/>
        <w:jc w:val="both"/>
        <w:rPr>
          <w:rFonts w:ascii="Arial Narrow" w:eastAsia="Times New Roman" w:hAnsi="Arial Narrow" w:cs="Times New Roman"/>
          <w:color w:val="000000"/>
        </w:rPr>
      </w:pPr>
      <w:r>
        <w:rPr>
          <w:rFonts w:ascii="Arial Narrow" w:eastAsia="Times New Roman" w:hAnsi="Arial Narrow" w:cs="Times New Roman"/>
          <w:color w:val="000000"/>
        </w:rPr>
        <w:t xml:space="preserve">b). </w:t>
      </w:r>
      <w:r w:rsidRPr="00CD48B5">
        <w:rPr>
          <w:rFonts w:ascii="Arial Narrow" w:eastAsia="Times New Roman" w:hAnsi="Arial Narrow" w:cs="Times New Roman"/>
          <w:color w:val="000000"/>
        </w:rPr>
        <w:t xml:space="preserve">The </w:t>
      </w:r>
      <w:r>
        <w:rPr>
          <w:rFonts w:ascii="Arial Narrow" w:eastAsia="Times New Roman" w:hAnsi="Arial Narrow" w:cs="Times New Roman"/>
          <w:color w:val="000000"/>
        </w:rPr>
        <w:t xml:space="preserve">minerals </w:t>
      </w:r>
      <w:proofErr w:type="gramStart"/>
      <w:r>
        <w:rPr>
          <w:rFonts w:ascii="Arial Narrow" w:eastAsia="Times New Roman" w:hAnsi="Arial Narrow" w:cs="Times New Roman"/>
          <w:color w:val="000000"/>
        </w:rPr>
        <w:t xml:space="preserve">contained </w:t>
      </w:r>
      <w:r w:rsidRPr="00CD48B5">
        <w:rPr>
          <w:rFonts w:ascii="Arial Narrow" w:eastAsia="Times New Roman" w:hAnsi="Arial Narrow" w:cs="Times New Roman"/>
          <w:color w:val="000000"/>
        </w:rPr>
        <w:t xml:space="preserve"> </w:t>
      </w:r>
      <w:r w:rsidR="007744EC">
        <w:rPr>
          <w:rFonts w:ascii="Arial Narrow" w:eastAsia="Times New Roman" w:hAnsi="Arial Narrow" w:cs="Times New Roman"/>
          <w:color w:val="000000"/>
        </w:rPr>
        <w:t>of</w:t>
      </w:r>
      <w:proofErr w:type="gramEnd"/>
      <w:r>
        <w:rPr>
          <w:rFonts w:ascii="Arial Narrow" w:eastAsia="Times New Roman" w:hAnsi="Arial Narrow" w:cs="Times New Roman"/>
          <w:color w:val="000000"/>
        </w:rPr>
        <w:t xml:space="preserve"> </w:t>
      </w:r>
      <w:proofErr w:type="spellStart"/>
      <w:r w:rsidRPr="004F0396">
        <w:rPr>
          <w:rFonts w:ascii="Arial Narrow" w:eastAsia="Times New Roman" w:hAnsi="Arial Narrow" w:cs="Times New Roman"/>
          <w:i/>
          <w:iCs/>
          <w:color w:val="000000"/>
        </w:rPr>
        <w:t>Sikantong</w:t>
      </w:r>
      <w:proofErr w:type="spellEnd"/>
      <w:r>
        <w:rPr>
          <w:rFonts w:ascii="Arial Narrow" w:eastAsia="Times New Roman" w:hAnsi="Arial Narrow" w:cs="Times New Roman"/>
          <w:color w:val="000000"/>
        </w:rPr>
        <w:t xml:space="preserve"> formula</w:t>
      </w:r>
    </w:p>
    <w:p w14:paraId="5C232CBF" w14:textId="4A14A0D6" w:rsidR="0056739B" w:rsidRDefault="0056739B" w:rsidP="0056739B">
      <w:pPr>
        <w:pBdr>
          <w:top w:val="nil"/>
          <w:left w:val="nil"/>
          <w:bottom w:val="nil"/>
          <w:right w:val="nil"/>
          <w:between w:val="nil"/>
        </w:pBdr>
        <w:spacing w:line="240" w:lineRule="auto"/>
        <w:jc w:val="both"/>
        <w:rPr>
          <w:rFonts w:ascii="Arial Narrow" w:eastAsia="Times New Roman" w:hAnsi="Arial Narrow" w:cs="Times New Roman"/>
          <w:color w:val="000000"/>
        </w:rPr>
      </w:pPr>
      <w:r w:rsidRPr="00CD48B5">
        <w:rPr>
          <w:rFonts w:ascii="Arial Narrow" w:eastAsia="Times New Roman" w:hAnsi="Arial Narrow" w:cs="Times New Roman"/>
          <w:color w:val="000000"/>
        </w:rPr>
        <w:t xml:space="preserve">The </w:t>
      </w:r>
      <w:r>
        <w:rPr>
          <w:rFonts w:ascii="Arial Narrow" w:eastAsia="Times New Roman" w:hAnsi="Arial Narrow" w:cs="Times New Roman"/>
          <w:color w:val="000000"/>
        </w:rPr>
        <w:t xml:space="preserve">mineral </w:t>
      </w:r>
      <w:proofErr w:type="gramStart"/>
      <w:r>
        <w:rPr>
          <w:rFonts w:ascii="Arial Narrow" w:eastAsia="Times New Roman" w:hAnsi="Arial Narrow" w:cs="Times New Roman"/>
          <w:color w:val="000000"/>
        </w:rPr>
        <w:t xml:space="preserve">contained </w:t>
      </w:r>
      <w:r w:rsidRPr="00CD48B5">
        <w:rPr>
          <w:rFonts w:ascii="Arial Narrow" w:eastAsia="Times New Roman" w:hAnsi="Arial Narrow" w:cs="Times New Roman"/>
          <w:color w:val="000000"/>
        </w:rPr>
        <w:t xml:space="preserve"> </w:t>
      </w:r>
      <w:r>
        <w:rPr>
          <w:rFonts w:ascii="Arial Narrow" w:eastAsia="Times New Roman" w:hAnsi="Arial Narrow" w:cs="Times New Roman"/>
          <w:color w:val="000000"/>
        </w:rPr>
        <w:t>such</w:t>
      </w:r>
      <w:proofErr w:type="gramEnd"/>
      <w:r>
        <w:rPr>
          <w:rFonts w:ascii="Arial Narrow" w:eastAsia="Times New Roman" w:hAnsi="Arial Narrow" w:cs="Times New Roman"/>
          <w:color w:val="000000"/>
        </w:rPr>
        <w:t xml:space="preserve"> as zin</w:t>
      </w:r>
      <w:r w:rsidR="004F0396">
        <w:rPr>
          <w:rFonts w:ascii="Arial Narrow" w:eastAsia="Times New Roman" w:hAnsi="Arial Narrow" w:cs="Times New Roman"/>
          <w:color w:val="000000"/>
        </w:rPr>
        <w:t>c (Zn)</w:t>
      </w:r>
      <w:r>
        <w:rPr>
          <w:rFonts w:ascii="Arial Narrow" w:eastAsia="Times New Roman" w:hAnsi="Arial Narrow" w:cs="Times New Roman"/>
          <w:color w:val="000000"/>
        </w:rPr>
        <w:t xml:space="preserve">, </w:t>
      </w:r>
      <w:r w:rsidR="004F0396">
        <w:rPr>
          <w:rFonts w:ascii="Arial Narrow" w:eastAsia="Times New Roman" w:hAnsi="Arial Narrow" w:cs="Times New Roman"/>
          <w:color w:val="000000"/>
        </w:rPr>
        <w:t xml:space="preserve">iron (Fe),  </w:t>
      </w:r>
      <w:r w:rsidR="004F0396">
        <w:t xml:space="preserve">Calcium (Ca), </w:t>
      </w:r>
      <w:r w:rsidRPr="00CD48B5">
        <w:rPr>
          <w:rFonts w:ascii="Arial Narrow" w:eastAsia="Times New Roman" w:hAnsi="Arial Narrow" w:cs="Times New Roman"/>
          <w:color w:val="000000"/>
        </w:rPr>
        <w:t xml:space="preserve">of the </w:t>
      </w:r>
      <w:proofErr w:type="spellStart"/>
      <w:r w:rsidRPr="00CD48B5">
        <w:rPr>
          <w:rFonts w:ascii="Arial Narrow" w:eastAsia="Times New Roman" w:hAnsi="Arial Narrow" w:cs="Times New Roman"/>
          <w:i/>
          <w:iCs/>
          <w:color w:val="000000"/>
        </w:rPr>
        <w:t>Sikantong</w:t>
      </w:r>
      <w:proofErr w:type="spellEnd"/>
      <w:r w:rsidRPr="00CD48B5">
        <w:rPr>
          <w:rFonts w:ascii="Arial Narrow" w:eastAsia="Times New Roman" w:hAnsi="Arial Narrow" w:cs="Times New Roman"/>
          <w:color w:val="000000"/>
        </w:rPr>
        <w:t xml:space="preserve"> formula can be seen in Figure </w:t>
      </w:r>
      <w:r w:rsidR="004F0396">
        <w:rPr>
          <w:rFonts w:ascii="Arial Narrow" w:eastAsia="Times New Roman" w:hAnsi="Arial Narrow" w:cs="Times New Roman"/>
          <w:color w:val="000000"/>
        </w:rPr>
        <w:t>2, 3, and 4</w:t>
      </w:r>
      <w:r w:rsidRPr="00CD48B5">
        <w:rPr>
          <w:rFonts w:ascii="Arial Narrow" w:eastAsia="Times New Roman" w:hAnsi="Arial Narrow" w:cs="Times New Roman"/>
          <w:color w:val="000000"/>
        </w:rPr>
        <w:t>.</w:t>
      </w:r>
    </w:p>
    <w:p w14:paraId="6BD30860" w14:textId="77777777" w:rsidR="0081071B" w:rsidRDefault="0081071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p>
    <w:p w14:paraId="19F53011" w14:textId="77777777" w:rsidR="0081071B" w:rsidRDefault="002F474D">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lastRenderedPageBreak/>
        <w:drawing>
          <wp:inline distT="0" distB="0" distL="0" distR="0" wp14:anchorId="0F48CD28" wp14:editId="5987EE5E">
            <wp:extent cx="2975558" cy="1681667"/>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8"/>
                    <a:srcRect t="10720"/>
                    <a:stretch/>
                  </pic:blipFill>
                  <pic:spPr bwMode="auto">
                    <a:xfrm>
                      <a:off x="0" y="0"/>
                      <a:ext cx="3011417" cy="1701933"/>
                    </a:xfrm>
                    <a:prstGeom prst="rect">
                      <a:avLst/>
                    </a:prstGeom>
                    <a:ln>
                      <a:noFill/>
                    </a:ln>
                    <a:extLst>
                      <a:ext uri="{53640926-AAD7-44D8-BBD7-CCE9431645EC}">
                        <a14:shadowObscured xmlns:a14="http://schemas.microsoft.com/office/drawing/2010/main"/>
                      </a:ext>
                    </a:extLst>
                  </pic:spPr>
                </pic:pic>
              </a:graphicData>
            </a:graphic>
          </wp:inline>
        </w:drawing>
      </w:r>
    </w:p>
    <w:p w14:paraId="20F8888C" w14:textId="77777777" w:rsidR="004F0396" w:rsidRDefault="004F0396">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p>
    <w:p w14:paraId="6E41CEAB" w14:textId="3C7649C3" w:rsidR="0081071B" w:rsidRPr="004F0396"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4F0396">
        <w:rPr>
          <w:rFonts w:ascii="Arial Narrow" w:eastAsia="Times New Roman" w:hAnsi="Arial Narrow" w:cs="Times New Roman"/>
          <w:color w:val="000000"/>
        </w:rPr>
        <w:t xml:space="preserve">Figure </w:t>
      </w:r>
      <w:r w:rsidR="004F0396" w:rsidRPr="004F0396">
        <w:rPr>
          <w:rFonts w:ascii="Arial Narrow" w:eastAsia="Times New Roman" w:hAnsi="Arial Narrow" w:cs="Times New Roman"/>
          <w:color w:val="000000"/>
        </w:rPr>
        <w:t>2</w:t>
      </w:r>
      <w:r w:rsidRPr="004F0396">
        <w:rPr>
          <w:rFonts w:ascii="Arial Narrow" w:eastAsia="Times New Roman" w:hAnsi="Arial Narrow" w:cs="Times New Roman"/>
          <w:color w:val="000000"/>
        </w:rPr>
        <w:t xml:space="preserve">. Zinc (Zn) levels in </w:t>
      </w:r>
      <w:proofErr w:type="spellStart"/>
      <w:r w:rsidRPr="004F0396">
        <w:rPr>
          <w:rFonts w:ascii="Arial Narrow" w:eastAsia="Times New Roman" w:hAnsi="Arial Narrow" w:cs="Times New Roman"/>
          <w:color w:val="000000"/>
        </w:rPr>
        <w:t>Sikantong</w:t>
      </w:r>
      <w:proofErr w:type="spellEnd"/>
      <w:r w:rsidRPr="004F0396">
        <w:rPr>
          <w:rFonts w:ascii="Arial Narrow" w:eastAsia="Times New Roman" w:hAnsi="Arial Narrow" w:cs="Times New Roman"/>
          <w:color w:val="000000"/>
        </w:rPr>
        <w:t xml:space="preserve"> Formula</w:t>
      </w:r>
    </w:p>
    <w:p w14:paraId="6DA275CC" w14:textId="77777777" w:rsidR="0081071B" w:rsidRPr="004F0396" w:rsidRDefault="0081071B">
      <w:pPr>
        <w:spacing w:line="240" w:lineRule="auto"/>
        <w:ind w:firstLine="567"/>
        <w:jc w:val="both"/>
        <w:rPr>
          <w:rFonts w:ascii="Arial Narrow" w:eastAsia="Times New Roman" w:hAnsi="Arial Narrow" w:cs="Times New Roman"/>
          <w:color w:val="000000"/>
        </w:rPr>
      </w:pPr>
    </w:p>
    <w:p w14:paraId="3A2011AC" w14:textId="77777777" w:rsidR="0081071B" w:rsidRDefault="002F474D">
      <w:pPr>
        <w:pBdr>
          <w:top w:val="nil"/>
          <w:left w:val="nil"/>
          <w:bottom w:val="nil"/>
          <w:right w:val="nil"/>
          <w:between w:val="nil"/>
        </w:pBdr>
        <w:spacing w:line="240" w:lineRule="auto"/>
        <w:ind w:firstLine="567"/>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69A61ED2" wp14:editId="7599970B">
            <wp:extent cx="3123788" cy="1859280"/>
            <wp:effectExtent l="0" t="0" r="635" b="762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rotWithShape="1">
                    <a:blip r:embed="rId9"/>
                    <a:srcRect t="8647"/>
                    <a:stretch/>
                  </pic:blipFill>
                  <pic:spPr bwMode="auto">
                    <a:xfrm>
                      <a:off x="0" y="0"/>
                      <a:ext cx="3145678" cy="1872309"/>
                    </a:xfrm>
                    <a:prstGeom prst="rect">
                      <a:avLst/>
                    </a:prstGeom>
                    <a:ln>
                      <a:noFill/>
                    </a:ln>
                    <a:extLst>
                      <a:ext uri="{53640926-AAD7-44D8-BBD7-CCE9431645EC}">
                        <a14:shadowObscured xmlns:a14="http://schemas.microsoft.com/office/drawing/2010/main"/>
                      </a:ext>
                    </a:extLst>
                  </pic:spPr>
                </pic:pic>
              </a:graphicData>
            </a:graphic>
          </wp:inline>
        </w:drawing>
      </w:r>
    </w:p>
    <w:p w14:paraId="7B52D3C4" w14:textId="635E4C57" w:rsidR="0081071B" w:rsidRDefault="007744EC">
      <w:pPr>
        <w:pBdr>
          <w:top w:val="nil"/>
          <w:left w:val="nil"/>
          <w:bottom w:val="nil"/>
          <w:right w:val="nil"/>
          <w:between w:val="nil"/>
        </w:pBdr>
        <w:spacing w:after="200" w:line="240" w:lineRule="auto"/>
        <w:ind w:firstLine="567"/>
        <w:jc w:val="center"/>
        <w:rPr>
          <w:rFonts w:ascii="Arial Narrow" w:eastAsia="Times New Roman" w:hAnsi="Arial Narrow" w:cs="Times New Roman"/>
          <w:bCs/>
          <w:color w:val="000000"/>
        </w:rPr>
      </w:pPr>
      <w:r w:rsidRPr="004F0396">
        <w:rPr>
          <w:rFonts w:ascii="Arial Narrow" w:eastAsia="Times New Roman" w:hAnsi="Arial Narrow" w:cs="Times New Roman"/>
          <w:color w:val="000000"/>
        </w:rPr>
        <w:t xml:space="preserve">Figure </w:t>
      </w:r>
      <w:r>
        <w:rPr>
          <w:rFonts w:ascii="Arial Narrow" w:eastAsia="Times New Roman" w:hAnsi="Arial Narrow" w:cs="Times New Roman"/>
          <w:color w:val="000000"/>
        </w:rPr>
        <w:t xml:space="preserve">3. </w:t>
      </w:r>
      <w:r w:rsidR="002F474D" w:rsidRPr="007744EC">
        <w:rPr>
          <w:rFonts w:ascii="Arial Narrow" w:eastAsia="Times New Roman" w:hAnsi="Arial Narrow" w:cs="Times New Roman"/>
          <w:bCs/>
          <w:color w:val="000000"/>
        </w:rPr>
        <w:t xml:space="preserve">Iron (Fe) </w:t>
      </w:r>
      <w:r w:rsidRPr="007744EC">
        <w:rPr>
          <w:rFonts w:ascii="Arial Narrow" w:eastAsia="Times New Roman" w:hAnsi="Arial Narrow" w:cs="Times New Roman"/>
          <w:bCs/>
          <w:color w:val="000000"/>
        </w:rPr>
        <w:t xml:space="preserve">levels </w:t>
      </w:r>
      <w:r w:rsidR="002F474D" w:rsidRPr="007744EC">
        <w:rPr>
          <w:rFonts w:ascii="Arial Narrow" w:eastAsia="Times New Roman" w:hAnsi="Arial Narrow" w:cs="Times New Roman"/>
          <w:bCs/>
          <w:color w:val="000000"/>
        </w:rPr>
        <w:t xml:space="preserve">in </w:t>
      </w:r>
      <w:proofErr w:type="spellStart"/>
      <w:r w:rsidR="002F474D" w:rsidRPr="007744EC">
        <w:rPr>
          <w:rFonts w:ascii="Arial Narrow" w:eastAsia="Times New Roman" w:hAnsi="Arial Narrow" w:cs="Times New Roman"/>
          <w:bCs/>
          <w:color w:val="000000"/>
        </w:rPr>
        <w:t>Sikantong</w:t>
      </w:r>
      <w:proofErr w:type="spellEnd"/>
      <w:r w:rsidR="002F474D" w:rsidRPr="007744EC">
        <w:rPr>
          <w:rFonts w:ascii="Arial Narrow" w:eastAsia="Times New Roman" w:hAnsi="Arial Narrow" w:cs="Times New Roman"/>
          <w:bCs/>
          <w:color w:val="000000"/>
        </w:rPr>
        <w:t xml:space="preserve"> Formula</w:t>
      </w:r>
    </w:p>
    <w:p w14:paraId="2A4007A9" w14:textId="77777777" w:rsidR="0081071B" w:rsidRDefault="002F474D">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8E81048" wp14:editId="5A6ABC00">
            <wp:extent cx="3080439" cy="1974215"/>
            <wp:effectExtent l="0" t="0" r="5715" b="6985"/>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0"/>
                    <a:srcRect t="18059"/>
                    <a:stretch/>
                  </pic:blipFill>
                  <pic:spPr bwMode="auto">
                    <a:xfrm>
                      <a:off x="0" y="0"/>
                      <a:ext cx="3116533" cy="1997347"/>
                    </a:xfrm>
                    <a:prstGeom prst="rect">
                      <a:avLst/>
                    </a:prstGeom>
                    <a:ln>
                      <a:noFill/>
                    </a:ln>
                    <a:extLst>
                      <a:ext uri="{53640926-AAD7-44D8-BBD7-CCE9431645EC}">
                        <a14:shadowObscured xmlns:a14="http://schemas.microsoft.com/office/drawing/2010/main"/>
                      </a:ext>
                    </a:extLst>
                  </pic:spPr>
                </pic:pic>
              </a:graphicData>
            </a:graphic>
          </wp:inline>
        </w:drawing>
      </w:r>
    </w:p>
    <w:p w14:paraId="7572AE31" w14:textId="3627A09D" w:rsidR="0081071B" w:rsidRPr="007744EC" w:rsidRDefault="002F474D" w:rsidP="007744EC">
      <w:pPr>
        <w:pBdr>
          <w:top w:val="nil"/>
          <w:left w:val="nil"/>
          <w:bottom w:val="nil"/>
          <w:right w:val="nil"/>
          <w:between w:val="nil"/>
        </w:pBdr>
        <w:spacing w:after="200" w:line="240" w:lineRule="auto"/>
        <w:jc w:val="center"/>
        <w:rPr>
          <w:rFonts w:ascii="Arial Narrow" w:eastAsia="Times New Roman" w:hAnsi="Arial Narrow" w:cs="Times New Roman"/>
          <w:color w:val="000000"/>
        </w:rPr>
      </w:pPr>
      <w:r>
        <w:rPr>
          <w:rFonts w:ascii="Times New Roman" w:eastAsia="Times New Roman" w:hAnsi="Times New Roman" w:cs="Times New Roman"/>
          <w:b/>
          <w:color w:val="000000"/>
        </w:rPr>
        <w:t xml:space="preserve">         </w:t>
      </w:r>
      <w:r w:rsidR="007744EC" w:rsidRPr="007744EC">
        <w:rPr>
          <w:rFonts w:ascii="Arial Narrow" w:eastAsia="Times New Roman" w:hAnsi="Arial Narrow" w:cs="Times New Roman"/>
          <w:color w:val="000000"/>
        </w:rPr>
        <w:t>Figure 4</w:t>
      </w:r>
      <w:r w:rsidRPr="007744EC">
        <w:rPr>
          <w:rFonts w:ascii="Arial Narrow" w:eastAsia="Times New Roman" w:hAnsi="Arial Narrow" w:cs="Times New Roman"/>
          <w:color w:val="000000"/>
        </w:rPr>
        <w:t xml:space="preserve">. Calcium (Ca) </w:t>
      </w:r>
      <w:r w:rsidR="007744EC" w:rsidRPr="007744EC">
        <w:rPr>
          <w:rFonts w:ascii="Arial Narrow" w:eastAsia="Times New Roman" w:hAnsi="Arial Narrow" w:cs="Times New Roman"/>
          <w:color w:val="000000"/>
        </w:rPr>
        <w:t xml:space="preserve">level </w:t>
      </w:r>
      <w:r w:rsidRPr="007744EC">
        <w:rPr>
          <w:rFonts w:ascii="Arial Narrow" w:eastAsia="Times New Roman" w:hAnsi="Arial Narrow" w:cs="Times New Roman"/>
          <w:color w:val="000000"/>
        </w:rPr>
        <w:t xml:space="preserve">in </w:t>
      </w:r>
      <w:proofErr w:type="spellStart"/>
      <w:r w:rsidRPr="007744EC">
        <w:rPr>
          <w:rFonts w:ascii="Arial Narrow" w:eastAsia="Times New Roman" w:hAnsi="Arial Narrow" w:cs="Times New Roman"/>
          <w:color w:val="000000"/>
        </w:rPr>
        <w:t>Sikantong</w:t>
      </w:r>
      <w:proofErr w:type="spellEnd"/>
      <w:r w:rsidRPr="007744EC">
        <w:rPr>
          <w:rFonts w:ascii="Arial Narrow" w:eastAsia="Times New Roman" w:hAnsi="Arial Narrow" w:cs="Times New Roman"/>
          <w:color w:val="000000"/>
        </w:rPr>
        <w:t xml:space="preserve"> Formula</w:t>
      </w:r>
    </w:p>
    <w:p w14:paraId="4B9178CC" w14:textId="43F26C1F" w:rsidR="0081071B" w:rsidRPr="00191310" w:rsidRDefault="007744EC" w:rsidP="007744EC">
      <w:pPr>
        <w:pStyle w:val="Heading2"/>
        <w:spacing w:before="0" w:line="360" w:lineRule="auto"/>
        <w:rPr>
          <w:rFonts w:ascii="Arial Narrow" w:hAnsi="Arial Narrow"/>
          <w:b/>
          <w:bCs/>
          <w:sz w:val="24"/>
          <w:szCs w:val="24"/>
        </w:rPr>
      </w:pPr>
      <w:r w:rsidRPr="00191310">
        <w:rPr>
          <w:rFonts w:ascii="Arial Narrow" w:hAnsi="Arial Narrow"/>
          <w:b/>
          <w:bCs/>
          <w:sz w:val="24"/>
          <w:szCs w:val="24"/>
        </w:rPr>
        <w:t xml:space="preserve">3. </w:t>
      </w:r>
      <w:r w:rsidR="002F474D" w:rsidRPr="00191310">
        <w:rPr>
          <w:rFonts w:ascii="Arial Narrow" w:hAnsi="Arial Narrow"/>
          <w:b/>
          <w:bCs/>
          <w:sz w:val="24"/>
          <w:szCs w:val="24"/>
        </w:rPr>
        <w:t xml:space="preserve"> Applications of </w:t>
      </w:r>
      <w:proofErr w:type="spellStart"/>
      <w:r w:rsidR="002F474D" w:rsidRPr="00191310">
        <w:rPr>
          <w:rFonts w:ascii="Arial Narrow" w:hAnsi="Arial Narrow"/>
          <w:b/>
          <w:bCs/>
          <w:sz w:val="24"/>
          <w:szCs w:val="24"/>
        </w:rPr>
        <w:t>Sikantong</w:t>
      </w:r>
      <w:proofErr w:type="spellEnd"/>
      <w:r w:rsidR="002F474D" w:rsidRPr="00191310">
        <w:rPr>
          <w:rFonts w:ascii="Arial Narrow" w:hAnsi="Arial Narrow"/>
          <w:b/>
          <w:bCs/>
          <w:sz w:val="24"/>
          <w:szCs w:val="24"/>
        </w:rPr>
        <w:t xml:space="preserve"> Formula in </w:t>
      </w:r>
      <w:r w:rsidR="002E5BB6" w:rsidRPr="00191310">
        <w:rPr>
          <w:rFonts w:ascii="Arial Narrow" w:hAnsi="Arial Narrow"/>
          <w:b/>
          <w:bCs/>
          <w:sz w:val="24"/>
          <w:szCs w:val="24"/>
        </w:rPr>
        <w:t xml:space="preserve">Food </w:t>
      </w:r>
      <w:r w:rsidR="002F474D" w:rsidRPr="00191310">
        <w:rPr>
          <w:rFonts w:ascii="Arial Narrow" w:hAnsi="Arial Narrow"/>
          <w:b/>
          <w:bCs/>
          <w:sz w:val="24"/>
          <w:szCs w:val="24"/>
        </w:rPr>
        <w:t xml:space="preserve">Product </w:t>
      </w:r>
    </w:p>
    <w:p w14:paraId="26D412A3" w14:textId="253E1AA1" w:rsidR="0081071B" w:rsidRPr="00191310" w:rsidRDefault="002F474D" w:rsidP="00191310">
      <w:pPr>
        <w:pBdr>
          <w:top w:val="nil"/>
          <w:left w:val="nil"/>
          <w:bottom w:val="nil"/>
          <w:right w:val="nil"/>
          <w:between w:val="nil"/>
        </w:pBdr>
        <w:tabs>
          <w:tab w:val="left" w:pos="360"/>
        </w:tabs>
        <w:spacing w:after="0" w:line="360" w:lineRule="auto"/>
        <w:ind w:firstLine="562"/>
        <w:jc w:val="both"/>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The </w:t>
      </w:r>
      <w:proofErr w:type="spellStart"/>
      <w:r w:rsidRPr="00191310">
        <w:rPr>
          <w:rFonts w:ascii="Arial Narrow" w:eastAsia="Times New Roman" w:hAnsi="Arial Narrow" w:cs="Times New Roman"/>
          <w:i/>
          <w:iCs/>
          <w:color w:val="000000"/>
          <w:sz w:val="24"/>
          <w:szCs w:val="24"/>
        </w:rPr>
        <w:t>Sikantong</w:t>
      </w:r>
      <w:proofErr w:type="spellEnd"/>
      <w:r w:rsidRPr="00191310">
        <w:rPr>
          <w:rFonts w:ascii="Arial Narrow" w:eastAsia="Times New Roman" w:hAnsi="Arial Narrow" w:cs="Times New Roman"/>
          <w:color w:val="000000"/>
          <w:sz w:val="24"/>
          <w:szCs w:val="24"/>
        </w:rPr>
        <w:t xml:space="preserve"> formula as a basic formula for preventing and treating stunting can be made into a variety of products, including nugget and meatball products. Nugget products are made from the </w:t>
      </w:r>
      <w:proofErr w:type="spellStart"/>
      <w:r w:rsidRPr="00191310">
        <w:rPr>
          <w:rFonts w:ascii="Arial Narrow" w:eastAsia="Times New Roman" w:hAnsi="Arial Narrow" w:cs="Times New Roman"/>
          <w:i/>
          <w:iCs/>
          <w:color w:val="000000"/>
          <w:sz w:val="24"/>
          <w:szCs w:val="24"/>
        </w:rPr>
        <w:t>Sikantong</w:t>
      </w:r>
      <w:proofErr w:type="spellEnd"/>
      <w:r w:rsidRPr="00191310">
        <w:rPr>
          <w:rFonts w:ascii="Arial Narrow" w:eastAsia="Times New Roman" w:hAnsi="Arial Narrow" w:cs="Times New Roman"/>
          <w:color w:val="000000"/>
          <w:sz w:val="24"/>
          <w:szCs w:val="24"/>
        </w:rPr>
        <w:t xml:space="preserve"> formula composition (P1, P2, P3, P4 and P5) plus other ingredients that are in accordance with the standard menu for making nuggets and meatballs (for 5 portions). To evaluate the sensory properties of the product, </w:t>
      </w:r>
      <w:r w:rsidRPr="00191310">
        <w:rPr>
          <w:rFonts w:ascii="Arial Narrow" w:eastAsia="Times New Roman" w:hAnsi="Arial Narrow" w:cs="Times New Roman"/>
          <w:color w:val="000000"/>
          <w:sz w:val="24"/>
          <w:szCs w:val="24"/>
        </w:rPr>
        <w:lastRenderedPageBreak/>
        <w:t xml:space="preserve">a Hedonic Test </w:t>
      </w:r>
      <w:r w:rsidR="002E5BB6" w:rsidRPr="00191310">
        <w:rPr>
          <w:rFonts w:ascii="Arial Narrow" w:eastAsia="Times New Roman" w:hAnsi="Arial Narrow" w:cs="Times New Roman"/>
          <w:color w:val="000000"/>
          <w:sz w:val="24"/>
          <w:szCs w:val="24"/>
        </w:rPr>
        <w:t>was</w:t>
      </w:r>
      <w:r w:rsidRPr="00191310">
        <w:rPr>
          <w:rFonts w:ascii="Arial Narrow" w:eastAsia="Times New Roman" w:hAnsi="Arial Narrow" w:cs="Times New Roman"/>
          <w:color w:val="000000"/>
          <w:sz w:val="24"/>
          <w:szCs w:val="24"/>
        </w:rPr>
        <w:t xml:space="preserve"> carried out on color, aroma, texture, taste and acceptability with a scale range of 1-5 where the value 1 is very dislike and the value 5 </w:t>
      </w:r>
      <w:r w:rsidR="002E5BB6" w:rsidRPr="00191310">
        <w:rPr>
          <w:rFonts w:ascii="Arial Narrow" w:eastAsia="Times New Roman" w:hAnsi="Arial Narrow" w:cs="Times New Roman"/>
          <w:color w:val="000000"/>
          <w:sz w:val="24"/>
          <w:szCs w:val="24"/>
        </w:rPr>
        <w:t xml:space="preserve">was </w:t>
      </w:r>
      <w:r w:rsidRPr="00191310">
        <w:rPr>
          <w:rFonts w:ascii="Arial Narrow" w:eastAsia="Times New Roman" w:hAnsi="Arial Narrow" w:cs="Times New Roman"/>
          <w:color w:val="000000"/>
          <w:sz w:val="24"/>
          <w:szCs w:val="24"/>
        </w:rPr>
        <w:t>very like.</w:t>
      </w:r>
    </w:p>
    <w:p w14:paraId="20C13EFC" w14:textId="77777777" w:rsidR="007744EC" w:rsidRPr="00191310" w:rsidRDefault="007744EC" w:rsidP="00191310">
      <w:pPr>
        <w:pBdr>
          <w:top w:val="nil"/>
          <w:left w:val="nil"/>
          <w:bottom w:val="nil"/>
          <w:right w:val="nil"/>
          <w:between w:val="nil"/>
        </w:pBdr>
        <w:tabs>
          <w:tab w:val="left" w:pos="360"/>
        </w:tabs>
        <w:spacing w:after="0" w:line="360" w:lineRule="auto"/>
        <w:ind w:firstLine="562"/>
        <w:jc w:val="both"/>
        <w:rPr>
          <w:rFonts w:ascii="Arial Narrow" w:eastAsia="Times New Roman" w:hAnsi="Arial Narrow" w:cs="Times New Roman"/>
          <w:color w:val="000000"/>
          <w:sz w:val="24"/>
          <w:szCs w:val="24"/>
        </w:rPr>
      </w:pPr>
    </w:p>
    <w:p w14:paraId="30DBB99A" w14:textId="08B57B0B" w:rsidR="0081071B" w:rsidRPr="00191310" w:rsidRDefault="007744EC" w:rsidP="007744EC">
      <w:pPr>
        <w:pStyle w:val="Heading3"/>
        <w:spacing w:before="0" w:after="200" w:line="240" w:lineRule="auto"/>
        <w:rPr>
          <w:rFonts w:ascii="Arial Narrow" w:hAnsi="Arial Narrow"/>
          <w:sz w:val="24"/>
          <w:szCs w:val="24"/>
        </w:rPr>
      </w:pPr>
      <w:r w:rsidRPr="00191310">
        <w:rPr>
          <w:rFonts w:ascii="Arial Narrow" w:hAnsi="Arial Narrow"/>
          <w:sz w:val="24"/>
          <w:szCs w:val="24"/>
        </w:rPr>
        <w:t xml:space="preserve">a). </w:t>
      </w:r>
      <w:r w:rsidR="002F474D" w:rsidRPr="00191310">
        <w:rPr>
          <w:rFonts w:ascii="Arial Narrow" w:hAnsi="Arial Narrow"/>
          <w:sz w:val="24"/>
          <w:szCs w:val="24"/>
        </w:rPr>
        <w:t>Nugget Products</w:t>
      </w:r>
    </w:p>
    <w:p w14:paraId="786C203C" w14:textId="7E50550E" w:rsidR="0081071B" w:rsidRPr="00191310" w:rsidRDefault="002F474D" w:rsidP="00191310">
      <w:pPr>
        <w:spacing w:after="0" w:line="360" w:lineRule="auto"/>
        <w:ind w:firstLine="562"/>
        <w:jc w:val="both"/>
        <w:rPr>
          <w:rFonts w:ascii="Arial Narrow" w:eastAsia="Times New Roman" w:hAnsi="Arial Narrow" w:cs="Times New Roman"/>
          <w:sz w:val="24"/>
          <w:szCs w:val="24"/>
        </w:rPr>
      </w:pPr>
      <w:r w:rsidRPr="00191310">
        <w:rPr>
          <w:rFonts w:ascii="Arial Narrow" w:eastAsia="Times New Roman" w:hAnsi="Arial Narrow" w:cs="Times New Roman"/>
          <w:sz w:val="24"/>
          <w:szCs w:val="24"/>
        </w:rPr>
        <w:t xml:space="preserve">Evaluation of the sensory of the </w:t>
      </w:r>
      <w:proofErr w:type="spellStart"/>
      <w:r w:rsidRPr="00191310">
        <w:rPr>
          <w:rFonts w:ascii="Arial Narrow" w:eastAsia="Times New Roman" w:hAnsi="Arial Narrow" w:cs="Times New Roman"/>
          <w:i/>
          <w:iCs/>
          <w:sz w:val="24"/>
          <w:szCs w:val="24"/>
        </w:rPr>
        <w:t>Sikantong</w:t>
      </w:r>
      <w:proofErr w:type="spellEnd"/>
      <w:r w:rsidRPr="00191310">
        <w:rPr>
          <w:rFonts w:ascii="Arial Narrow" w:eastAsia="Times New Roman" w:hAnsi="Arial Narrow" w:cs="Times New Roman"/>
          <w:sz w:val="24"/>
          <w:szCs w:val="24"/>
        </w:rPr>
        <w:t xml:space="preserve"> formula in Nugget products by looking at the average hedonic test can be seen in Table </w:t>
      </w:r>
      <w:r w:rsidR="002E5BB6" w:rsidRPr="00191310">
        <w:rPr>
          <w:rFonts w:ascii="Arial Narrow" w:eastAsia="Times New Roman" w:hAnsi="Arial Narrow" w:cs="Times New Roman"/>
          <w:sz w:val="24"/>
          <w:szCs w:val="24"/>
        </w:rPr>
        <w:t>3</w:t>
      </w:r>
      <w:r w:rsidRPr="00191310">
        <w:rPr>
          <w:rFonts w:ascii="Arial Narrow" w:eastAsia="Times New Roman" w:hAnsi="Arial Narrow" w:cs="Times New Roman"/>
          <w:sz w:val="24"/>
          <w:szCs w:val="24"/>
        </w:rPr>
        <w:t>.</w:t>
      </w:r>
    </w:p>
    <w:p w14:paraId="671D8F16" w14:textId="0EEF8902"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bookmarkStart w:id="0" w:name="_gjdgxs" w:colFirst="0" w:colLast="0"/>
      <w:bookmarkEnd w:id="0"/>
      <w:r w:rsidRPr="00191310">
        <w:rPr>
          <w:rFonts w:ascii="Arial Narrow" w:eastAsia="Times New Roman" w:hAnsi="Arial Narrow" w:cs="Times New Roman"/>
          <w:color w:val="000000"/>
          <w:sz w:val="24"/>
          <w:szCs w:val="24"/>
        </w:rPr>
        <w:t xml:space="preserve">Table </w:t>
      </w:r>
      <w:r w:rsidR="002E5BB6" w:rsidRPr="00191310">
        <w:rPr>
          <w:rFonts w:ascii="Arial Narrow" w:eastAsia="Times New Roman" w:hAnsi="Arial Narrow" w:cs="Times New Roman"/>
          <w:color w:val="000000"/>
          <w:sz w:val="24"/>
          <w:szCs w:val="24"/>
        </w:rPr>
        <w:t>3</w:t>
      </w:r>
      <w:r w:rsidRPr="00191310">
        <w:rPr>
          <w:rFonts w:ascii="Arial Narrow" w:eastAsia="Times New Roman" w:hAnsi="Arial Narrow" w:cs="Times New Roman"/>
          <w:color w:val="000000"/>
          <w:sz w:val="24"/>
          <w:szCs w:val="24"/>
        </w:rPr>
        <w:t>.</w:t>
      </w:r>
    </w:p>
    <w:p w14:paraId="52FF4AA2" w14:textId="02A26AED" w:rsidR="0081071B" w:rsidRPr="00191310" w:rsidRDefault="002E5BB6">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bookmarkStart w:id="1" w:name="_30j0zll" w:colFirst="0" w:colLast="0"/>
      <w:bookmarkEnd w:id="1"/>
      <w:r w:rsidRPr="00191310">
        <w:rPr>
          <w:rFonts w:ascii="Arial Narrow" w:eastAsia="Times New Roman" w:hAnsi="Arial Narrow" w:cs="Times New Roman"/>
          <w:color w:val="000000"/>
          <w:sz w:val="24"/>
          <w:szCs w:val="24"/>
        </w:rPr>
        <w:t>T</w:t>
      </w:r>
      <w:r w:rsidR="002F474D" w:rsidRPr="00191310">
        <w:rPr>
          <w:rFonts w:ascii="Arial Narrow" w:eastAsia="Times New Roman" w:hAnsi="Arial Narrow" w:cs="Times New Roman"/>
          <w:color w:val="000000"/>
          <w:sz w:val="24"/>
          <w:szCs w:val="24"/>
        </w:rPr>
        <w:t>he Hedonic Test for Color, Aroma, Texture, Taste,</w:t>
      </w:r>
    </w:p>
    <w:p w14:paraId="26DEF967"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and Overall Acceptance of Nugget Products</w:t>
      </w:r>
    </w:p>
    <w:p w14:paraId="5312A202" w14:textId="77777777" w:rsidR="0081071B" w:rsidRPr="00191310" w:rsidRDefault="0081071B">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p>
    <w:tbl>
      <w:tblPr>
        <w:tblStyle w:val="a2"/>
        <w:tblW w:w="7560" w:type="dxa"/>
        <w:jc w:val="center"/>
        <w:tblBorders>
          <w:top w:val="single" w:sz="4" w:space="0" w:color="000000"/>
          <w:bottom w:val="single" w:sz="4" w:space="0" w:color="000000"/>
        </w:tblBorders>
        <w:tblLayout w:type="fixed"/>
        <w:tblLook w:val="0400" w:firstRow="0" w:lastRow="0" w:firstColumn="0" w:lastColumn="0" w:noHBand="0" w:noVBand="1"/>
      </w:tblPr>
      <w:tblGrid>
        <w:gridCol w:w="1183"/>
        <w:gridCol w:w="1369"/>
        <w:gridCol w:w="992"/>
        <w:gridCol w:w="1276"/>
        <w:gridCol w:w="1134"/>
        <w:gridCol w:w="1606"/>
      </w:tblGrid>
      <w:tr w:rsidR="0081071B" w:rsidRPr="00191310" w14:paraId="53910678" w14:textId="77777777">
        <w:trPr>
          <w:jc w:val="center"/>
        </w:trPr>
        <w:tc>
          <w:tcPr>
            <w:tcW w:w="1183" w:type="dxa"/>
            <w:vMerge w:val="restart"/>
          </w:tcPr>
          <w:p w14:paraId="0CDE0C68" w14:textId="77777777" w:rsidR="0081071B" w:rsidRPr="00191310" w:rsidRDefault="0081071B"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p>
          <w:p w14:paraId="3D8EB7EA"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Treatment</w:t>
            </w:r>
          </w:p>
        </w:tc>
        <w:tc>
          <w:tcPr>
            <w:tcW w:w="6377" w:type="dxa"/>
            <w:gridSpan w:val="5"/>
            <w:tcBorders>
              <w:bottom w:val="single" w:sz="4" w:space="0" w:color="000000"/>
            </w:tcBorders>
            <w:vAlign w:val="center"/>
          </w:tcPr>
          <w:p w14:paraId="27326673" w14:textId="77777777" w:rsidR="0081071B" w:rsidRPr="00191310" w:rsidRDefault="002F474D" w:rsidP="00191310">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Average value of Hedonic Test</w:t>
            </w:r>
          </w:p>
        </w:tc>
      </w:tr>
      <w:tr w:rsidR="0081071B" w:rsidRPr="00191310" w14:paraId="0D041848" w14:textId="77777777">
        <w:trPr>
          <w:jc w:val="center"/>
        </w:trPr>
        <w:tc>
          <w:tcPr>
            <w:tcW w:w="1183" w:type="dxa"/>
            <w:vMerge/>
          </w:tcPr>
          <w:p w14:paraId="7DB20860" w14:textId="77777777" w:rsidR="0081071B" w:rsidRPr="00191310" w:rsidRDefault="0081071B" w:rsidP="00191310">
            <w:pPr>
              <w:widowControl w:val="0"/>
              <w:pBdr>
                <w:top w:val="nil"/>
                <w:left w:val="nil"/>
                <w:bottom w:val="nil"/>
                <w:right w:val="nil"/>
                <w:between w:val="nil"/>
              </w:pBdr>
              <w:spacing w:after="0" w:line="240" w:lineRule="auto"/>
              <w:rPr>
                <w:rFonts w:ascii="Arial Narrow" w:eastAsia="Times New Roman" w:hAnsi="Arial Narrow" w:cs="Times New Roman"/>
                <w:color w:val="000000"/>
                <w:sz w:val="24"/>
                <w:szCs w:val="24"/>
              </w:rPr>
            </w:pPr>
          </w:p>
        </w:tc>
        <w:tc>
          <w:tcPr>
            <w:tcW w:w="1369" w:type="dxa"/>
            <w:tcBorders>
              <w:top w:val="single" w:sz="4" w:space="0" w:color="000000"/>
              <w:bottom w:val="single" w:sz="4" w:space="0" w:color="000000"/>
            </w:tcBorders>
            <w:vAlign w:val="center"/>
          </w:tcPr>
          <w:p w14:paraId="31F84276"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Color</w:t>
            </w:r>
          </w:p>
        </w:tc>
        <w:tc>
          <w:tcPr>
            <w:tcW w:w="992" w:type="dxa"/>
            <w:tcBorders>
              <w:top w:val="single" w:sz="4" w:space="0" w:color="000000"/>
              <w:bottom w:val="single" w:sz="4" w:space="0" w:color="000000"/>
            </w:tcBorders>
            <w:vAlign w:val="center"/>
          </w:tcPr>
          <w:p w14:paraId="1C1A7ED0"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Aroma</w:t>
            </w:r>
          </w:p>
        </w:tc>
        <w:tc>
          <w:tcPr>
            <w:tcW w:w="1276" w:type="dxa"/>
            <w:tcBorders>
              <w:top w:val="single" w:sz="4" w:space="0" w:color="000000"/>
              <w:bottom w:val="single" w:sz="4" w:space="0" w:color="000000"/>
            </w:tcBorders>
            <w:vAlign w:val="center"/>
          </w:tcPr>
          <w:p w14:paraId="3F7FB227"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Texture</w:t>
            </w:r>
          </w:p>
        </w:tc>
        <w:tc>
          <w:tcPr>
            <w:tcW w:w="1134" w:type="dxa"/>
            <w:tcBorders>
              <w:top w:val="single" w:sz="4" w:space="0" w:color="000000"/>
              <w:bottom w:val="single" w:sz="4" w:space="0" w:color="000000"/>
            </w:tcBorders>
            <w:vAlign w:val="center"/>
          </w:tcPr>
          <w:p w14:paraId="20E24BAD" w14:textId="77777777" w:rsidR="0081071B" w:rsidRPr="00191310" w:rsidRDefault="002F474D" w:rsidP="00191310">
            <w:pPr>
              <w:pBdr>
                <w:top w:val="nil"/>
                <w:left w:val="nil"/>
                <w:bottom w:val="nil"/>
                <w:right w:val="nil"/>
                <w:between w:val="nil"/>
              </w:pBdr>
              <w:spacing w:after="0" w:line="240" w:lineRule="auto"/>
              <w:ind w:firstLine="8"/>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Feel</w:t>
            </w:r>
          </w:p>
        </w:tc>
        <w:tc>
          <w:tcPr>
            <w:tcW w:w="1606" w:type="dxa"/>
            <w:tcBorders>
              <w:top w:val="single" w:sz="4" w:space="0" w:color="000000"/>
              <w:bottom w:val="single" w:sz="4" w:space="0" w:color="000000"/>
            </w:tcBorders>
            <w:vAlign w:val="center"/>
          </w:tcPr>
          <w:p w14:paraId="247DE698"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Overall acceptance</w:t>
            </w:r>
          </w:p>
        </w:tc>
      </w:tr>
      <w:tr w:rsidR="0081071B" w:rsidRPr="00191310" w14:paraId="08512963" w14:textId="77777777">
        <w:trPr>
          <w:jc w:val="center"/>
        </w:trPr>
        <w:tc>
          <w:tcPr>
            <w:tcW w:w="1183" w:type="dxa"/>
            <w:tcBorders>
              <w:top w:val="single" w:sz="4" w:space="0" w:color="000000"/>
            </w:tcBorders>
            <w:vAlign w:val="center"/>
          </w:tcPr>
          <w:p w14:paraId="71244B6F"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P1</w:t>
            </w:r>
          </w:p>
        </w:tc>
        <w:tc>
          <w:tcPr>
            <w:tcW w:w="1369" w:type="dxa"/>
            <w:tcBorders>
              <w:top w:val="single" w:sz="4" w:space="0" w:color="000000"/>
            </w:tcBorders>
            <w:vAlign w:val="center"/>
          </w:tcPr>
          <w:p w14:paraId="186ED3E4"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3,50 a</w:t>
            </w:r>
          </w:p>
        </w:tc>
        <w:tc>
          <w:tcPr>
            <w:tcW w:w="992" w:type="dxa"/>
            <w:tcBorders>
              <w:top w:val="single" w:sz="4" w:space="0" w:color="000000"/>
            </w:tcBorders>
            <w:vAlign w:val="center"/>
          </w:tcPr>
          <w:p w14:paraId="6EC3A153"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3,30 a</w:t>
            </w:r>
          </w:p>
        </w:tc>
        <w:tc>
          <w:tcPr>
            <w:tcW w:w="1276" w:type="dxa"/>
            <w:tcBorders>
              <w:top w:val="single" w:sz="4" w:space="0" w:color="000000"/>
            </w:tcBorders>
            <w:vAlign w:val="center"/>
          </w:tcPr>
          <w:p w14:paraId="6210E2A3"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3,53 a</w:t>
            </w:r>
          </w:p>
        </w:tc>
        <w:tc>
          <w:tcPr>
            <w:tcW w:w="1134" w:type="dxa"/>
            <w:tcBorders>
              <w:top w:val="single" w:sz="4" w:space="0" w:color="000000"/>
            </w:tcBorders>
            <w:vAlign w:val="center"/>
          </w:tcPr>
          <w:p w14:paraId="3CD38039" w14:textId="77777777" w:rsidR="0081071B" w:rsidRPr="00191310" w:rsidRDefault="002F474D" w:rsidP="00191310">
            <w:pPr>
              <w:spacing w:after="0" w:line="240" w:lineRule="auto"/>
              <w:ind w:firstLine="8"/>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2,83 ab</w:t>
            </w:r>
          </w:p>
        </w:tc>
        <w:tc>
          <w:tcPr>
            <w:tcW w:w="1606" w:type="dxa"/>
            <w:tcBorders>
              <w:top w:val="single" w:sz="4" w:space="0" w:color="000000"/>
            </w:tcBorders>
            <w:vAlign w:val="center"/>
          </w:tcPr>
          <w:p w14:paraId="18EAF1F6" w14:textId="77777777" w:rsidR="0081071B" w:rsidRPr="00191310" w:rsidRDefault="002F474D" w:rsidP="00191310">
            <w:pP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3,27 ab</w:t>
            </w:r>
          </w:p>
        </w:tc>
      </w:tr>
      <w:tr w:rsidR="0081071B" w:rsidRPr="00191310" w14:paraId="3C3B4E48" w14:textId="77777777">
        <w:trPr>
          <w:jc w:val="center"/>
        </w:trPr>
        <w:tc>
          <w:tcPr>
            <w:tcW w:w="1183" w:type="dxa"/>
            <w:vAlign w:val="center"/>
          </w:tcPr>
          <w:p w14:paraId="2CAD653A"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P2</w:t>
            </w:r>
          </w:p>
        </w:tc>
        <w:tc>
          <w:tcPr>
            <w:tcW w:w="1369" w:type="dxa"/>
            <w:vAlign w:val="center"/>
          </w:tcPr>
          <w:p w14:paraId="131126A2"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3,40 ab</w:t>
            </w:r>
          </w:p>
        </w:tc>
        <w:tc>
          <w:tcPr>
            <w:tcW w:w="992" w:type="dxa"/>
            <w:vAlign w:val="center"/>
          </w:tcPr>
          <w:p w14:paraId="1403D00C"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3,29 a</w:t>
            </w:r>
          </w:p>
        </w:tc>
        <w:tc>
          <w:tcPr>
            <w:tcW w:w="1276" w:type="dxa"/>
            <w:vAlign w:val="center"/>
          </w:tcPr>
          <w:p w14:paraId="715122DD"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3,43 ab</w:t>
            </w:r>
          </w:p>
        </w:tc>
        <w:tc>
          <w:tcPr>
            <w:tcW w:w="1134" w:type="dxa"/>
            <w:vAlign w:val="center"/>
          </w:tcPr>
          <w:p w14:paraId="50B37591" w14:textId="77777777" w:rsidR="0081071B" w:rsidRPr="00191310" w:rsidRDefault="002F474D" w:rsidP="00191310">
            <w:pPr>
              <w:spacing w:after="0" w:line="240" w:lineRule="auto"/>
              <w:ind w:firstLine="8"/>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3,27 a</w:t>
            </w:r>
          </w:p>
        </w:tc>
        <w:tc>
          <w:tcPr>
            <w:tcW w:w="1606" w:type="dxa"/>
            <w:vAlign w:val="center"/>
          </w:tcPr>
          <w:p w14:paraId="0FB20A21" w14:textId="77777777" w:rsidR="0081071B" w:rsidRPr="00191310" w:rsidRDefault="002F474D" w:rsidP="00191310">
            <w:pP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3,433 a</w:t>
            </w:r>
          </w:p>
        </w:tc>
      </w:tr>
      <w:tr w:rsidR="0081071B" w:rsidRPr="00191310" w14:paraId="6B7A0EF3" w14:textId="77777777">
        <w:trPr>
          <w:jc w:val="center"/>
        </w:trPr>
        <w:tc>
          <w:tcPr>
            <w:tcW w:w="1183" w:type="dxa"/>
            <w:vAlign w:val="center"/>
          </w:tcPr>
          <w:p w14:paraId="4A370622"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P3</w:t>
            </w:r>
          </w:p>
        </w:tc>
        <w:tc>
          <w:tcPr>
            <w:tcW w:w="1369" w:type="dxa"/>
            <w:vAlign w:val="center"/>
          </w:tcPr>
          <w:p w14:paraId="3BF3285C"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3,17 ab</w:t>
            </w:r>
          </w:p>
        </w:tc>
        <w:tc>
          <w:tcPr>
            <w:tcW w:w="992" w:type="dxa"/>
            <w:vAlign w:val="center"/>
          </w:tcPr>
          <w:p w14:paraId="7A601B5F"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3,10 ab</w:t>
            </w:r>
          </w:p>
        </w:tc>
        <w:tc>
          <w:tcPr>
            <w:tcW w:w="1276" w:type="dxa"/>
            <w:vAlign w:val="center"/>
          </w:tcPr>
          <w:p w14:paraId="5407166E"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3,17 </w:t>
            </w:r>
            <w:proofErr w:type="spellStart"/>
            <w:r w:rsidRPr="00191310">
              <w:rPr>
                <w:rFonts w:ascii="Arial Narrow" w:eastAsia="Times New Roman" w:hAnsi="Arial Narrow" w:cs="Times New Roman"/>
                <w:color w:val="000000"/>
                <w:sz w:val="24"/>
                <w:szCs w:val="24"/>
              </w:rPr>
              <w:t>bc</w:t>
            </w:r>
            <w:proofErr w:type="spellEnd"/>
          </w:p>
        </w:tc>
        <w:tc>
          <w:tcPr>
            <w:tcW w:w="1134" w:type="dxa"/>
            <w:vAlign w:val="center"/>
          </w:tcPr>
          <w:p w14:paraId="2EF44ACF" w14:textId="77777777" w:rsidR="0081071B" w:rsidRPr="00191310" w:rsidRDefault="002F474D" w:rsidP="00191310">
            <w:pPr>
              <w:spacing w:after="0" w:line="240" w:lineRule="auto"/>
              <w:ind w:firstLine="8"/>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2,90 ab</w:t>
            </w:r>
          </w:p>
        </w:tc>
        <w:tc>
          <w:tcPr>
            <w:tcW w:w="1606" w:type="dxa"/>
            <w:vAlign w:val="center"/>
          </w:tcPr>
          <w:p w14:paraId="6CE6C0A9" w14:textId="77777777" w:rsidR="0081071B" w:rsidRPr="00191310" w:rsidRDefault="002F474D" w:rsidP="00191310">
            <w:pP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2,93 ab</w:t>
            </w:r>
          </w:p>
        </w:tc>
      </w:tr>
      <w:tr w:rsidR="0081071B" w:rsidRPr="00191310" w14:paraId="3A34E187" w14:textId="77777777">
        <w:trPr>
          <w:jc w:val="center"/>
        </w:trPr>
        <w:tc>
          <w:tcPr>
            <w:tcW w:w="1183" w:type="dxa"/>
            <w:vAlign w:val="center"/>
          </w:tcPr>
          <w:p w14:paraId="449C6E59"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P4</w:t>
            </w:r>
          </w:p>
        </w:tc>
        <w:tc>
          <w:tcPr>
            <w:tcW w:w="1369" w:type="dxa"/>
            <w:vAlign w:val="center"/>
          </w:tcPr>
          <w:p w14:paraId="40421FBA"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3,07 </w:t>
            </w:r>
            <w:proofErr w:type="spellStart"/>
            <w:r w:rsidRPr="00191310">
              <w:rPr>
                <w:rFonts w:ascii="Arial Narrow" w:eastAsia="Times New Roman" w:hAnsi="Arial Narrow" w:cs="Times New Roman"/>
                <w:color w:val="000000"/>
                <w:sz w:val="24"/>
                <w:szCs w:val="24"/>
              </w:rPr>
              <w:t>bc</w:t>
            </w:r>
            <w:proofErr w:type="spellEnd"/>
          </w:p>
        </w:tc>
        <w:tc>
          <w:tcPr>
            <w:tcW w:w="992" w:type="dxa"/>
            <w:vAlign w:val="center"/>
          </w:tcPr>
          <w:p w14:paraId="43C802C7"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2,8 </w:t>
            </w:r>
            <w:proofErr w:type="spellStart"/>
            <w:r w:rsidRPr="00191310">
              <w:rPr>
                <w:rFonts w:ascii="Arial Narrow" w:eastAsia="Times New Roman" w:hAnsi="Arial Narrow" w:cs="Times New Roman"/>
                <w:color w:val="000000"/>
                <w:sz w:val="24"/>
                <w:szCs w:val="24"/>
              </w:rPr>
              <w:t>bc</w:t>
            </w:r>
            <w:proofErr w:type="spellEnd"/>
          </w:p>
        </w:tc>
        <w:tc>
          <w:tcPr>
            <w:tcW w:w="1276" w:type="dxa"/>
            <w:vAlign w:val="center"/>
          </w:tcPr>
          <w:p w14:paraId="6B1F6ED2"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3,13 </w:t>
            </w:r>
            <w:proofErr w:type="spellStart"/>
            <w:r w:rsidRPr="00191310">
              <w:rPr>
                <w:rFonts w:ascii="Arial Narrow" w:eastAsia="Times New Roman" w:hAnsi="Arial Narrow" w:cs="Times New Roman"/>
                <w:color w:val="000000"/>
                <w:sz w:val="24"/>
                <w:szCs w:val="24"/>
              </w:rPr>
              <w:t>bc</w:t>
            </w:r>
            <w:proofErr w:type="spellEnd"/>
          </w:p>
        </w:tc>
        <w:tc>
          <w:tcPr>
            <w:tcW w:w="1134" w:type="dxa"/>
            <w:vAlign w:val="center"/>
          </w:tcPr>
          <w:p w14:paraId="2FEB6906" w14:textId="77777777" w:rsidR="0081071B" w:rsidRPr="00191310" w:rsidRDefault="002F474D" w:rsidP="00191310">
            <w:pPr>
              <w:spacing w:after="0" w:line="240" w:lineRule="auto"/>
              <w:ind w:firstLine="8"/>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2,87 ab</w:t>
            </w:r>
          </w:p>
        </w:tc>
        <w:tc>
          <w:tcPr>
            <w:tcW w:w="1606" w:type="dxa"/>
            <w:vAlign w:val="center"/>
          </w:tcPr>
          <w:p w14:paraId="7528D308" w14:textId="77777777" w:rsidR="0081071B" w:rsidRPr="00191310" w:rsidRDefault="002F474D" w:rsidP="00191310">
            <w:pP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3,03 ab</w:t>
            </w:r>
          </w:p>
        </w:tc>
      </w:tr>
      <w:tr w:rsidR="0081071B" w:rsidRPr="00191310" w14:paraId="6863AF70" w14:textId="77777777">
        <w:trPr>
          <w:jc w:val="center"/>
        </w:trPr>
        <w:tc>
          <w:tcPr>
            <w:tcW w:w="1183" w:type="dxa"/>
            <w:vAlign w:val="center"/>
          </w:tcPr>
          <w:p w14:paraId="19BCC931"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P5</w:t>
            </w:r>
          </w:p>
        </w:tc>
        <w:tc>
          <w:tcPr>
            <w:tcW w:w="1369" w:type="dxa"/>
            <w:vAlign w:val="center"/>
          </w:tcPr>
          <w:p w14:paraId="7A7F2BC6"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2,93 c</w:t>
            </w:r>
          </w:p>
        </w:tc>
        <w:tc>
          <w:tcPr>
            <w:tcW w:w="992" w:type="dxa"/>
            <w:vAlign w:val="center"/>
          </w:tcPr>
          <w:p w14:paraId="7BBF3600"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2,6 c</w:t>
            </w:r>
          </w:p>
        </w:tc>
        <w:tc>
          <w:tcPr>
            <w:tcW w:w="1276" w:type="dxa"/>
            <w:vAlign w:val="center"/>
          </w:tcPr>
          <w:p w14:paraId="71878D91"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3,03 c</w:t>
            </w:r>
          </w:p>
        </w:tc>
        <w:tc>
          <w:tcPr>
            <w:tcW w:w="1134" w:type="dxa"/>
            <w:vAlign w:val="center"/>
          </w:tcPr>
          <w:p w14:paraId="784EDF58" w14:textId="77777777" w:rsidR="0081071B" w:rsidRPr="00191310" w:rsidRDefault="002F474D" w:rsidP="00191310">
            <w:pPr>
              <w:spacing w:after="0" w:line="240" w:lineRule="auto"/>
              <w:ind w:firstLine="8"/>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2,57 b</w:t>
            </w:r>
          </w:p>
        </w:tc>
        <w:tc>
          <w:tcPr>
            <w:tcW w:w="1606" w:type="dxa"/>
            <w:vAlign w:val="center"/>
          </w:tcPr>
          <w:p w14:paraId="04DB33ED" w14:textId="77777777" w:rsidR="0081071B" w:rsidRPr="00191310" w:rsidRDefault="002F474D" w:rsidP="00191310">
            <w:pP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2,57 c</w:t>
            </w:r>
          </w:p>
        </w:tc>
      </w:tr>
    </w:tbl>
    <w:p w14:paraId="18172311" w14:textId="77777777" w:rsidR="00362FBF" w:rsidRDefault="002F474D">
      <w:pPr>
        <w:spacing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34E3932" w14:textId="2F949AAF" w:rsidR="0081071B" w:rsidRPr="00191310" w:rsidRDefault="002F474D" w:rsidP="00191310">
      <w:pPr>
        <w:spacing w:after="0" w:line="360" w:lineRule="auto"/>
        <w:ind w:firstLine="562"/>
        <w:jc w:val="both"/>
        <w:rPr>
          <w:rFonts w:ascii="Arial Narrow" w:eastAsia="Times New Roman" w:hAnsi="Arial Narrow" w:cs="Times New Roman"/>
          <w:sz w:val="24"/>
          <w:szCs w:val="24"/>
        </w:rPr>
      </w:pPr>
      <w:r w:rsidRPr="00191310">
        <w:rPr>
          <w:rFonts w:ascii="Arial Narrow" w:eastAsia="Times New Roman" w:hAnsi="Arial Narrow" w:cs="Times New Roman"/>
          <w:sz w:val="24"/>
          <w:szCs w:val="24"/>
        </w:rPr>
        <w:t xml:space="preserve">Average values </w:t>
      </w:r>
      <w:r w:rsidRPr="00191310">
        <w:rPr>
          <w:rFonts w:ascii="Arial" w:eastAsia="Times New Roman" w:hAnsi="Arial" w:cs="Arial"/>
          <w:sz w:val="24"/>
          <w:szCs w:val="24"/>
        </w:rPr>
        <w:t>​​</w:t>
      </w:r>
      <w:r w:rsidRPr="00191310">
        <w:rPr>
          <w:rFonts w:ascii="Arial Narrow" w:eastAsia="Times New Roman" w:hAnsi="Arial Narrow" w:cs="Times New Roman"/>
          <w:sz w:val="24"/>
          <w:szCs w:val="24"/>
        </w:rPr>
        <w:t>followed by different letters in the same column indicate significantly different results in the Duncan test (p&lt;0.05)</w:t>
      </w:r>
      <w:r w:rsidR="00362FBF" w:rsidRPr="00191310">
        <w:rPr>
          <w:rFonts w:ascii="Arial Narrow" w:eastAsia="Times New Roman" w:hAnsi="Arial Narrow" w:cs="Times New Roman"/>
          <w:sz w:val="24"/>
          <w:szCs w:val="24"/>
        </w:rPr>
        <w:t>.</w:t>
      </w:r>
    </w:p>
    <w:p w14:paraId="24661953" w14:textId="32EFAB8A" w:rsidR="0081071B" w:rsidRPr="00191310" w:rsidRDefault="002F474D" w:rsidP="00191310">
      <w:pPr>
        <w:spacing w:after="0" w:line="360" w:lineRule="auto"/>
        <w:ind w:firstLine="567"/>
        <w:jc w:val="both"/>
        <w:rPr>
          <w:rFonts w:ascii="Arial Narrow" w:eastAsia="Times New Roman" w:hAnsi="Arial Narrow" w:cs="Times New Roman"/>
          <w:color w:val="000000"/>
          <w:sz w:val="24"/>
          <w:szCs w:val="24"/>
        </w:rPr>
      </w:pPr>
      <w:r w:rsidRPr="00191310">
        <w:rPr>
          <w:rFonts w:ascii="Arial Narrow" w:eastAsia="Times New Roman" w:hAnsi="Arial Narrow" w:cs="Times New Roman"/>
          <w:sz w:val="24"/>
          <w:szCs w:val="24"/>
        </w:rPr>
        <w:t xml:space="preserve">Based on the results of the sensory evaluation on the average value of the Hedonic test as stated in Table </w:t>
      </w:r>
      <w:r w:rsidR="00362FBF" w:rsidRPr="00191310">
        <w:rPr>
          <w:rFonts w:ascii="Arial Narrow" w:eastAsia="Times New Roman" w:hAnsi="Arial Narrow" w:cs="Times New Roman"/>
          <w:sz w:val="24"/>
          <w:szCs w:val="24"/>
        </w:rPr>
        <w:t>3</w:t>
      </w:r>
      <w:r w:rsidRPr="00191310">
        <w:rPr>
          <w:rFonts w:ascii="Arial Narrow" w:eastAsia="Times New Roman" w:hAnsi="Arial Narrow" w:cs="Times New Roman"/>
          <w:sz w:val="24"/>
          <w:szCs w:val="24"/>
        </w:rPr>
        <w:t xml:space="preserve"> in this assessment, it was determined that the selected Nugget product from this research was Nugget Formula P1 with the ingredient formulation: cassava flour 70 g, tuna flour 30 g, crushed carrots 25 g, 5 g garlic, 5 g flour, 200 ml water and ¼ egg and 50 g brown sugar.</w:t>
      </w:r>
    </w:p>
    <w:p w14:paraId="7BE64BBB" w14:textId="27DDEB29" w:rsidR="0081071B" w:rsidRPr="00191310" w:rsidRDefault="002F474D">
      <w:pPr>
        <w:spacing w:line="240" w:lineRule="auto"/>
        <w:ind w:firstLine="567"/>
        <w:jc w:val="both"/>
        <w:rPr>
          <w:rFonts w:ascii="Arial Narrow" w:eastAsia="Times New Roman" w:hAnsi="Arial Narrow" w:cs="Times New Roman"/>
          <w:color w:val="000000"/>
          <w:sz w:val="24"/>
          <w:szCs w:val="24"/>
        </w:rPr>
      </w:pPr>
      <w:r w:rsidRPr="00191310">
        <w:rPr>
          <w:rFonts w:ascii="Arial Narrow" w:eastAsia="Times New Roman" w:hAnsi="Arial Narrow" w:cs="Times New Roman"/>
          <w:sz w:val="24"/>
          <w:szCs w:val="24"/>
        </w:rPr>
        <w:t xml:space="preserve">The results of the nutritional analysis of selected Nugget products can be seen in Table </w:t>
      </w:r>
      <w:r w:rsidR="00362FBF" w:rsidRPr="00191310">
        <w:rPr>
          <w:rFonts w:ascii="Arial Narrow" w:eastAsia="Times New Roman" w:hAnsi="Arial Narrow" w:cs="Times New Roman"/>
          <w:sz w:val="24"/>
          <w:szCs w:val="24"/>
        </w:rPr>
        <w:t>4</w:t>
      </w:r>
      <w:r w:rsidRPr="00191310">
        <w:rPr>
          <w:rFonts w:ascii="Arial Narrow" w:eastAsia="Times New Roman" w:hAnsi="Arial Narrow" w:cs="Times New Roman"/>
          <w:sz w:val="24"/>
          <w:szCs w:val="24"/>
        </w:rPr>
        <w:t xml:space="preserve"> below.</w:t>
      </w:r>
    </w:p>
    <w:p w14:paraId="4CF4492E"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Table 4.</w:t>
      </w:r>
    </w:p>
    <w:p w14:paraId="52A85A7A"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Nutrient Analysis of Selected Nugget Products</w:t>
      </w:r>
    </w:p>
    <w:p w14:paraId="1FA3E253" w14:textId="77777777" w:rsidR="0081071B" w:rsidRPr="00191310" w:rsidRDefault="0081071B">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p>
    <w:tbl>
      <w:tblPr>
        <w:tblStyle w:val="a3"/>
        <w:tblW w:w="6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270"/>
        <w:gridCol w:w="1710"/>
        <w:gridCol w:w="269"/>
        <w:gridCol w:w="1321"/>
        <w:gridCol w:w="269"/>
        <w:gridCol w:w="1257"/>
        <w:gridCol w:w="269"/>
      </w:tblGrid>
      <w:tr w:rsidR="0081071B" w:rsidRPr="00191310" w14:paraId="296B8DD9" w14:textId="77777777" w:rsidTr="00362FBF">
        <w:trPr>
          <w:jc w:val="center"/>
        </w:trPr>
        <w:tc>
          <w:tcPr>
            <w:tcW w:w="1080" w:type="dxa"/>
            <w:gridSpan w:val="2"/>
            <w:tcBorders>
              <w:top w:val="single" w:sz="4" w:space="0" w:color="000000"/>
              <w:left w:val="nil"/>
              <w:bottom w:val="single" w:sz="4" w:space="0" w:color="000000"/>
              <w:right w:val="nil"/>
            </w:tcBorders>
            <w:shd w:val="clear" w:color="auto" w:fill="auto"/>
          </w:tcPr>
          <w:p w14:paraId="6D2E421F" w14:textId="77777777" w:rsidR="0081071B" w:rsidRPr="00191310" w:rsidRDefault="002F474D" w:rsidP="00362FBF">
            <w:pPr>
              <w:pBdr>
                <w:top w:val="nil"/>
                <w:left w:val="nil"/>
                <w:bottom w:val="nil"/>
                <w:right w:val="nil"/>
                <w:between w:val="nil"/>
              </w:pBdr>
              <w:spacing w:after="0" w:line="240" w:lineRule="auto"/>
              <w:jc w:val="center"/>
              <w:rPr>
                <w:rFonts w:ascii="Arial Narrow" w:eastAsia="Times New Roman" w:hAnsi="Arial Narrow" w:cs="Times New Roman"/>
                <w:b/>
                <w:color w:val="000000"/>
                <w:sz w:val="24"/>
                <w:szCs w:val="24"/>
              </w:rPr>
            </w:pPr>
            <w:r w:rsidRPr="00191310">
              <w:rPr>
                <w:rFonts w:ascii="Arial Narrow" w:eastAsia="Times New Roman" w:hAnsi="Arial Narrow" w:cs="Times New Roman"/>
                <w:b/>
                <w:color w:val="000000"/>
                <w:sz w:val="24"/>
                <w:szCs w:val="24"/>
              </w:rPr>
              <w:t>No.</w:t>
            </w:r>
          </w:p>
        </w:tc>
        <w:tc>
          <w:tcPr>
            <w:tcW w:w="1979" w:type="dxa"/>
            <w:gridSpan w:val="2"/>
            <w:tcBorders>
              <w:top w:val="single" w:sz="4" w:space="0" w:color="000000"/>
              <w:left w:val="nil"/>
              <w:bottom w:val="single" w:sz="4" w:space="0" w:color="000000"/>
              <w:right w:val="nil"/>
            </w:tcBorders>
            <w:shd w:val="clear" w:color="auto" w:fill="auto"/>
          </w:tcPr>
          <w:p w14:paraId="22AB9367"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b/>
                <w:color w:val="000000"/>
                <w:sz w:val="24"/>
                <w:szCs w:val="24"/>
              </w:rPr>
            </w:pPr>
            <w:r w:rsidRPr="00191310">
              <w:rPr>
                <w:rFonts w:ascii="Arial Narrow" w:eastAsia="Times New Roman" w:hAnsi="Arial Narrow" w:cs="Times New Roman"/>
                <w:b/>
                <w:color w:val="000000"/>
                <w:sz w:val="24"/>
                <w:szCs w:val="24"/>
              </w:rPr>
              <w:t>Parameter</w:t>
            </w:r>
          </w:p>
        </w:tc>
        <w:tc>
          <w:tcPr>
            <w:tcW w:w="1590" w:type="dxa"/>
            <w:gridSpan w:val="2"/>
            <w:tcBorders>
              <w:top w:val="single" w:sz="4" w:space="0" w:color="000000"/>
              <w:left w:val="nil"/>
              <w:bottom w:val="single" w:sz="4" w:space="0" w:color="000000"/>
              <w:right w:val="nil"/>
            </w:tcBorders>
            <w:shd w:val="clear" w:color="auto" w:fill="auto"/>
          </w:tcPr>
          <w:p w14:paraId="2B429EE0" w14:textId="77777777" w:rsidR="0081071B" w:rsidRPr="00191310" w:rsidRDefault="002F474D" w:rsidP="00362FBF">
            <w:pPr>
              <w:pBdr>
                <w:top w:val="nil"/>
                <w:left w:val="nil"/>
                <w:bottom w:val="nil"/>
                <w:right w:val="nil"/>
                <w:between w:val="nil"/>
              </w:pBdr>
              <w:spacing w:after="0" w:line="240" w:lineRule="auto"/>
              <w:jc w:val="center"/>
              <w:rPr>
                <w:rFonts w:ascii="Arial Narrow" w:eastAsia="Times New Roman" w:hAnsi="Arial Narrow" w:cs="Times New Roman"/>
                <w:b/>
                <w:color w:val="000000"/>
                <w:sz w:val="24"/>
                <w:szCs w:val="24"/>
              </w:rPr>
            </w:pPr>
            <w:r w:rsidRPr="00191310">
              <w:rPr>
                <w:rFonts w:ascii="Arial Narrow" w:eastAsia="Times New Roman" w:hAnsi="Arial Narrow" w:cs="Times New Roman"/>
                <w:b/>
                <w:color w:val="000000"/>
                <w:sz w:val="24"/>
                <w:szCs w:val="24"/>
              </w:rPr>
              <w:t>Unit</w:t>
            </w:r>
          </w:p>
        </w:tc>
        <w:tc>
          <w:tcPr>
            <w:tcW w:w="1526" w:type="dxa"/>
            <w:gridSpan w:val="2"/>
            <w:tcBorders>
              <w:top w:val="single" w:sz="4" w:space="0" w:color="000000"/>
              <w:left w:val="nil"/>
              <w:bottom w:val="single" w:sz="4" w:space="0" w:color="000000"/>
              <w:right w:val="nil"/>
            </w:tcBorders>
            <w:shd w:val="clear" w:color="auto" w:fill="auto"/>
          </w:tcPr>
          <w:p w14:paraId="35D5C3A7" w14:textId="77777777" w:rsidR="0081071B" w:rsidRPr="00191310" w:rsidRDefault="002F474D" w:rsidP="00362FBF">
            <w:pPr>
              <w:pBdr>
                <w:top w:val="nil"/>
                <w:left w:val="nil"/>
                <w:bottom w:val="nil"/>
                <w:right w:val="nil"/>
                <w:between w:val="nil"/>
              </w:pBdr>
              <w:spacing w:after="0" w:line="240" w:lineRule="auto"/>
              <w:jc w:val="center"/>
              <w:rPr>
                <w:rFonts w:ascii="Arial Narrow" w:eastAsia="Times New Roman" w:hAnsi="Arial Narrow" w:cs="Times New Roman"/>
                <w:b/>
                <w:color w:val="000000"/>
                <w:sz w:val="24"/>
                <w:szCs w:val="24"/>
              </w:rPr>
            </w:pPr>
            <w:r w:rsidRPr="00191310">
              <w:rPr>
                <w:rFonts w:ascii="Arial Narrow" w:eastAsia="Times New Roman" w:hAnsi="Arial Narrow" w:cs="Times New Roman"/>
                <w:b/>
                <w:color w:val="000000"/>
                <w:sz w:val="24"/>
                <w:szCs w:val="24"/>
              </w:rPr>
              <w:t>Results</w:t>
            </w:r>
          </w:p>
          <w:p w14:paraId="64BFB40F" w14:textId="77777777" w:rsidR="0081071B" w:rsidRPr="00191310" w:rsidRDefault="0081071B">
            <w:pPr>
              <w:pBdr>
                <w:top w:val="nil"/>
                <w:left w:val="nil"/>
                <w:bottom w:val="nil"/>
                <w:right w:val="nil"/>
                <w:between w:val="nil"/>
              </w:pBdr>
              <w:spacing w:after="0" w:line="240" w:lineRule="auto"/>
              <w:ind w:firstLine="567"/>
              <w:jc w:val="center"/>
              <w:rPr>
                <w:rFonts w:ascii="Arial Narrow" w:eastAsia="Times New Roman" w:hAnsi="Arial Narrow" w:cs="Times New Roman"/>
                <w:b/>
                <w:color w:val="000000"/>
                <w:sz w:val="24"/>
                <w:szCs w:val="24"/>
              </w:rPr>
            </w:pPr>
          </w:p>
        </w:tc>
      </w:tr>
      <w:tr w:rsidR="0081071B" w:rsidRPr="00191310" w14:paraId="18750CD7" w14:textId="77777777" w:rsidTr="00362FBF">
        <w:trPr>
          <w:gridAfter w:val="1"/>
          <w:wAfter w:w="269" w:type="dxa"/>
          <w:jc w:val="center"/>
        </w:trPr>
        <w:tc>
          <w:tcPr>
            <w:tcW w:w="810" w:type="dxa"/>
            <w:tcBorders>
              <w:top w:val="single" w:sz="4" w:space="0" w:color="000000"/>
              <w:left w:val="nil"/>
              <w:bottom w:val="nil"/>
              <w:right w:val="nil"/>
            </w:tcBorders>
            <w:shd w:val="clear" w:color="auto" w:fill="auto"/>
          </w:tcPr>
          <w:p w14:paraId="1E2D94FA" w14:textId="77777777" w:rsidR="0081071B" w:rsidRPr="00191310" w:rsidRDefault="002F474D" w:rsidP="00362FBF">
            <w:pPr>
              <w:pBdr>
                <w:top w:val="nil"/>
                <w:left w:val="nil"/>
                <w:bottom w:val="nil"/>
                <w:right w:val="nil"/>
                <w:between w:val="nil"/>
              </w:pBdr>
              <w:spacing w:after="0" w:line="240" w:lineRule="auto"/>
              <w:ind w:firstLine="154"/>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1.</w:t>
            </w:r>
          </w:p>
        </w:tc>
        <w:tc>
          <w:tcPr>
            <w:tcW w:w="1980" w:type="dxa"/>
            <w:gridSpan w:val="2"/>
            <w:tcBorders>
              <w:top w:val="single" w:sz="4" w:space="0" w:color="000000"/>
              <w:left w:val="nil"/>
              <w:bottom w:val="nil"/>
              <w:right w:val="nil"/>
            </w:tcBorders>
            <w:shd w:val="clear" w:color="auto" w:fill="auto"/>
          </w:tcPr>
          <w:p w14:paraId="55B8F7D0"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Protein</w:t>
            </w:r>
          </w:p>
        </w:tc>
        <w:tc>
          <w:tcPr>
            <w:tcW w:w="1590" w:type="dxa"/>
            <w:gridSpan w:val="2"/>
            <w:tcBorders>
              <w:top w:val="single" w:sz="4" w:space="0" w:color="000000"/>
              <w:left w:val="nil"/>
              <w:bottom w:val="nil"/>
              <w:right w:val="nil"/>
            </w:tcBorders>
            <w:shd w:val="clear" w:color="auto" w:fill="auto"/>
          </w:tcPr>
          <w:p w14:paraId="3407BADC"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w:t>
            </w:r>
          </w:p>
        </w:tc>
        <w:tc>
          <w:tcPr>
            <w:tcW w:w="1526" w:type="dxa"/>
            <w:gridSpan w:val="2"/>
            <w:tcBorders>
              <w:top w:val="single" w:sz="4" w:space="0" w:color="000000"/>
              <w:left w:val="nil"/>
              <w:bottom w:val="nil"/>
              <w:right w:val="nil"/>
            </w:tcBorders>
            <w:shd w:val="clear" w:color="auto" w:fill="auto"/>
          </w:tcPr>
          <w:p w14:paraId="27984AA9"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13,07</w:t>
            </w:r>
          </w:p>
        </w:tc>
      </w:tr>
      <w:tr w:rsidR="0081071B" w:rsidRPr="00191310" w14:paraId="02EAC28D" w14:textId="77777777" w:rsidTr="00362FBF">
        <w:trPr>
          <w:gridAfter w:val="1"/>
          <w:wAfter w:w="269" w:type="dxa"/>
          <w:jc w:val="center"/>
        </w:trPr>
        <w:tc>
          <w:tcPr>
            <w:tcW w:w="810" w:type="dxa"/>
            <w:tcBorders>
              <w:top w:val="nil"/>
              <w:left w:val="nil"/>
              <w:bottom w:val="nil"/>
              <w:right w:val="nil"/>
            </w:tcBorders>
            <w:shd w:val="clear" w:color="auto" w:fill="auto"/>
          </w:tcPr>
          <w:p w14:paraId="5D7A469B" w14:textId="77777777" w:rsidR="0081071B" w:rsidRPr="00191310" w:rsidRDefault="002F474D" w:rsidP="00362FBF">
            <w:pPr>
              <w:pBdr>
                <w:top w:val="nil"/>
                <w:left w:val="nil"/>
                <w:bottom w:val="nil"/>
                <w:right w:val="nil"/>
                <w:between w:val="nil"/>
              </w:pBdr>
              <w:spacing w:after="0" w:line="240" w:lineRule="auto"/>
              <w:ind w:firstLine="154"/>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w:t>
            </w:r>
          </w:p>
        </w:tc>
        <w:tc>
          <w:tcPr>
            <w:tcW w:w="1980" w:type="dxa"/>
            <w:gridSpan w:val="2"/>
            <w:tcBorders>
              <w:top w:val="nil"/>
              <w:left w:val="nil"/>
              <w:bottom w:val="nil"/>
              <w:right w:val="nil"/>
            </w:tcBorders>
            <w:shd w:val="clear" w:color="auto" w:fill="auto"/>
          </w:tcPr>
          <w:p w14:paraId="36F3927C"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Fat</w:t>
            </w:r>
          </w:p>
        </w:tc>
        <w:tc>
          <w:tcPr>
            <w:tcW w:w="1590" w:type="dxa"/>
            <w:gridSpan w:val="2"/>
            <w:tcBorders>
              <w:top w:val="nil"/>
              <w:left w:val="nil"/>
              <w:bottom w:val="nil"/>
              <w:right w:val="nil"/>
            </w:tcBorders>
            <w:shd w:val="clear" w:color="auto" w:fill="auto"/>
          </w:tcPr>
          <w:p w14:paraId="39476149"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w:t>
            </w:r>
          </w:p>
        </w:tc>
        <w:tc>
          <w:tcPr>
            <w:tcW w:w="1526" w:type="dxa"/>
            <w:gridSpan w:val="2"/>
            <w:tcBorders>
              <w:top w:val="nil"/>
              <w:left w:val="nil"/>
              <w:bottom w:val="nil"/>
              <w:right w:val="nil"/>
            </w:tcBorders>
            <w:shd w:val="clear" w:color="auto" w:fill="auto"/>
          </w:tcPr>
          <w:p w14:paraId="026BF6E1"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1,17</w:t>
            </w:r>
          </w:p>
        </w:tc>
      </w:tr>
      <w:tr w:rsidR="0081071B" w:rsidRPr="00191310" w14:paraId="1B11FDD8" w14:textId="77777777" w:rsidTr="00362FBF">
        <w:trPr>
          <w:gridAfter w:val="1"/>
          <w:wAfter w:w="269" w:type="dxa"/>
          <w:jc w:val="center"/>
        </w:trPr>
        <w:tc>
          <w:tcPr>
            <w:tcW w:w="810" w:type="dxa"/>
            <w:tcBorders>
              <w:top w:val="nil"/>
              <w:left w:val="nil"/>
              <w:bottom w:val="nil"/>
              <w:right w:val="nil"/>
            </w:tcBorders>
            <w:shd w:val="clear" w:color="auto" w:fill="auto"/>
          </w:tcPr>
          <w:p w14:paraId="0336402B" w14:textId="77777777" w:rsidR="0081071B" w:rsidRPr="00191310" w:rsidRDefault="002F474D" w:rsidP="00362FBF">
            <w:pPr>
              <w:pBdr>
                <w:top w:val="nil"/>
                <w:left w:val="nil"/>
                <w:bottom w:val="nil"/>
                <w:right w:val="nil"/>
                <w:between w:val="nil"/>
              </w:pBdr>
              <w:spacing w:after="0" w:line="240" w:lineRule="auto"/>
              <w:ind w:firstLine="154"/>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w:t>
            </w:r>
          </w:p>
        </w:tc>
        <w:tc>
          <w:tcPr>
            <w:tcW w:w="1980" w:type="dxa"/>
            <w:gridSpan w:val="2"/>
            <w:tcBorders>
              <w:top w:val="nil"/>
              <w:left w:val="nil"/>
              <w:bottom w:val="nil"/>
              <w:right w:val="nil"/>
            </w:tcBorders>
            <w:shd w:val="clear" w:color="auto" w:fill="auto"/>
          </w:tcPr>
          <w:p w14:paraId="53486AC9"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Carbohydrate</w:t>
            </w:r>
          </w:p>
        </w:tc>
        <w:tc>
          <w:tcPr>
            <w:tcW w:w="1590" w:type="dxa"/>
            <w:gridSpan w:val="2"/>
            <w:tcBorders>
              <w:top w:val="nil"/>
              <w:left w:val="nil"/>
              <w:bottom w:val="nil"/>
              <w:right w:val="nil"/>
            </w:tcBorders>
            <w:shd w:val="clear" w:color="auto" w:fill="auto"/>
          </w:tcPr>
          <w:p w14:paraId="1C3589F0"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w:t>
            </w:r>
          </w:p>
        </w:tc>
        <w:tc>
          <w:tcPr>
            <w:tcW w:w="1526" w:type="dxa"/>
            <w:gridSpan w:val="2"/>
            <w:tcBorders>
              <w:top w:val="nil"/>
              <w:left w:val="nil"/>
              <w:bottom w:val="nil"/>
              <w:right w:val="nil"/>
            </w:tcBorders>
            <w:shd w:val="clear" w:color="auto" w:fill="auto"/>
          </w:tcPr>
          <w:p w14:paraId="4CF9828B"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25,93</w:t>
            </w:r>
          </w:p>
        </w:tc>
      </w:tr>
      <w:tr w:rsidR="0081071B" w:rsidRPr="00191310" w14:paraId="7EAB16A3" w14:textId="77777777" w:rsidTr="00362FBF">
        <w:trPr>
          <w:gridAfter w:val="1"/>
          <w:wAfter w:w="269" w:type="dxa"/>
          <w:jc w:val="center"/>
        </w:trPr>
        <w:tc>
          <w:tcPr>
            <w:tcW w:w="810" w:type="dxa"/>
            <w:tcBorders>
              <w:top w:val="nil"/>
              <w:left w:val="nil"/>
              <w:bottom w:val="nil"/>
              <w:right w:val="nil"/>
            </w:tcBorders>
            <w:shd w:val="clear" w:color="auto" w:fill="auto"/>
          </w:tcPr>
          <w:p w14:paraId="1C43F7CD" w14:textId="77777777" w:rsidR="0081071B" w:rsidRPr="00191310" w:rsidRDefault="002F474D" w:rsidP="00362FBF">
            <w:pPr>
              <w:pBdr>
                <w:top w:val="nil"/>
                <w:left w:val="nil"/>
                <w:bottom w:val="nil"/>
                <w:right w:val="nil"/>
                <w:between w:val="nil"/>
              </w:pBdr>
              <w:spacing w:after="0" w:line="240" w:lineRule="auto"/>
              <w:ind w:firstLine="154"/>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4.</w:t>
            </w:r>
          </w:p>
        </w:tc>
        <w:tc>
          <w:tcPr>
            <w:tcW w:w="1980" w:type="dxa"/>
            <w:gridSpan w:val="2"/>
            <w:tcBorders>
              <w:top w:val="nil"/>
              <w:left w:val="nil"/>
              <w:bottom w:val="nil"/>
              <w:right w:val="nil"/>
            </w:tcBorders>
            <w:shd w:val="clear" w:color="auto" w:fill="auto"/>
          </w:tcPr>
          <w:p w14:paraId="76862D04"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Energy</w:t>
            </w:r>
          </w:p>
        </w:tc>
        <w:tc>
          <w:tcPr>
            <w:tcW w:w="1590" w:type="dxa"/>
            <w:gridSpan w:val="2"/>
            <w:tcBorders>
              <w:top w:val="nil"/>
              <w:left w:val="nil"/>
              <w:bottom w:val="nil"/>
              <w:right w:val="nil"/>
            </w:tcBorders>
            <w:shd w:val="clear" w:color="auto" w:fill="auto"/>
          </w:tcPr>
          <w:p w14:paraId="1479DF7A"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Kcal</w:t>
            </w:r>
          </w:p>
        </w:tc>
        <w:tc>
          <w:tcPr>
            <w:tcW w:w="1526" w:type="dxa"/>
            <w:gridSpan w:val="2"/>
            <w:tcBorders>
              <w:top w:val="nil"/>
              <w:left w:val="nil"/>
              <w:bottom w:val="nil"/>
              <w:right w:val="nil"/>
            </w:tcBorders>
            <w:shd w:val="clear" w:color="auto" w:fill="auto"/>
          </w:tcPr>
          <w:p w14:paraId="227F09E3"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166,50</w:t>
            </w:r>
          </w:p>
        </w:tc>
      </w:tr>
      <w:tr w:rsidR="0081071B" w:rsidRPr="00191310" w14:paraId="5487113B" w14:textId="77777777" w:rsidTr="00362FBF">
        <w:trPr>
          <w:gridAfter w:val="1"/>
          <w:wAfter w:w="269" w:type="dxa"/>
          <w:jc w:val="center"/>
        </w:trPr>
        <w:tc>
          <w:tcPr>
            <w:tcW w:w="810" w:type="dxa"/>
            <w:tcBorders>
              <w:top w:val="nil"/>
              <w:left w:val="nil"/>
              <w:bottom w:val="nil"/>
              <w:right w:val="nil"/>
            </w:tcBorders>
            <w:shd w:val="clear" w:color="auto" w:fill="auto"/>
          </w:tcPr>
          <w:p w14:paraId="04906EDE" w14:textId="77777777" w:rsidR="0081071B" w:rsidRPr="00191310" w:rsidRDefault="002F474D" w:rsidP="00362FBF">
            <w:pPr>
              <w:pBdr>
                <w:top w:val="nil"/>
                <w:left w:val="nil"/>
                <w:bottom w:val="nil"/>
                <w:right w:val="nil"/>
                <w:between w:val="nil"/>
              </w:pBdr>
              <w:spacing w:after="0" w:line="240" w:lineRule="auto"/>
              <w:ind w:firstLine="154"/>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5.</w:t>
            </w:r>
          </w:p>
        </w:tc>
        <w:tc>
          <w:tcPr>
            <w:tcW w:w="1980" w:type="dxa"/>
            <w:gridSpan w:val="2"/>
            <w:tcBorders>
              <w:top w:val="nil"/>
              <w:left w:val="nil"/>
              <w:bottom w:val="nil"/>
              <w:right w:val="nil"/>
            </w:tcBorders>
            <w:shd w:val="clear" w:color="auto" w:fill="auto"/>
          </w:tcPr>
          <w:p w14:paraId="33F9F3AC"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Seng (Zn)</w:t>
            </w:r>
          </w:p>
        </w:tc>
        <w:tc>
          <w:tcPr>
            <w:tcW w:w="1590" w:type="dxa"/>
            <w:gridSpan w:val="2"/>
            <w:tcBorders>
              <w:top w:val="nil"/>
              <w:left w:val="nil"/>
              <w:bottom w:val="nil"/>
              <w:right w:val="nil"/>
            </w:tcBorders>
            <w:shd w:val="clear" w:color="auto" w:fill="auto"/>
          </w:tcPr>
          <w:p w14:paraId="1705C9BB"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mg/kg</w:t>
            </w:r>
          </w:p>
        </w:tc>
        <w:tc>
          <w:tcPr>
            <w:tcW w:w="1526" w:type="dxa"/>
            <w:gridSpan w:val="2"/>
            <w:tcBorders>
              <w:top w:val="nil"/>
              <w:left w:val="nil"/>
              <w:bottom w:val="nil"/>
              <w:right w:val="nil"/>
            </w:tcBorders>
            <w:shd w:val="clear" w:color="auto" w:fill="auto"/>
          </w:tcPr>
          <w:p w14:paraId="5418BFE8"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32,504</w:t>
            </w:r>
          </w:p>
        </w:tc>
      </w:tr>
      <w:tr w:rsidR="0081071B" w:rsidRPr="00191310" w14:paraId="3321D376" w14:textId="77777777" w:rsidTr="00362FBF">
        <w:trPr>
          <w:gridAfter w:val="1"/>
          <w:wAfter w:w="269" w:type="dxa"/>
          <w:jc w:val="center"/>
        </w:trPr>
        <w:tc>
          <w:tcPr>
            <w:tcW w:w="810" w:type="dxa"/>
            <w:tcBorders>
              <w:top w:val="nil"/>
              <w:left w:val="nil"/>
              <w:bottom w:val="nil"/>
              <w:right w:val="nil"/>
            </w:tcBorders>
            <w:shd w:val="clear" w:color="auto" w:fill="auto"/>
          </w:tcPr>
          <w:p w14:paraId="5CACD821" w14:textId="77777777" w:rsidR="0081071B" w:rsidRPr="00191310" w:rsidRDefault="002F474D" w:rsidP="00362FBF">
            <w:pPr>
              <w:pBdr>
                <w:top w:val="nil"/>
                <w:left w:val="nil"/>
                <w:bottom w:val="nil"/>
                <w:right w:val="nil"/>
                <w:between w:val="nil"/>
              </w:pBdr>
              <w:spacing w:after="0" w:line="240" w:lineRule="auto"/>
              <w:ind w:firstLine="154"/>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6.</w:t>
            </w:r>
          </w:p>
        </w:tc>
        <w:tc>
          <w:tcPr>
            <w:tcW w:w="1980" w:type="dxa"/>
            <w:gridSpan w:val="2"/>
            <w:tcBorders>
              <w:top w:val="nil"/>
              <w:left w:val="nil"/>
              <w:bottom w:val="nil"/>
              <w:right w:val="nil"/>
            </w:tcBorders>
            <w:shd w:val="clear" w:color="auto" w:fill="auto"/>
          </w:tcPr>
          <w:p w14:paraId="6DEC3FB4"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Water level</w:t>
            </w:r>
          </w:p>
        </w:tc>
        <w:tc>
          <w:tcPr>
            <w:tcW w:w="1590" w:type="dxa"/>
            <w:gridSpan w:val="2"/>
            <w:tcBorders>
              <w:top w:val="nil"/>
              <w:left w:val="nil"/>
              <w:bottom w:val="nil"/>
              <w:right w:val="nil"/>
            </w:tcBorders>
            <w:shd w:val="clear" w:color="auto" w:fill="auto"/>
          </w:tcPr>
          <w:p w14:paraId="1B54D4CE"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w:t>
            </w:r>
          </w:p>
        </w:tc>
        <w:tc>
          <w:tcPr>
            <w:tcW w:w="1526" w:type="dxa"/>
            <w:gridSpan w:val="2"/>
            <w:tcBorders>
              <w:top w:val="nil"/>
              <w:left w:val="nil"/>
              <w:bottom w:val="nil"/>
              <w:right w:val="nil"/>
            </w:tcBorders>
            <w:shd w:val="clear" w:color="auto" w:fill="auto"/>
          </w:tcPr>
          <w:p w14:paraId="2074926B"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58,82</w:t>
            </w:r>
          </w:p>
        </w:tc>
      </w:tr>
      <w:tr w:rsidR="0081071B" w:rsidRPr="00191310" w14:paraId="68AFAE06" w14:textId="77777777" w:rsidTr="00362FBF">
        <w:trPr>
          <w:gridAfter w:val="1"/>
          <w:wAfter w:w="269" w:type="dxa"/>
          <w:jc w:val="center"/>
        </w:trPr>
        <w:tc>
          <w:tcPr>
            <w:tcW w:w="810" w:type="dxa"/>
            <w:tcBorders>
              <w:top w:val="nil"/>
              <w:left w:val="nil"/>
              <w:bottom w:val="single" w:sz="4" w:space="0" w:color="000000"/>
              <w:right w:val="nil"/>
            </w:tcBorders>
            <w:shd w:val="clear" w:color="auto" w:fill="auto"/>
          </w:tcPr>
          <w:p w14:paraId="33BA1F5F" w14:textId="77777777" w:rsidR="0081071B" w:rsidRPr="00191310" w:rsidRDefault="002F474D" w:rsidP="00362FBF">
            <w:pPr>
              <w:pBdr>
                <w:top w:val="nil"/>
                <w:left w:val="nil"/>
                <w:bottom w:val="nil"/>
                <w:right w:val="nil"/>
                <w:between w:val="nil"/>
              </w:pBdr>
              <w:spacing w:after="0" w:line="240" w:lineRule="auto"/>
              <w:ind w:firstLine="154"/>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7</w:t>
            </w:r>
          </w:p>
        </w:tc>
        <w:tc>
          <w:tcPr>
            <w:tcW w:w="1980" w:type="dxa"/>
            <w:gridSpan w:val="2"/>
            <w:tcBorders>
              <w:top w:val="nil"/>
              <w:left w:val="nil"/>
              <w:bottom w:val="single" w:sz="4" w:space="0" w:color="000000"/>
              <w:right w:val="nil"/>
            </w:tcBorders>
            <w:shd w:val="clear" w:color="auto" w:fill="auto"/>
          </w:tcPr>
          <w:p w14:paraId="0652609F"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Ash Rate</w:t>
            </w:r>
          </w:p>
        </w:tc>
        <w:tc>
          <w:tcPr>
            <w:tcW w:w="1590" w:type="dxa"/>
            <w:gridSpan w:val="2"/>
            <w:tcBorders>
              <w:top w:val="nil"/>
              <w:left w:val="nil"/>
              <w:bottom w:val="single" w:sz="4" w:space="0" w:color="000000"/>
              <w:right w:val="nil"/>
            </w:tcBorders>
            <w:shd w:val="clear" w:color="auto" w:fill="auto"/>
          </w:tcPr>
          <w:p w14:paraId="215176D3"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w:t>
            </w:r>
          </w:p>
        </w:tc>
        <w:tc>
          <w:tcPr>
            <w:tcW w:w="1526" w:type="dxa"/>
            <w:gridSpan w:val="2"/>
            <w:tcBorders>
              <w:top w:val="nil"/>
              <w:left w:val="nil"/>
              <w:bottom w:val="single" w:sz="4" w:space="0" w:color="000000"/>
              <w:right w:val="nil"/>
            </w:tcBorders>
            <w:shd w:val="clear" w:color="auto" w:fill="auto"/>
          </w:tcPr>
          <w:p w14:paraId="4D4845EF"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1,02</w:t>
            </w:r>
          </w:p>
        </w:tc>
      </w:tr>
    </w:tbl>
    <w:p w14:paraId="36B411F8" w14:textId="39B3D706" w:rsidR="0081071B" w:rsidRPr="00191310" w:rsidRDefault="002F474D">
      <w:pPr>
        <w:spacing w:line="240" w:lineRule="auto"/>
        <w:ind w:left="1560" w:firstLine="566"/>
        <w:jc w:val="both"/>
        <w:rPr>
          <w:rFonts w:ascii="Arial Narrow" w:eastAsia="Times New Roman" w:hAnsi="Arial Narrow" w:cs="Times New Roman"/>
          <w:i/>
          <w:color w:val="000000"/>
          <w:sz w:val="24"/>
          <w:szCs w:val="24"/>
        </w:rPr>
      </w:pPr>
      <w:proofErr w:type="gramStart"/>
      <w:r w:rsidRPr="00191310">
        <w:rPr>
          <w:rFonts w:ascii="Arial Narrow" w:eastAsia="Times New Roman" w:hAnsi="Arial Narrow" w:cs="Times New Roman"/>
          <w:i/>
          <w:color w:val="000000"/>
          <w:sz w:val="24"/>
          <w:szCs w:val="24"/>
        </w:rPr>
        <w:t>Source ;</w:t>
      </w:r>
      <w:proofErr w:type="gramEnd"/>
      <w:r w:rsidRPr="00191310">
        <w:rPr>
          <w:rFonts w:ascii="Arial Narrow" w:eastAsia="Times New Roman" w:hAnsi="Arial Narrow" w:cs="Times New Roman"/>
          <w:i/>
          <w:color w:val="000000"/>
          <w:sz w:val="24"/>
          <w:szCs w:val="24"/>
        </w:rPr>
        <w:t xml:space="preserve"> UPT Analytical Laboratory </w:t>
      </w:r>
      <w:proofErr w:type="spellStart"/>
      <w:r w:rsidRPr="00191310">
        <w:rPr>
          <w:rFonts w:ascii="Arial Narrow" w:eastAsia="Times New Roman" w:hAnsi="Arial Narrow" w:cs="Times New Roman"/>
          <w:i/>
          <w:color w:val="000000"/>
          <w:sz w:val="24"/>
          <w:szCs w:val="24"/>
        </w:rPr>
        <w:t>U</w:t>
      </w:r>
      <w:r w:rsidR="00362FBF" w:rsidRPr="00191310">
        <w:rPr>
          <w:rFonts w:ascii="Arial Narrow" w:eastAsia="Times New Roman" w:hAnsi="Arial Narrow" w:cs="Times New Roman"/>
          <w:i/>
          <w:color w:val="000000"/>
          <w:sz w:val="24"/>
          <w:szCs w:val="24"/>
        </w:rPr>
        <w:t>dayana</w:t>
      </w:r>
      <w:proofErr w:type="spellEnd"/>
      <w:r w:rsidR="00362FBF" w:rsidRPr="00191310">
        <w:rPr>
          <w:rFonts w:ascii="Arial Narrow" w:eastAsia="Times New Roman" w:hAnsi="Arial Narrow" w:cs="Times New Roman"/>
          <w:i/>
          <w:color w:val="000000"/>
          <w:sz w:val="24"/>
          <w:szCs w:val="24"/>
        </w:rPr>
        <w:t xml:space="preserve"> University</w:t>
      </w:r>
    </w:p>
    <w:p w14:paraId="35221F40" w14:textId="41FC49BA" w:rsidR="0081071B" w:rsidRPr="00191310" w:rsidRDefault="00362FBF" w:rsidP="00362FBF">
      <w:pPr>
        <w:pStyle w:val="Heading3"/>
        <w:spacing w:before="0" w:after="200" w:line="240" w:lineRule="auto"/>
        <w:rPr>
          <w:rFonts w:ascii="Arial Narrow" w:hAnsi="Arial Narrow"/>
          <w:sz w:val="24"/>
          <w:szCs w:val="24"/>
        </w:rPr>
      </w:pPr>
      <w:r w:rsidRPr="00191310">
        <w:rPr>
          <w:rFonts w:ascii="Arial Narrow" w:hAnsi="Arial Narrow"/>
          <w:sz w:val="24"/>
          <w:szCs w:val="24"/>
        </w:rPr>
        <w:lastRenderedPageBreak/>
        <w:t xml:space="preserve">b). </w:t>
      </w:r>
      <w:r w:rsidR="002F474D" w:rsidRPr="00191310">
        <w:rPr>
          <w:rFonts w:ascii="Arial Narrow" w:hAnsi="Arial Narrow"/>
          <w:sz w:val="24"/>
          <w:szCs w:val="24"/>
        </w:rPr>
        <w:t>Meatball Products</w:t>
      </w:r>
    </w:p>
    <w:p w14:paraId="7915B104" w14:textId="06678074" w:rsidR="0081071B" w:rsidRPr="00191310" w:rsidRDefault="00A62BF9" w:rsidP="00125477">
      <w:pPr>
        <w:spacing w:after="0" w:line="360" w:lineRule="auto"/>
        <w:ind w:firstLine="562"/>
        <w:jc w:val="both"/>
        <w:rPr>
          <w:rFonts w:ascii="Arial Narrow" w:eastAsia="Times New Roman" w:hAnsi="Arial Narrow" w:cs="Times New Roman"/>
          <w:sz w:val="24"/>
          <w:szCs w:val="24"/>
        </w:rPr>
      </w:pPr>
      <w:r w:rsidRPr="00191310">
        <w:rPr>
          <w:rFonts w:ascii="Arial Narrow" w:eastAsia="Times New Roman" w:hAnsi="Arial Narrow" w:cs="Times New Roman"/>
          <w:sz w:val="24"/>
          <w:szCs w:val="24"/>
        </w:rPr>
        <w:t>T</w:t>
      </w:r>
      <w:r w:rsidR="002F474D" w:rsidRPr="00191310">
        <w:rPr>
          <w:rFonts w:ascii="Arial Narrow" w:eastAsia="Times New Roman" w:hAnsi="Arial Narrow" w:cs="Times New Roman"/>
          <w:sz w:val="24"/>
          <w:szCs w:val="24"/>
        </w:rPr>
        <w:t xml:space="preserve">he </w:t>
      </w:r>
      <w:proofErr w:type="spellStart"/>
      <w:r w:rsidR="002F474D" w:rsidRPr="00191310">
        <w:rPr>
          <w:rFonts w:ascii="Arial Narrow" w:eastAsia="Times New Roman" w:hAnsi="Arial Narrow" w:cs="Times New Roman"/>
          <w:i/>
          <w:iCs/>
          <w:sz w:val="24"/>
          <w:szCs w:val="24"/>
        </w:rPr>
        <w:t>Sikantong</w:t>
      </w:r>
      <w:proofErr w:type="spellEnd"/>
      <w:r w:rsidR="002F474D" w:rsidRPr="00191310">
        <w:rPr>
          <w:rFonts w:ascii="Arial Narrow" w:eastAsia="Times New Roman" w:hAnsi="Arial Narrow" w:cs="Times New Roman"/>
          <w:sz w:val="24"/>
          <w:szCs w:val="24"/>
        </w:rPr>
        <w:t xml:space="preserve"> formula can also be used as a product application in the form of meatballs. To evaluate the sensory properties of the </w:t>
      </w:r>
      <w:proofErr w:type="spellStart"/>
      <w:r w:rsidR="002F474D" w:rsidRPr="00191310">
        <w:rPr>
          <w:rFonts w:ascii="Arial Narrow" w:eastAsia="Times New Roman" w:hAnsi="Arial Narrow" w:cs="Times New Roman"/>
          <w:i/>
          <w:iCs/>
          <w:sz w:val="24"/>
          <w:szCs w:val="24"/>
        </w:rPr>
        <w:t>Sikantong</w:t>
      </w:r>
      <w:proofErr w:type="spellEnd"/>
      <w:r w:rsidR="002F474D" w:rsidRPr="00191310">
        <w:rPr>
          <w:rFonts w:ascii="Arial Narrow" w:eastAsia="Times New Roman" w:hAnsi="Arial Narrow" w:cs="Times New Roman"/>
          <w:sz w:val="24"/>
          <w:szCs w:val="24"/>
        </w:rPr>
        <w:t xml:space="preserve"> formula in </w:t>
      </w:r>
      <w:r w:rsidRPr="00191310">
        <w:rPr>
          <w:rFonts w:ascii="Arial Narrow" w:hAnsi="Arial Narrow"/>
          <w:sz w:val="24"/>
          <w:szCs w:val="24"/>
        </w:rPr>
        <w:t>meatball</w:t>
      </w:r>
      <w:r w:rsidR="002F474D" w:rsidRPr="00191310">
        <w:rPr>
          <w:rFonts w:ascii="Arial Narrow" w:eastAsia="Times New Roman" w:hAnsi="Arial Narrow" w:cs="Times New Roman"/>
          <w:sz w:val="24"/>
          <w:szCs w:val="24"/>
        </w:rPr>
        <w:t xml:space="preserve"> products by looking at the average value of the Hedonic test as shown in Table 5.</w:t>
      </w:r>
    </w:p>
    <w:p w14:paraId="504A81B0"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bookmarkStart w:id="2" w:name="_1fob9te" w:colFirst="0" w:colLast="0"/>
      <w:bookmarkEnd w:id="2"/>
      <w:r w:rsidRPr="00191310">
        <w:rPr>
          <w:rFonts w:ascii="Arial Narrow" w:eastAsia="Times New Roman" w:hAnsi="Arial Narrow" w:cs="Times New Roman"/>
          <w:color w:val="000000"/>
          <w:sz w:val="24"/>
          <w:szCs w:val="24"/>
        </w:rPr>
        <w:t>Table 5.</w:t>
      </w:r>
    </w:p>
    <w:p w14:paraId="555E1008" w14:textId="77777777" w:rsidR="0081071B" w:rsidRPr="00191310"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Average Hedonic Test Value of Color, Aroma, Texture, Taste, and Overall Acceptability of </w:t>
      </w:r>
      <w:proofErr w:type="spellStart"/>
      <w:r w:rsidRPr="00191310">
        <w:rPr>
          <w:rFonts w:ascii="Arial Narrow" w:eastAsia="Times New Roman" w:hAnsi="Arial Narrow" w:cs="Times New Roman"/>
          <w:color w:val="000000"/>
          <w:sz w:val="24"/>
          <w:szCs w:val="24"/>
        </w:rPr>
        <w:t>Sikantong</w:t>
      </w:r>
      <w:proofErr w:type="spellEnd"/>
      <w:r w:rsidRPr="00191310">
        <w:rPr>
          <w:rFonts w:ascii="Arial Narrow" w:eastAsia="Times New Roman" w:hAnsi="Arial Narrow" w:cs="Times New Roman"/>
          <w:color w:val="000000"/>
          <w:sz w:val="24"/>
          <w:szCs w:val="24"/>
        </w:rPr>
        <w:t xml:space="preserve"> Formula in Meatball Products</w:t>
      </w:r>
    </w:p>
    <w:p w14:paraId="1499ED9B" w14:textId="77777777" w:rsidR="0081071B" w:rsidRPr="00191310" w:rsidRDefault="0081071B">
      <w:pPr>
        <w:pBdr>
          <w:top w:val="nil"/>
          <w:left w:val="nil"/>
          <w:bottom w:val="nil"/>
          <w:right w:val="nil"/>
          <w:between w:val="nil"/>
        </w:pBdr>
        <w:spacing w:after="0" w:line="240" w:lineRule="auto"/>
        <w:ind w:firstLine="567"/>
        <w:jc w:val="both"/>
        <w:rPr>
          <w:rFonts w:ascii="Arial Narrow" w:eastAsia="Times New Roman" w:hAnsi="Arial Narrow" w:cs="Times New Roman"/>
          <w:color w:val="000000"/>
          <w:sz w:val="24"/>
          <w:szCs w:val="24"/>
        </w:rPr>
      </w:pPr>
    </w:p>
    <w:tbl>
      <w:tblPr>
        <w:tblStyle w:val="a4"/>
        <w:tblW w:w="8028" w:type="dxa"/>
        <w:jc w:val="center"/>
        <w:tblBorders>
          <w:top w:val="single" w:sz="4" w:space="0" w:color="000000"/>
          <w:bottom w:val="single" w:sz="4" w:space="0" w:color="000000"/>
        </w:tblBorders>
        <w:tblLayout w:type="fixed"/>
        <w:tblLook w:val="0400" w:firstRow="0" w:lastRow="0" w:firstColumn="0" w:lastColumn="0" w:noHBand="0" w:noVBand="1"/>
      </w:tblPr>
      <w:tblGrid>
        <w:gridCol w:w="1183"/>
        <w:gridCol w:w="1265"/>
        <w:gridCol w:w="1260"/>
        <w:gridCol w:w="1260"/>
        <w:gridCol w:w="1440"/>
        <w:gridCol w:w="1620"/>
      </w:tblGrid>
      <w:tr w:rsidR="0081071B" w:rsidRPr="00191310" w14:paraId="0C85697A" w14:textId="77777777">
        <w:trPr>
          <w:jc w:val="center"/>
        </w:trPr>
        <w:tc>
          <w:tcPr>
            <w:tcW w:w="1183" w:type="dxa"/>
            <w:vMerge w:val="restart"/>
          </w:tcPr>
          <w:p w14:paraId="703D1FF5" w14:textId="77777777" w:rsidR="0081071B" w:rsidRPr="00191310" w:rsidRDefault="0081071B"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bookmarkStart w:id="3" w:name="_3znysh7" w:colFirst="0" w:colLast="0"/>
            <w:bookmarkEnd w:id="3"/>
          </w:p>
          <w:p w14:paraId="73FFF33C"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Treatment</w:t>
            </w:r>
          </w:p>
        </w:tc>
        <w:tc>
          <w:tcPr>
            <w:tcW w:w="6845" w:type="dxa"/>
            <w:gridSpan w:val="5"/>
            <w:tcBorders>
              <w:bottom w:val="single" w:sz="4" w:space="0" w:color="000000"/>
            </w:tcBorders>
            <w:vAlign w:val="center"/>
          </w:tcPr>
          <w:p w14:paraId="3D23411A" w14:textId="77777777" w:rsidR="0081071B" w:rsidRPr="00191310" w:rsidRDefault="002F474D" w:rsidP="00191310">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Average value of Hedonic Test</w:t>
            </w:r>
          </w:p>
        </w:tc>
      </w:tr>
      <w:tr w:rsidR="0081071B" w:rsidRPr="00191310" w14:paraId="7F43003A" w14:textId="77777777">
        <w:trPr>
          <w:jc w:val="center"/>
        </w:trPr>
        <w:tc>
          <w:tcPr>
            <w:tcW w:w="1183" w:type="dxa"/>
            <w:vMerge/>
          </w:tcPr>
          <w:p w14:paraId="752C176D" w14:textId="77777777" w:rsidR="0081071B" w:rsidRPr="00191310" w:rsidRDefault="0081071B" w:rsidP="00191310">
            <w:pPr>
              <w:widowControl w:val="0"/>
              <w:pBdr>
                <w:top w:val="nil"/>
                <w:left w:val="nil"/>
                <w:bottom w:val="nil"/>
                <w:right w:val="nil"/>
                <w:between w:val="nil"/>
              </w:pBdr>
              <w:spacing w:after="0" w:line="240" w:lineRule="auto"/>
              <w:rPr>
                <w:rFonts w:ascii="Arial Narrow" w:eastAsia="Times New Roman" w:hAnsi="Arial Narrow" w:cs="Times New Roman"/>
                <w:color w:val="000000"/>
                <w:sz w:val="24"/>
                <w:szCs w:val="24"/>
              </w:rPr>
            </w:pPr>
          </w:p>
        </w:tc>
        <w:tc>
          <w:tcPr>
            <w:tcW w:w="1265" w:type="dxa"/>
            <w:tcBorders>
              <w:top w:val="single" w:sz="4" w:space="0" w:color="000000"/>
              <w:bottom w:val="single" w:sz="4" w:space="0" w:color="000000"/>
            </w:tcBorders>
            <w:vAlign w:val="center"/>
          </w:tcPr>
          <w:p w14:paraId="378BB3F3"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Color</w:t>
            </w:r>
          </w:p>
        </w:tc>
        <w:tc>
          <w:tcPr>
            <w:tcW w:w="1260" w:type="dxa"/>
            <w:tcBorders>
              <w:top w:val="single" w:sz="4" w:space="0" w:color="000000"/>
              <w:bottom w:val="single" w:sz="4" w:space="0" w:color="000000"/>
            </w:tcBorders>
            <w:vAlign w:val="center"/>
          </w:tcPr>
          <w:p w14:paraId="058334CB"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Aroma</w:t>
            </w:r>
          </w:p>
        </w:tc>
        <w:tc>
          <w:tcPr>
            <w:tcW w:w="1260" w:type="dxa"/>
            <w:tcBorders>
              <w:top w:val="single" w:sz="4" w:space="0" w:color="000000"/>
              <w:bottom w:val="single" w:sz="4" w:space="0" w:color="000000"/>
            </w:tcBorders>
            <w:vAlign w:val="center"/>
          </w:tcPr>
          <w:p w14:paraId="158CF61D"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Texture</w:t>
            </w:r>
          </w:p>
        </w:tc>
        <w:tc>
          <w:tcPr>
            <w:tcW w:w="1440" w:type="dxa"/>
            <w:tcBorders>
              <w:top w:val="single" w:sz="4" w:space="0" w:color="000000"/>
              <w:bottom w:val="single" w:sz="4" w:space="0" w:color="000000"/>
            </w:tcBorders>
            <w:vAlign w:val="center"/>
          </w:tcPr>
          <w:p w14:paraId="5BCA6A02"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Feel</w:t>
            </w:r>
          </w:p>
        </w:tc>
        <w:tc>
          <w:tcPr>
            <w:tcW w:w="1620" w:type="dxa"/>
            <w:tcBorders>
              <w:top w:val="single" w:sz="4" w:space="0" w:color="000000"/>
              <w:bottom w:val="single" w:sz="4" w:space="0" w:color="000000"/>
            </w:tcBorders>
            <w:vAlign w:val="center"/>
          </w:tcPr>
          <w:p w14:paraId="7F51C6C2" w14:textId="77777777" w:rsidR="0081071B" w:rsidRPr="00191310" w:rsidRDefault="002F474D" w:rsidP="00191310">
            <w:pPr>
              <w:pBdr>
                <w:top w:val="nil"/>
                <w:left w:val="nil"/>
                <w:bottom w:val="nil"/>
                <w:right w:val="nil"/>
                <w:between w:val="nil"/>
              </w:pBd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Overall acceptance</w:t>
            </w:r>
          </w:p>
        </w:tc>
      </w:tr>
      <w:tr w:rsidR="0081071B" w:rsidRPr="00191310" w14:paraId="2DC1FA35" w14:textId="77777777">
        <w:trPr>
          <w:jc w:val="center"/>
        </w:trPr>
        <w:tc>
          <w:tcPr>
            <w:tcW w:w="1183" w:type="dxa"/>
            <w:tcBorders>
              <w:top w:val="single" w:sz="4" w:space="0" w:color="000000"/>
            </w:tcBorders>
            <w:vAlign w:val="center"/>
          </w:tcPr>
          <w:p w14:paraId="486CA5BC"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P1</w:t>
            </w:r>
          </w:p>
        </w:tc>
        <w:tc>
          <w:tcPr>
            <w:tcW w:w="1265" w:type="dxa"/>
            <w:tcBorders>
              <w:top w:val="single" w:sz="4" w:space="0" w:color="000000"/>
            </w:tcBorders>
            <w:vAlign w:val="center"/>
          </w:tcPr>
          <w:p w14:paraId="0B1EF019"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3,37 a</w:t>
            </w:r>
          </w:p>
        </w:tc>
        <w:tc>
          <w:tcPr>
            <w:tcW w:w="1260" w:type="dxa"/>
            <w:tcBorders>
              <w:top w:val="single" w:sz="4" w:space="0" w:color="000000"/>
            </w:tcBorders>
            <w:vAlign w:val="center"/>
          </w:tcPr>
          <w:p w14:paraId="3CED978B"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3,20 a</w:t>
            </w:r>
          </w:p>
        </w:tc>
        <w:tc>
          <w:tcPr>
            <w:tcW w:w="1260" w:type="dxa"/>
            <w:tcBorders>
              <w:top w:val="single" w:sz="4" w:space="0" w:color="000000"/>
            </w:tcBorders>
            <w:vAlign w:val="center"/>
          </w:tcPr>
          <w:p w14:paraId="01DB8CA3"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3,57 a</w:t>
            </w:r>
          </w:p>
        </w:tc>
        <w:tc>
          <w:tcPr>
            <w:tcW w:w="1440" w:type="dxa"/>
            <w:tcBorders>
              <w:top w:val="single" w:sz="4" w:space="0" w:color="000000"/>
            </w:tcBorders>
            <w:vAlign w:val="center"/>
          </w:tcPr>
          <w:p w14:paraId="5EAEF439"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3,03 a</w:t>
            </w:r>
          </w:p>
        </w:tc>
        <w:tc>
          <w:tcPr>
            <w:tcW w:w="1620" w:type="dxa"/>
            <w:tcBorders>
              <w:top w:val="single" w:sz="4" w:space="0" w:color="000000"/>
            </w:tcBorders>
            <w:vAlign w:val="center"/>
          </w:tcPr>
          <w:p w14:paraId="78DC1296"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3,43 a</w:t>
            </w:r>
          </w:p>
        </w:tc>
      </w:tr>
      <w:tr w:rsidR="0081071B" w:rsidRPr="00191310" w14:paraId="43CFACED" w14:textId="77777777">
        <w:trPr>
          <w:jc w:val="center"/>
        </w:trPr>
        <w:tc>
          <w:tcPr>
            <w:tcW w:w="1183" w:type="dxa"/>
            <w:vAlign w:val="center"/>
          </w:tcPr>
          <w:p w14:paraId="05A88485"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P2</w:t>
            </w:r>
          </w:p>
        </w:tc>
        <w:tc>
          <w:tcPr>
            <w:tcW w:w="1265" w:type="dxa"/>
            <w:vAlign w:val="center"/>
          </w:tcPr>
          <w:p w14:paraId="2CF09DD0"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3,07 ab</w:t>
            </w:r>
          </w:p>
        </w:tc>
        <w:tc>
          <w:tcPr>
            <w:tcW w:w="1260" w:type="dxa"/>
            <w:vAlign w:val="center"/>
          </w:tcPr>
          <w:p w14:paraId="25E2F095"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3,07 a</w:t>
            </w:r>
          </w:p>
        </w:tc>
        <w:tc>
          <w:tcPr>
            <w:tcW w:w="1260" w:type="dxa"/>
            <w:vAlign w:val="center"/>
          </w:tcPr>
          <w:p w14:paraId="0E344A91"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3,13 b</w:t>
            </w:r>
          </w:p>
        </w:tc>
        <w:tc>
          <w:tcPr>
            <w:tcW w:w="1440" w:type="dxa"/>
            <w:vAlign w:val="center"/>
          </w:tcPr>
          <w:p w14:paraId="071D4644"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3,10 a</w:t>
            </w:r>
          </w:p>
        </w:tc>
        <w:tc>
          <w:tcPr>
            <w:tcW w:w="1620" w:type="dxa"/>
            <w:vAlign w:val="center"/>
          </w:tcPr>
          <w:p w14:paraId="091D4AEA"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3,17 ab</w:t>
            </w:r>
          </w:p>
        </w:tc>
      </w:tr>
      <w:tr w:rsidR="0081071B" w:rsidRPr="00191310" w14:paraId="4F9D30F7" w14:textId="77777777">
        <w:trPr>
          <w:jc w:val="center"/>
        </w:trPr>
        <w:tc>
          <w:tcPr>
            <w:tcW w:w="1183" w:type="dxa"/>
            <w:vAlign w:val="center"/>
          </w:tcPr>
          <w:p w14:paraId="1129E99A"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P3</w:t>
            </w:r>
          </w:p>
        </w:tc>
        <w:tc>
          <w:tcPr>
            <w:tcW w:w="1265" w:type="dxa"/>
            <w:vAlign w:val="center"/>
          </w:tcPr>
          <w:p w14:paraId="0FF362D5"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2,90 </w:t>
            </w:r>
            <w:proofErr w:type="spellStart"/>
            <w:r w:rsidRPr="00191310">
              <w:rPr>
                <w:rFonts w:ascii="Arial Narrow" w:eastAsia="Times New Roman" w:hAnsi="Arial Narrow" w:cs="Times New Roman"/>
                <w:color w:val="000000"/>
                <w:sz w:val="24"/>
                <w:szCs w:val="24"/>
              </w:rPr>
              <w:t>bc</w:t>
            </w:r>
            <w:proofErr w:type="spellEnd"/>
          </w:p>
        </w:tc>
        <w:tc>
          <w:tcPr>
            <w:tcW w:w="1260" w:type="dxa"/>
            <w:vAlign w:val="center"/>
          </w:tcPr>
          <w:p w14:paraId="07234D77"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3,13 a</w:t>
            </w:r>
          </w:p>
        </w:tc>
        <w:tc>
          <w:tcPr>
            <w:tcW w:w="1260" w:type="dxa"/>
            <w:vAlign w:val="center"/>
          </w:tcPr>
          <w:p w14:paraId="705F77AA"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2,83 b</w:t>
            </w:r>
          </w:p>
        </w:tc>
        <w:tc>
          <w:tcPr>
            <w:tcW w:w="1440" w:type="dxa"/>
            <w:vAlign w:val="center"/>
          </w:tcPr>
          <w:p w14:paraId="197E9FC2"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2,93 a</w:t>
            </w:r>
          </w:p>
        </w:tc>
        <w:tc>
          <w:tcPr>
            <w:tcW w:w="1620" w:type="dxa"/>
            <w:vAlign w:val="center"/>
          </w:tcPr>
          <w:p w14:paraId="29C397A4"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2,90 </w:t>
            </w:r>
            <w:proofErr w:type="spellStart"/>
            <w:r w:rsidRPr="00191310">
              <w:rPr>
                <w:rFonts w:ascii="Arial Narrow" w:eastAsia="Times New Roman" w:hAnsi="Arial Narrow" w:cs="Times New Roman"/>
                <w:color w:val="000000"/>
                <w:sz w:val="24"/>
                <w:szCs w:val="24"/>
              </w:rPr>
              <w:t>bc</w:t>
            </w:r>
            <w:proofErr w:type="spellEnd"/>
          </w:p>
        </w:tc>
      </w:tr>
      <w:tr w:rsidR="0081071B" w:rsidRPr="00191310" w14:paraId="5A128A2F" w14:textId="77777777">
        <w:trPr>
          <w:jc w:val="center"/>
        </w:trPr>
        <w:tc>
          <w:tcPr>
            <w:tcW w:w="1183" w:type="dxa"/>
            <w:vAlign w:val="center"/>
          </w:tcPr>
          <w:p w14:paraId="5C6C4B05"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P4</w:t>
            </w:r>
          </w:p>
        </w:tc>
        <w:tc>
          <w:tcPr>
            <w:tcW w:w="1265" w:type="dxa"/>
            <w:vAlign w:val="center"/>
          </w:tcPr>
          <w:p w14:paraId="4186F01C"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2,63 </w:t>
            </w:r>
            <w:proofErr w:type="spellStart"/>
            <w:r w:rsidRPr="00191310">
              <w:rPr>
                <w:rFonts w:ascii="Arial Narrow" w:eastAsia="Times New Roman" w:hAnsi="Arial Narrow" w:cs="Times New Roman"/>
                <w:color w:val="000000"/>
                <w:sz w:val="24"/>
                <w:szCs w:val="24"/>
              </w:rPr>
              <w:t>bc</w:t>
            </w:r>
            <w:proofErr w:type="spellEnd"/>
          </w:p>
        </w:tc>
        <w:tc>
          <w:tcPr>
            <w:tcW w:w="1260" w:type="dxa"/>
            <w:vAlign w:val="center"/>
          </w:tcPr>
          <w:p w14:paraId="70B62E39"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2,83 ab</w:t>
            </w:r>
          </w:p>
        </w:tc>
        <w:tc>
          <w:tcPr>
            <w:tcW w:w="1260" w:type="dxa"/>
            <w:vAlign w:val="center"/>
          </w:tcPr>
          <w:p w14:paraId="1818288F"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2,97 b</w:t>
            </w:r>
          </w:p>
        </w:tc>
        <w:tc>
          <w:tcPr>
            <w:tcW w:w="1440" w:type="dxa"/>
            <w:vAlign w:val="center"/>
          </w:tcPr>
          <w:p w14:paraId="71D8C67F"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2,90 a</w:t>
            </w:r>
          </w:p>
        </w:tc>
        <w:tc>
          <w:tcPr>
            <w:tcW w:w="1620" w:type="dxa"/>
            <w:vAlign w:val="center"/>
          </w:tcPr>
          <w:p w14:paraId="2443DA18"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 xml:space="preserve">2,83 </w:t>
            </w:r>
            <w:proofErr w:type="spellStart"/>
            <w:r w:rsidRPr="00191310">
              <w:rPr>
                <w:rFonts w:ascii="Arial Narrow" w:eastAsia="Times New Roman" w:hAnsi="Arial Narrow" w:cs="Times New Roman"/>
                <w:color w:val="000000"/>
                <w:sz w:val="24"/>
                <w:szCs w:val="24"/>
              </w:rPr>
              <w:t>bc</w:t>
            </w:r>
            <w:proofErr w:type="spellEnd"/>
          </w:p>
        </w:tc>
      </w:tr>
      <w:tr w:rsidR="0081071B" w:rsidRPr="00191310" w14:paraId="65787318" w14:textId="77777777">
        <w:trPr>
          <w:jc w:val="center"/>
        </w:trPr>
        <w:tc>
          <w:tcPr>
            <w:tcW w:w="1183" w:type="dxa"/>
            <w:vAlign w:val="center"/>
          </w:tcPr>
          <w:p w14:paraId="144C0126" w14:textId="77777777" w:rsidR="0081071B" w:rsidRPr="00191310" w:rsidRDefault="002F474D" w:rsidP="00191310">
            <w:pPr>
              <w:pBdr>
                <w:top w:val="nil"/>
                <w:left w:val="nil"/>
                <w:bottom w:val="nil"/>
                <w:right w:val="nil"/>
                <w:between w:val="nil"/>
              </w:pBdr>
              <w:spacing w:after="0" w:line="240" w:lineRule="auto"/>
              <w:ind w:firstLine="23"/>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P5</w:t>
            </w:r>
          </w:p>
        </w:tc>
        <w:tc>
          <w:tcPr>
            <w:tcW w:w="1265" w:type="dxa"/>
            <w:vAlign w:val="center"/>
          </w:tcPr>
          <w:p w14:paraId="42D4BAA3"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2,60 c</w:t>
            </w:r>
          </w:p>
        </w:tc>
        <w:tc>
          <w:tcPr>
            <w:tcW w:w="1260" w:type="dxa"/>
            <w:vAlign w:val="center"/>
          </w:tcPr>
          <w:p w14:paraId="7608E304"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2,60 b</w:t>
            </w:r>
          </w:p>
        </w:tc>
        <w:tc>
          <w:tcPr>
            <w:tcW w:w="1260" w:type="dxa"/>
            <w:vAlign w:val="center"/>
          </w:tcPr>
          <w:p w14:paraId="4DFA0E8F"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2,87 b</w:t>
            </w:r>
          </w:p>
        </w:tc>
        <w:tc>
          <w:tcPr>
            <w:tcW w:w="1440" w:type="dxa"/>
            <w:vAlign w:val="center"/>
          </w:tcPr>
          <w:p w14:paraId="0D0D5267"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2,73 a</w:t>
            </w:r>
          </w:p>
        </w:tc>
        <w:tc>
          <w:tcPr>
            <w:tcW w:w="1620" w:type="dxa"/>
            <w:vAlign w:val="center"/>
          </w:tcPr>
          <w:p w14:paraId="531EF3B6" w14:textId="77777777" w:rsidR="0081071B" w:rsidRPr="00191310" w:rsidRDefault="002F474D" w:rsidP="00191310">
            <w:pPr>
              <w:spacing w:after="0" w:line="240" w:lineRule="auto"/>
              <w:jc w:val="center"/>
              <w:rPr>
                <w:rFonts w:ascii="Arial Narrow" w:eastAsia="Times New Roman" w:hAnsi="Arial Narrow" w:cs="Times New Roman"/>
                <w:color w:val="000000"/>
                <w:sz w:val="24"/>
                <w:szCs w:val="24"/>
              </w:rPr>
            </w:pPr>
            <w:r w:rsidRPr="00191310">
              <w:rPr>
                <w:rFonts w:ascii="Arial Narrow" w:eastAsia="Times New Roman" w:hAnsi="Arial Narrow" w:cs="Times New Roman"/>
                <w:color w:val="000000"/>
                <w:sz w:val="24"/>
                <w:szCs w:val="24"/>
              </w:rPr>
              <w:t>2,63 c</w:t>
            </w:r>
          </w:p>
        </w:tc>
      </w:tr>
    </w:tbl>
    <w:p w14:paraId="4AEDCE47" w14:textId="77777777" w:rsidR="00362FBF" w:rsidRPr="00191310" w:rsidRDefault="00362FBF" w:rsidP="00191310">
      <w:pPr>
        <w:spacing w:after="0" w:line="240" w:lineRule="auto"/>
        <w:ind w:left="567"/>
        <w:jc w:val="both"/>
        <w:rPr>
          <w:rFonts w:ascii="Arial Narrow" w:eastAsia="Times New Roman" w:hAnsi="Arial Narrow" w:cs="Times New Roman"/>
          <w:sz w:val="24"/>
          <w:szCs w:val="24"/>
        </w:rPr>
      </w:pPr>
    </w:p>
    <w:p w14:paraId="58E441B9" w14:textId="5CD3F869" w:rsidR="0081071B" w:rsidRPr="003A0DFC" w:rsidRDefault="00362FBF" w:rsidP="003A0DFC">
      <w:pPr>
        <w:spacing w:after="0" w:line="360" w:lineRule="auto"/>
        <w:ind w:left="567"/>
        <w:jc w:val="both"/>
        <w:rPr>
          <w:rFonts w:ascii="Arial Narrow" w:eastAsia="Times New Roman" w:hAnsi="Arial Narrow" w:cs="Times New Roman"/>
          <w:sz w:val="24"/>
          <w:szCs w:val="24"/>
        </w:rPr>
      </w:pPr>
      <w:r w:rsidRPr="003A0DFC">
        <w:rPr>
          <w:rFonts w:ascii="Arial Narrow" w:eastAsia="Times New Roman" w:hAnsi="Arial Narrow" w:cs="Times New Roman"/>
          <w:sz w:val="24"/>
          <w:szCs w:val="24"/>
        </w:rPr>
        <w:t xml:space="preserve">The </w:t>
      </w:r>
      <w:r w:rsidR="002F474D" w:rsidRPr="003A0DFC">
        <w:rPr>
          <w:rFonts w:ascii="Arial Narrow" w:eastAsia="Times New Roman" w:hAnsi="Arial Narrow" w:cs="Times New Roman"/>
          <w:sz w:val="24"/>
          <w:szCs w:val="24"/>
        </w:rPr>
        <w:t xml:space="preserve">Average values </w:t>
      </w:r>
      <w:r w:rsidR="002F474D" w:rsidRPr="003A0DFC">
        <w:rPr>
          <w:rFonts w:ascii="Arial" w:eastAsia="Times New Roman" w:hAnsi="Arial" w:cs="Arial"/>
          <w:sz w:val="24"/>
          <w:szCs w:val="24"/>
        </w:rPr>
        <w:t>​​</w:t>
      </w:r>
      <w:r w:rsidR="002F474D" w:rsidRPr="003A0DFC">
        <w:rPr>
          <w:rFonts w:ascii="Arial Narrow" w:eastAsia="Times New Roman" w:hAnsi="Arial Narrow" w:cs="Times New Roman"/>
          <w:sz w:val="24"/>
          <w:szCs w:val="24"/>
        </w:rPr>
        <w:t>followed by different letters in the same column are significantly different in the Duncan test (p&lt;0.05)</w:t>
      </w:r>
    </w:p>
    <w:p w14:paraId="39AB88AA" w14:textId="77777777" w:rsidR="0081071B" w:rsidRPr="003A0DFC" w:rsidRDefault="002F474D" w:rsidP="003A0DFC">
      <w:pPr>
        <w:spacing w:after="0" w:line="360" w:lineRule="auto"/>
        <w:ind w:left="540"/>
        <w:jc w:val="both"/>
        <w:rPr>
          <w:rFonts w:ascii="Arial Narrow" w:eastAsia="Times New Roman" w:hAnsi="Arial Narrow" w:cs="Times New Roman"/>
          <w:sz w:val="24"/>
          <w:szCs w:val="24"/>
        </w:rPr>
      </w:pPr>
      <w:r w:rsidRPr="003A0DFC">
        <w:rPr>
          <w:rFonts w:ascii="Arial Narrow" w:eastAsia="Times New Roman" w:hAnsi="Arial Narrow" w:cs="Times New Roman"/>
          <w:sz w:val="24"/>
          <w:szCs w:val="24"/>
        </w:rPr>
        <w:t>Based on the results of the sensory evaluation, it can be determined that the selected formula from this research is the P1 meatball product with ingredient composition (per portion): 70 g cassava flour, 30 g tuna fish flour, ¼ egg, 5 g tapioca flour, sufficient spices such as shallots , garlic, pepper, spring leaves, sugar and 220 ml ice water.</w:t>
      </w:r>
    </w:p>
    <w:p w14:paraId="04A6BF33" w14:textId="2E841B21" w:rsidR="0081071B" w:rsidRPr="003A0DFC" w:rsidRDefault="002F474D">
      <w:pPr>
        <w:pBdr>
          <w:top w:val="nil"/>
          <w:left w:val="nil"/>
          <w:bottom w:val="nil"/>
          <w:right w:val="nil"/>
          <w:between w:val="nil"/>
        </w:pBdr>
        <w:spacing w:after="0" w:line="240" w:lineRule="auto"/>
        <w:ind w:left="540"/>
        <w:jc w:val="both"/>
        <w:rPr>
          <w:rFonts w:ascii="Arial Narrow" w:eastAsia="Times New Roman" w:hAnsi="Arial Narrow" w:cs="Times New Roman"/>
          <w:color w:val="000000"/>
          <w:sz w:val="24"/>
          <w:szCs w:val="24"/>
        </w:rPr>
      </w:pPr>
      <w:r w:rsidRPr="003A0DFC">
        <w:rPr>
          <w:rFonts w:ascii="Arial Narrow" w:eastAsia="Times New Roman" w:hAnsi="Arial Narrow" w:cs="Times New Roman"/>
          <w:color w:val="000000"/>
          <w:sz w:val="24"/>
          <w:szCs w:val="24"/>
        </w:rPr>
        <w:t xml:space="preserve">The results of the nutritional analysis of selected meatball products can be seen in Table </w:t>
      </w:r>
      <w:r w:rsidR="00A62BF9" w:rsidRPr="003A0DFC">
        <w:rPr>
          <w:rFonts w:ascii="Arial Narrow" w:eastAsia="Times New Roman" w:hAnsi="Arial Narrow" w:cs="Times New Roman"/>
          <w:color w:val="000000"/>
          <w:sz w:val="24"/>
          <w:szCs w:val="24"/>
        </w:rPr>
        <w:t>6</w:t>
      </w:r>
      <w:r w:rsidRPr="003A0DFC">
        <w:rPr>
          <w:rFonts w:ascii="Arial Narrow" w:eastAsia="Times New Roman" w:hAnsi="Arial Narrow" w:cs="Times New Roman"/>
          <w:color w:val="000000"/>
          <w:sz w:val="24"/>
          <w:szCs w:val="24"/>
        </w:rPr>
        <w:t xml:space="preserve"> below.</w:t>
      </w:r>
    </w:p>
    <w:p w14:paraId="0C01A80D" w14:textId="77777777" w:rsidR="0081071B" w:rsidRPr="003A0DFC" w:rsidRDefault="0081071B">
      <w:pPr>
        <w:pBdr>
          <w:top w:val="nil"/>
          <w:left w:val="nil"/>
          <w:bottom w:val="nil"/>
          <w:right w:val="nil"/>
          <w:between w:val="nil"/>
        </w:pBdr>
        <w:spacing w:after="0" w:line="240" w:lineRule="auto"/>
        <w:ind w:firstLine="567"/>
        <w:jc w:val="both"/>
        <w:rPr>
          <w:rFonts w:ascii="Arial Narrow" w:eastAsia="Times New Roman" w:hAnsi="Arial Narrow" w:cs="Times New Roman"/>
          <w:color w:val="000000"/>
          <w:sz w:val="24"/>
          <w:szCs w:val="24"/>
        </w:rPr>
      </w:pPr>
    </w:p>
    <w:p w14:paraId="3698A7C1" w14:textId="77777777" w:rsidR="0081071B" w:rsidRPr="003A0DFC"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3A0DFC">
        <w:rPr>
          <w:rFonts w:ascii="Arial Narrow" w:eastAsia="Times New Roman" w:hAnsi="Arial Narrow" w:cs="Times New Roman"/>
          <w:color w:val="000000"/>
          <w:sz w:val="24"/>
          <w:szCs w:val="24"/>
        </w:rPr>
        <w:t>Table 6.</w:t>
      </w:r>
    </w:p>
    <w:p w14:paraId="19687753" w14:textId="77777777" w:rsidR="0081071B" w:rsidRPr="003A0DFC"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3A0DFC">
        <w:rPr>
          <w:rFonts w:ascii="Arial Narrow" w:eastAsia="Times New Roman" w:hAnsi="Arial Narrow" w:cs="Times New Roman"/>
          <w:color w:val="000000"/>
          <w:sz w:val="24"/>
          <w:szCs w:val="24"/>
        </w:rPr>
        <w:t>Nutrient Analysis of Selected Meatball Products</w:t>
      </w:r>
    </w:p>
    <w:p w14:paraId="57B66752" w14:textId="77777777" w:rsidR="0081071B" w:rsidRPr="003A0DFC"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sz w:val="24"/>
          <w:szCs w:val="24"/>
        </w:rPr>
      </w:pPr>
      <w:r w:rsidRPr="003A0DFC">
        <w:rPr>
          <w:rFonts w:ascii="Arial Narrow" w:eastAsia="Times New Roman" w:hAnsi="Arial Narrow" w:cs="Times New Roman"/>
          <w:color w:val="000000"/>
          <w:sz w:val="24"/>
          <w:szCs w:val="24"/>
        </w:rPr>
        <w:t>(per 100 gr of ingredients)</w:t>
      </w:r>
    </w:p>
    <w:p w14:paraId="0BA68929" w14:textId="77777777" w:rsidR="0081071B" w:rsidRDefault="0081071B">
      <w:pPr>
        <w:pBdr>
          <w:top w:val="nil"/>
          <w:left w:val="nil"/>
          <w:bottom w:val="nil"/>
          <w:right w:val="nil"/>
          <w:between w:val="nil"/>
        </w:pBdr>
        <w:spacing w:after="0" w:line="240" w:lineRule="auto"/>
        <w:ind w:firstLine="567"/>
        <w:jc w:val="center"/>
        <w:rPr>
          <w:rFonts w:ascii="Times New Roman" w:eastAsia="Times New Roman" w:hAnsi="Times New Roman" w:cs="Times New Roman"/>
          <w:color w:val="000000"/>
        </w:rPr>
      </w:pPr>
    </w:p>
    <w:tbl>
      <w:tblPr>
        <w:tblStyle w:val="a5"/>
        <w:tblW w:w="6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
        <w:gridCol w:w="1953"/>
        <w:gridCol w:w="1590"/>
        <w:gridCol w:w="1526"/>
      </w:tblGrid>
      <w:tr w:rsidR="0081071B" w:rsidRPr="00A62BF9" w14:paraId="6FB3FAC4" w14:textId="77777777" w:rsidTr="003A0DFC">
        <w:trPr>
          <w:jc w:val="center"/>
        </w:trPr>
        <w:tc>
          <w:tcPr>
            <w:tcW w:w="1107" w:type="dxa"/>
            <w:tcBorders>
              <w:top w:val="single" w:sz="4" w:space="0" w:color="000000"/>
              <w:left w:val="nil"/>
              <w:bottom w:val="single" w:sz="4" w:space="0" w:color="000000"/>
              <w:right w:val="nil"/>
            </w:tcBorders>
            <w:shd w:val="clear" w:color="auto" w:fill="auto"/>
          </w:tcPr>
          <w:p w14:paraId="0EE8B19B"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No.</w:t>
            </w:r>
          </w:p>
        </w:tc>
        <w:tc>
          <w:tcPr>
            <w:tcW w:w="1953" w:type="dxa"/>
            <w:tcBorders>
              <w:top w:val="single" w:sz="4" w:space="0" w:color="000000"/>
              <w:left w:val="nil"/>
              <w:bottom w:val="single" w:sz="4" w:space="0" w:color="000000"/>
              <w:right w:val="nil"/>
            </w:tcBorders>
            <w:shd w:val="clear" w:color="auto" w:fill="auto"/>
          </w:tcPr>
          <w:p w14:paraId="0FF23445"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Parameter</w:t>
            </w:r>
          </w:p>
        </w:tc>
        <w:tc>
          <w:tcPr>
            <w:tcW w:w="1590" w:type="dxa"/>
            <w:tcBorders>
              <w:top w:val="single" w:sz="4" w:space="0" w:color="000000"/>
              <w:left w:val="nil"/>
              <w:bottom w:val="single" w:sz="4" w:space="0" w:color="000000"/>
              <w:right w:val="nil"/>
            </w:tcBorders>
            <w:shd w:val="clear" w:color="auto" w:fill="auto"/>
          </w:tcPr>
          <w:p w14:paraId="59CBEDF1"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Unit</w:t>
            </w:r>
          </w:p>
        </w:tc>
        <w:tc>
          <w:tcPr>
            <w:tcW w:w="1526" w:type="dxa"/>
            <w:tcBorders>
              <w:top w:val="single" w:sz="4" w:space="0" w:color="000000"/>
              <w:left w:val="nil"/>
              <w:bottom w:val="single" w:sz="4" w:space="0" w:color="000000"/>
              <w:right w:val="nil"/>
            </w:tcBorders>
            <w:shd w:val="clear" w:color="auto" w:fill="auto"/>
          </w:tcPr>
          <w:p w14:paraId="7F741D33"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Results</w:t>
            </w:r>
          </w:p>
          <w:p w14:paraId="249127E3" w14:textId="77777777" w:rsidR="0081071B" w:rsidRPr="00A62BF9" w:rsidRDefault="0081071B">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p>
        </w:tc>
      </w:tr>
      <w:tr w:rsidR="0081071B" w:rsidRPr="00A62BF9" w14:paraId="41632671" w14:textId="77777777" w:rsidTr="003A0DFC">
        <w:trPr>
          <w:jc w:val="center"/>
        </w:trPr>
        <w:tc>
          <w:tcPr>
            <w:tcW w:w="1107" w:type="dxa"/>
            <w:tcBorders>
              <w:top w:val="single" w:sz="4" w:space="0" w:color="000000"/>
              <w:left w:val="nil"/>
              <w:bottom w:val="nil"/>
              <w:right w:val="nil"/>
            </w:tcBorders>
            <w:shd w:val="clear" w:color="auto" w:fill="auto"/>
          </w:tcPr>
          <w:p w14:paraId="66A82018"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1.</w:t>
            </w:r>
          </w:p>
        </w:tc>
        <w:tc>
          <w:tcPr>
            <w:tcW w:w="1953" w:type="dxa"/>
            <w:tcBorders>
              <w:top w:val="single" w:sz="4" w:space="0" w:color="000000"/>
              <w:left w:val="nil"/>
              <w:bottom w:val="nil"/>
              <w:right w:val="nil"/>
            </w:tcBorders>
            <w:shd w:val="clear" w:color="auto" w:fill="auto"/>
          </w:tcPr>
          <w:p w14:paraId="5AE43253"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Protein</w:t>
            </w:r>
          </w:p>
        </w:tc>
        <w:tc>
          <w:tcPr>
            <w:tcW w:w="1590" w:type="dxa"/>
            <w:tcBorders>
              <w:top w:val="single" w:sz="4" w:space="0" w:color="000000"/>
              <w:left w:val="nil"/>
              <w:bottom w:val="nil"/>
              <w:right w:val="nil"/>
            </w:tcBorders>
            <w:shd w:val="clear" w:color="auto" w:fill="auto"/>
          </w:tcPr>
          <w:p w14:paraId="7F6B92C9"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w:t>
            </w:r>
          </w:p>
        </w:tc>
        <w:tc>
          <w:tcPr>
            <w:tcW w:w="1526" w:type="dxa"/>
            <w:tcBorders>
              <w:top w:val="single" w:sz="4" w:space="0" w:color="000000"/>
              <w:left w:val="nil"/>
              <w:bottom w:val="nil"/>
              <w:right w:val="nil"/>
            </w:tcBorders>
            <w:shd w:val="clear" w:color="auto" w:fill="auto"/>
          </w:tcPr>
          <w:p w14:paraId="5CEB13CA"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13,00</w:t>
            </w:r>
          </w:p>
        </w:tc>
      </w:tr>
      <w:tr w:rsidR="0081071B" w:rsidRPr="00A62BF9" w14:paraId="6E1CF58B" w14:textId="77777777" w:rsidTr="003A0DFC">
        <w:trPr>
          <w:jc w:val="center"/>
        </w:trPr>
        <w:tc>
          <w:tcPr>
            <w:tcW w:w="1107" w:type="dxa"/>
            <w:tcBorders>
              <w:top w:val="nil"/>
              <w:left w:val="nil"/>
              <w:bottom w:val="nil"/>
              <w:right w:val="nil"/>
            </w:tcBorders>
            <w:shd w:val="clear" w:color="auto" w:fill="auto"/>
          </w:tcPr>
          <w:p w14:paraId="13C692C6"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2.</w:t>
            </w:r>
          </w:p>
        </w:tc>
        <w:tc>
          <w:tcPr>
            <w:tcW w:w="1953" w:type="dxa"/>
            <w:tcBorders>
              <w:top w:val="nil"/>
              <w:left w:val="nil"/>
              <w:bottom w:val="nil"/>
              <w:right w:val="nil"/>
            </w:tcBorders>
            <w:shd w:val="clear" w:color="auto" w:fill="auto"/>
          </w:tcPr>
          <w:p w14:paraId="43F9619D"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Fat</w:t>
            </w:r>
          </w:p>
        </w:tc>
        <w:tc>
          <w:tcPr>
            <w:tcW w:w="1590" w:type="dxa"/>
            <w:tcBorders>
              <w:top w:val="nil"/>
              <w:left w:val="nil"/>
              <w:bottom w:val="nil"/>
              <w:right w:val="nil"/>
            </w:tcBorders>
            <w:shd w:val="clear" w:color="auto" w:fill="auto"/>
          </w:tcPr>
          <w:p w14:paraId="512299E7"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w:t>
            </w:r>
          </w:p>
        </w:tc>
        <w:tc>
          <w:tcPr>
            <w:tcW w:w="1526" w:type="dxa"/>
            <w:tcBorders>
              <w:top w:val="nil"/>
              <w:left w:val="nil"/>
              <w:bottom w:val="nil"/>
              <w:right w:val="nil"/>
            </w:tcBorders>
            <w:shd w:val="clear" w:color="auto" w:fill="auto"/>
          </w:tcPr>
          <w:p w14:paraId="377712E7"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10,26</w:t>
            </w:r>
          </w:p>
        </w:tc>
      </w:tr>
      <w:tr w:rsidR="0081071B" w:rsidRPr="00A62BF9" w14:paraId="798CC40E" w14:textId="77777777" w:rsidTr="003A0DFC">
        <w:trPr>
          <w:jc w:val="center"/>
        </w:trPr>
        <w:tc>
          <w:tcPr>
            <w:tcW w:w="1107" w:type="dxa"/>
            <w:tcBorders>
              <w:top w:val="nil"/>
              <w:left w:val="nil"/>
              <w:bottom w:val="nil"/>
              <w:right w:val="nil"/>
            </w:tcBorders>
            <w:shd w:val="clear" w:color="auto" w:fill="auto"/>
          </w:tcPr>
          <w:p w14:paraId="6804B63A"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3.</w:t>
            </w:r>
          </w:p>
        </w:tc>
        <w:tc>
          <w:tcPr>
            <w:tcW w:w="1953" w:type="dxa"/>
            <w:tcBorders>
              <w:top w:val="nil"/>
              <w:left w:val="nil"/>
              <w:bottom w:val="nil"/>
              <w:right w:val="nil"/>
            </w:tcBorders>
            <w:shd w:val="clear" w:color="auto" w:fill="auto"/>
          </w:tcPr>
          <w:p w14:paraId="17CFBC18"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Carbohydrate</w:t>
            </w:r>
          </w:p>
        </w:tc>
        <w:tc>
          <w:tcPr>
            <w:tcW w:w="1590" w:type="dxa"/>
            <w:tcBorders>
              <w:top w:val="nil"/>
              <w:left w:val="nil"/>
              <w:bottom w:val="nil"/>
              <w:right w:val="nil"/>
            </w:tcBorders>
            <w:shd w:val="clear" w:color="auto" w:fill="auto"/>
          </w:tcPr>
          <w:p w14:paraId="176FA336"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w:t>
            </w:r>
          </w:p>
        </w:tc>
        <w:tc>
          <w:tcPr>
            <w:tcW w:w="1526" w:type="dxa"/>
            <w:tcBorders>
              <w:top w:val="nil"/>
              <w:left w:val="nil"/>
              <w:bottom w:val="nil"/>
              <w:right w:val="nil"/>
            </w:tcBorders>
            <w:shd w:val="clear" w:color="auto" w:fill="auto"/>
          </w:tcPr>
          <w:p w14:paraId="30D514D4"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35,04</w:t>
            </w:r>
          </w:p>
        </w:tc>
      </w:tr>
      <w:tr w:rsidR="0081071B" w:rsidRPr="00A62BF9" w14:paraId="6E5BB367" w14:textId="77777777" w:rsidTr="003A0DFC">
        <w:trPr>
          <w:jc w:val="center"/>
        </w:trPr>
        <w:tc>
          <w:tcPr>
            <w:tcW w:w="1107" w:type="dxa"/>
            <w:tcBorders>
              <w:top w:val="nil"/>
              <w:left w:val="nil"/>
              <w:bottom w:val="nil"/>
              <w:right w:val="nil"/>
            </w:tcBorders>
            <w:shd w:val="clear" w:color="auto" w:fill="auto"/>
          </w:tcPr>
          <w:p w14:paraId="284A5263"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4.</w:t>
            </w:r>
          </w:p>
        </w:tc>
        <w:tc>
          <w:tcPr>
            <w:tcW w:w="1953" w:type="dxa"/>
            <w:tcBorders>
              <w:top w:val="nil"/>
              <w:left w:val="nil"/>
              <w:bottom w:val="nil"/>
              <w:right w:val="nil"/>
            </w:tcBorders>
            <w:shd w:val="clear" w:color="auto" w:fill="auto"/>
          </w:tcPr>
          <w:p w14:paraId="464758D6"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Energy</w:t>
            </w:r>
          </w:p>
        </w:tc>
        <w:tc>
          <w:tcPr>
            <w:tcW w:w="1590" w:type="dxa"/>
            <w:tcBorders>
              <w:top w:val="nil"/>
              <w:left w:val="nil"/>
              <w:bottom w:val="nil"/>
              <w:right w:val="nil"/>
            </w:tcBorders>
            <w:shd w:val="clear" w:color="auto" w:fill="auto"/>
          </w:tcPr>
          <w:p w14:paraId="3A27DE69"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Kcal</w:t>
            </w:r>
          </w:p>
        </w:tc>
        <w:tc>
          <w:tcPr>
            <w:tcW w:w="1526" w:type="dxa"/>
            <w:tcBorders>
              <w:top w:val="nil"/>
              <w:left w:val="nil"/>
              <w:bottom w:val="nil"/>
              <w:right w:val="nil"/>
            </w:tcBorders>
            <w:shd w:val="clear" w:color="auto" w:fill="auto"/>
          </w:tcPr>
          <w:p w14:paraId="268C45BA"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284,48</w:t>
            </w:r>
          </w:p>
        </w:tc>
      </w:tr>
      <w:tr w:rsidR="0081071B" w:rsidRPr="00A62BF9" w14:paraId="5E038823" w14:textId="77777777" w:rsidTr="003A0DFC">
        <w:trPr>
          <w:jc w:val="center"/>
        </w:trPr>
        <w:tc>
          <w:tcPr>
            <w:tcW w:w="1107" w:type="dxa"/>
            <w:tcBorders>
              <w:top w:val="nil"/>
              <w:left w:val="nil"/>
              <w:bottom w:val="nil"/>
              <w:right w:val="nil"/>
            </w:tcBorders>
            <w:shd w:val="clear" w:color="auto" w:fill="auto"/>
          </w:tcPr>
          <w:p w14:paraId="4EFE7785"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5.</w:t>
            </w:r>
          </w:p>
        </w:tc>
        <w:tc>
          <w:tcPr>
            <w:tcW w:w="1953" w:type="dxa"/>
            <w:tcBorders>
              <w:top w:val="nil"/>
              <w:left w:val="nil"/>
              <w:bottom w:val="nil"/>
              <w:right w:val="nil"/>
            </w:tcBorders>
            <w:shd w:val="clear" w:color="auto" w:fill="auto"/>
          </w:tcPr>
          <w:p w14:paraId="133C01F6"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Seng (Zn)</w:t>
            </w:r>
          </w:p>
        </w:tc>
        <w:tc>
          <w:tcPr>
            <w:tcW w:w="1590" w:type="dxa"/>
            <w:tcBorders>
              <w:top w:val="nil"/>
              <w:left w:val="nil"/>
              <w:bottom w:val="nil"/>
              <w:right w:val="nil"/>
            </w:tcBorders>
            <w:shd w:val="clear" w:color="auto" w:fill="auto"/>
          </w:tcPr>
          <w:p w14:paraId="0023E947"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mg/kg</w:t>
            </w:r>
          </w:p>
        </w:tc>
        <w:tc>
          <w:tcPr>
            <w:tcW w:w="1526" w:type="dxa"/>
            <w:tcBorders>
              <w:top w:val="nil"/>
              <w:left w:val="nil"/>
              <w:bottom w:val="nil"/>
              <w:right w:val="nil"/>
            </w:tcBorders>
            <w:shd w:val="clear" w:color="auto" w:fill="auto"/>
          </w:tcPr>
          <w:p w14:paraId="7CB8F107"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28,253</w:t>
            </w:r>
          </w:p>
        </w:tc>
      </w:tr>
      <w:tr w:rsidR="0081071B" w:rsidRPr="00A62BF9" w14:paraId="0D2DAAAA" w14:textId="77777777" w:rsidTr="003A0DFC">
        <w:trPr>
          <w:jc w:val="center"/>
        </w:trPr>
        <w:tc>
          <w:tcPr>
            <w:tcW w:w="1107" w:type="dxa"/>
            <w:tcBorders>
              <w:top w:val="nil"/>
              <w:left w:val="nil"/>
              <w:bottom w:val="nil"/>
              <w:right w:val="nil"/>
            </w:tcBorders>
            <w:shd w:val="clear" w:color="auto" w:fill="auto"/>
          </w:tcPr>
          <w:p w14:paraId="488A92D6"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6.</w:t>
            </w:r>
          </w:p>
        </w:tc>
        <w:tc>
          <w:tcPr>
            <w:tcW w:w="1953" w:type="dxa"/>
            <w:tcBorders>
              <w:top w:val="nil"/>
              <w:left w:val="nil"/>
              <w:bottom w:val="nil"/>
              <w:right w:val="nil"/>
            </w:tcBorders>
            <w:shd w:val="clear" w:color="auto" w:fill="auto"/>
          </w:tcPr>
          <w:p w14:paraId="072FF9B5"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Water level</w:t>
            </w:r>
          </w:p>
        </w:tc>
        <w:tc>
          <w:tcPr>
            <w:tcW w:w="1590" w:type="dxa"/>
            <w:tcBorders>
              <w:top w:val="nil"/>
              <w:left w:val="nil"/>
              <w:bottom w:val="nil"/>
              <w:right w:val="nil"/>
            </w:tcBorders>
            <w:shd w:val="clear" w:color="auto" w:fill="auto"/>
          </w:tcPr>
          <w:p w14:paraId="568B3FB0"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w:t>
            </w:r>
          </w:p>
        </w:tc>
        <w:tc>
          <w:tcPr>
            <w:tcW w:w="1526" w:type="dxa"/>
            <w:tcBorders>
              <w:top w:val="nil"/>
              <w:left w:val="nil"/>
              <w:bottom w:val="nil"/>
              <w:right w:val="nil"/>
            </w:tcBorders>
            <w:shd w:val="clear" w:color="auto" w:fill="auto"/>
          </w:tcPr>
          <w:p w14:paraId="37171FD9"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40,38</w:t>
            </w:r>
          </w:p>
        </w:tc>
      </w:tr>
      <w:tr w:rsidR="0081071B" w:rsidRPr="00A62BF9" w14:paraId="122C4E04" w14:textId="77777777" w:rsidTr="003A0DFC">
        <w:trPr>
          <w:jc w:val="center"/>
        </w:trPr>
        <w:tc>
          <w:tcPr>
            <w:tcW w:w="1107" w:type="dxa"/>
            <w:tcBorders>
              <w:top w:val="nil"/>
              <w:left w:val="nil"/>
              <w:bottom w:val="single" w:sz="4" w:space="0" w:color="000000"/>
              <w:right w:val="nil"/>
            </w:tcBorders>
            <w:shd w:val="clear" w:color="auto" w:fill="auto"/>
          </w:tcPr>
          <w:p w14:paraId="2BF905A3"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7</w:t>
            </w:r>
          </w:p>
        </w:tc>
        <w:tc>
          <w:tcPr>
            <w:tcW w:w="1953" w:type="dxa"/>
            <w:tcBorders>
              <w:top w:val="nil"/>
              <w:left w:val="nil"/>
              <w:bottom w:val="single" w:sz="4" w:space="0" w:color="000000"/>
              <w:right w:val="nil"/>
            </w:tcBorders>
            <w:shd w:val="clear" w:color="auto" w:fill="auto"/>
          </w:tcPr>
          <w:p w14:paraId="0B5A1BCE"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Ash Rate</w:t>
            </w:r>
          </w:p>
        </w:tc>
        <w:tc>
          <w:tcPr>
            <w:tcW w:w="1590" w:type="dxa"/>
            <w:tcBorders>
              <w:top w:val="nil"/>
              <w:left w:val="nil"/>
              <w:bottom w:val="single" w:sz="4" w:space="0" w:color="000000"/>
              <w:right w:val="nil"/>
            </w:tcBorders>
            <w:shd w:val="clear" w:color="auto" w:fill="auto"/>
          </w:tcPr>
          <w:p w14:paraId="1AE95C4B"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w:t>
            </w:r>
          </w:p>
        </w:tc>
        <w:tc>
          <w:tcPr>
            <w:tcW w:w="1526" w:type="dxa"/>
            <w:tcBorders>
              <w:top w:val="nil"/>
              <w:left w:val="nil"/>
              <w:bottom w:val="single" w:sz="4" w:space="0" w:color="000000"/>
              <w:right w:val="nil"/>
            </w:tcBorders>
            <w:shd w:val="clear" w:color="auto" w:fill="auto"/>
          </w:tcPr>
          <w:p w14:paraId="05867467" w14:textId="77777777" w:rsidR="0081071B" w:rsidRPr="00A62BF9" w:rsidRDefault="002F474D">
            <w:pPr>
              <w:pBdr>
                <w:top w:val="nil"/>
                <w:left w:val="nil"/>
                <w:bottom w:val="nil"/>
                <w:right w:val="nil"/>
                <w:between w:val="nil"/>
              </w:pBdr>
              <w:spacing w:after="0" w:line="240" w:lineRule="auto"/>
              <w:ind w:firstLine="567"/>
              <w:jc w:val="center"/>
              <w:rPr>
                <w:rFonts w:ascii="Arial Narrow" w:eastAsia="Times New Roman" w:hAnsi="Arial Narrow" w:cs="Times New Roman"/>
                <w:color w:val="000000"/>
              </w:rPr>
            </w:pPr>
            <w:r w:rsidRPr="00A62BF9">
              <w:rPr>
                <w:rFonts w:ascii="Arial Narrow" w:eastAsia="Times New Roman" w:hAnsi="Arial Narrow" w:cs="Times New Roman"/>
                <w:color w:val="000000"/>
              </w:rPr>
              <w:t>1,32</w:t>
            </w:r>
          </w:p>
        </w:tc>
      </w:tr>
    </w:tbl>
    <w:p w14:paraId="4BB49F20" w14:textId="77777777" w:rsidR="00A62BF9" w:rsidRPr="00362FBF" w:rsidRDefault="00A62BF9" w:rsidP="00A62BF9">
      <w:pPr>
        <w:spacing w:line="240" w:lineRule="auto"/>
        <w:ind w:left="1560" w:firstLine="566"/>
        <w:jc w:val="both"/>
        <w:rPr>
          <w:rFonts w:ascii="Arial Narrow" w:eastAsia="Times New Roman" w:hAnsi="Arial Narrow" w:cs="Times New Roman"/>
          <w:i/>
          <w:color w:val="000000"/>
        </w:rPr>
      </w:pPr>
      <w:proofErr w:type="gramStart"/>
      <w:r w:rsidRPr="00362FBF">
        <w:rPr>
          <w:rFonts w:ascii="Arial Narrow" w:eastAsia="Times New Roman" w:hAnsi="Arial Narrow" w:cs="Times New Roman"/>
          <w:i/>
          <w:color w:val="000000"/>
        </w:rPr>
        <w:t>Source ;</w:t>
      </w:r>
      <w:proofErr w:type="gramEnd"/>
      <w:r w:rsidRPr="00362FBF">
        <w:rPr>
          <w:rFonts w:ascii="Arial Narrow" w:eastAsia="Times New Roman" w:hAnsi="Arial Narrow" w:cs="Times New Roman"/>
          <w:i/>
          <w:color w:val="000000"/>
        </w:rPr>
        <w:t xml:space="preserve"> UPT Analytical Laboratory </w:t>
      </w:r>
      <w:proofErr w:type="spellStart"/>
      <w:r w:rsidRPr="00362FBF">
        <w:rPr>
          <w:rFonts w:ascii="Arial Narrow" w:eastAsia="Times New Roman" w:hAnsi="Arial Narrow" w:cs="Times New Roman"/>
          <w:i/>
          <w:color w:val="000000"/>
        </w:rPr>
        <w:t>U</w:t>
      </w:r>
      <w:r>
        <w:rPr>
          <w:rFonts w:ascii="Arial Narrow" w:eastAsia="Times New Roman" w:hAnsi="Arial Narrow" w:cs="Times New Roman"/>
          <w:i/>
          <w:color w:val="000000"/>
        </w:rPr>
        <w:t>dayana</w:t>
      </w:r>
      <w:proofErr w:type="spellEnd"/>
      <w:r>
        <w:rPr>
          <w:rFonts w:ascii="Arial Narrow" w:eastAsia="Times New Roman" w:hAnsi="Arial Narrow" w:cs="Times New Roman"/>
          <w:i/>
          <w:color w:val="000000"/>
        </w:rPr>
        <w:t xml:space="preserve"> University</w:t>
      </w:r>
    </w:p>
    <w:p w14:paraId="4CCD194F" w14:textId="77777777" w:rsidR="003A0DFC" w:rsidRDefault="003A0DFC" w:rsidP="00A62BF9">
      <w:pPr>
        <w:spacing w:line="240" w:lineRule="auto"/>
        <w:rPr>
          <w:rFonts w:ascii="Arial Narrow" w:eastAsia="Times New Roman" w:hAnsi="Arial Narrow" w:cs="Times New Roman"/>
          <w:b/>
          <w:sz w:val="24"/>
          <w:szCs w:val="24"/>
        </w:rPr>
      </w:pPr>
    </w:p>
    <w:p w14:paraId="7CC29049" w14:textId="77777777" w:rsidR="003A0DFC" w:rsidRDefault="003A0DFC" w:rsidP="00A62BF9">
      <w:pPr>
        <w:spacing w:line="240" w:lineRule="auto"/>
        <w:rPr>
          <w:rFonts w:ascii="Arial Narrow" w:eastAsia="Times New Roman" w:hAnsi="Arial Narrow" w:cs="Times New Roman"/>
          <w:b/>
          <w:sz w:val="24"/>
          <w:szCs w:val="24"/>
        </w:rPr>
      </w:pPr>
    </w:p>
    <w:p w14:paraId="34720C86" w14:textId="7350C5D6" w:rsidR="00A62BF9" w:rsidRPr="00A62BF9" w:rsidRDefault="00A62BF9" w:rsidP="00A62BF9">
      <w:pPr>
        <w:spacing w:line="240" w:lineRule="auto"/>
        <w:rPr>
          <w:rFonts w:ascii="Arial Narrow" w:eastAsia="Times New Roman" w:hAnsi="Arial Narrow" w:cs="Times New Roman"/>
          <w:b/>
          <w:sz w:val="24"/>
          <w:szCs w:val="24"/>
        </w:rPr>
      </w:pPr>
      <w:r w:rsidRPr="00A62BF9">
        <w:rPr>
          <w:rFonts w:ascii="Arial Narrow" w:eastAsia="Times New Roman" w:hAnsi="Arial Narrow" w:cs="Times New Roman"/>
          <w:b/>
          <w:sz w:val="24"/>
          <w:szCs w:val="24"/>
        </w:rPr>
        <w:lastRenderedPageBreak/>
        <w:t>DISCUSSION</w:t>
      </w:r>
    </w:p>
    <w:p w14:paraId="03D03EB7" w14:textId="29A5CFE9" w:rsidR="0081071B" w:rsidRPr="00125477" w:rsidRDefault="002F474D" w:rsidP="000425F4">
      <w:pPr>
        <w:pBdr>
          <w:top w:val="nil"/>
          <w:left w:val="nil"/>
          <w:bottom w:val="nil"/>
          <w:right w:val="nil"/>
          <w:between w:val="nil"/>
        </w:pBdr>
        <w:spacing w:after="0" w:line="360" w:lineRule="auto"/>
        <w:ind w:right="-97" w:firstLine="562"/>
        <w:jc w:val="both"/>
        <w:rPr>
          <w:rFonts w:ascii="Arial Narrow" w:eastAsia="Times New Roman" w:hAnsi="Arial Narrow" w:cs="Times New Roman"/>
          <w:color w:val="000000"/>
          <w:sz w:val="24"/>
          <w:szCs w:val="24"/>
        </w:rPr>
      </w:pPr>
      <w:r w:rsidRPr="00125477">
        <w:rPr>
          <w:rFonts w:ascii="Arial Narrow" w:eastAsia="Times New Roman" w:hAnsi="Arial Narrow" w:cs="Times New Roman"/>
          <w:color w:val="000000"/>
          <w:sz w:val="24"/>
          <w:szCs w:val="24"/>
        </w:rPr>
        <w:t xml:space="preserve">Cassava </w:t>
      </w:r>
      <w:r w:rsidR="000425F4" w:rsidRPr="00125477">
        <w:rPr>
          <w:rFonts w:ascii="Arial Narrow" w:eastAsia="Times New Roman" w:hAnsi="Arial Narrow" w:cs="Times New Roman"/>
          <w:color w:val="000000"/>
          <w:sz w:val="24"/>
          <w:szCs w:val="24"/>
        </w:rPr>
        <w:t>(</w:t>
      </w:r>
      <w:proofErr w:type="spellStart"/>
      <w:r w:rsidR="000425F4" w:rsidRPr="00125477">
        <w:rPr>
          <w:rFonts w:ascii="Arial Narrow" w:eastAsia="Times New Roman" w:hAnsi="Arial Narrow" w:cs="Times New Roman"/>
          <w:color w:val="000000"/>
          <w:sz w:val="24"/>
          <w:szCs w:val="24"/>
        </w:rPr>
        <w:t>Singkong</w:t>
      </w:r>
      <w:proofErr w:type="spellEnd"/>
      <w:r w:rsidR="000425F4" w:rsidRPr="00125477">
        <w:rPr>
          <w:rFonts w:ascii="Arial Narrow" w:eastAsia="Times New Roman" w:hAnsi="Arial Narrow" w:cs="Times New Roman"/>
          <w:color w:val="000000"/>
          <w:sz w:val="24"/>
          <w:szCs w:val="24"/>
        </w:rPr>
        <w:t xml:space="preserve">) </w:t>
      </w:r>
      <w:r w:rsidRPr="00125477">
        <w:rPr>
          <w:rFonts w:ascii="Arial Narrow" w:eastAsia="Times New Roman" w:hAnsi="Arial Narrow" w:cs="Times New Roman"/>
          <w:color w:val="000000"/>
          <w:sz w:val="24"/>
          <w:szCs w:val="24"/>
        </w:rPr>
        <w:t xml:space="preserve">and tuna fish </w:t>
      </w:r>
      <w:r w:rsidR="000425F4" w:rsidRPr="00125477">
        <w:rPr>
          <w:rFonts w:ascii="Arial Narrow" w:eastAsia="Times New Roman" w:hAnsi="Arial Narrow" w:cs="Times New Roman"/>
          <w:color w:val="000000"/>
          <w:sz w:val="24"/>
          <w:szCs w:val="24"/>
        </w:rPr>
        <w:t>(</w:t>
      </w:r>
      <w:proofErr w:type="spellStart"/>
      <w:r w:rsidR="000425F4" w:rsidRPr="00125477">
        <w:rPr>
          <w:rFonts w:ascii="Arial Narrow" w:eastAsia="Times New Roman" w:hAnsi="Arial Narrow" w:cs="Times New Roman"/>
          <w:color w:val="000000"/>
          <w:sz w:val="24"/>
          <w:szCs w:val="24"/>
        </w:rPr>
        <w:t>Tongkol</w:t>
      </w:r>
      <w:proofErr w:type="spellEnd"/>
      <w:r w:rsidR="000425F4" w:rsidRPr="00125477">
        <w:rPr>
          <w:rFonts w:ascii="Arial Narrow" w:eastAsia="Times New Roman" w:hAnsi="Arial Narrow" w:cs="Times New Roman"/>
          <w:color w:val="000000"/>
          <w:sz w:val="24"/>
          <w:szCs w:val="24"/>
        </w:rPr>
        <w:t xml:space="preserve">) </w:t>
      </w:r>
      <w:proofErr w:type="gramStart"/>
      <w:r w:rsidR="000425F4" w:rsidRPr="00125477">
        <w:rPr>
          <w:rFonts w:ascii="Arial Narrow" w:eastAsia="Times New Roman" w:hAnsi="Arial Narrow" w:cs="Times New Roman"/>
          <w:color w:val="000000"/>
          <w:sz w:val="24"/>
          <w:szCs w:val="24"/>
        </w:rPr>
        <w:t xml:space="preserve">or  </w:t>
      </w:r>
      <w:proofErr w:type="spellStart"/>
      <w:r w:rsidR="000425F4" w:rsidRPr="00125477">
        <w:rPr>
          <w:rFonts w:ascii="Arial Narrow" w:eastAsia="Times New Roman" w:hAnsi="Arial Narrow" w:cs="Times New Roman"/>
          <w:color w:val="000000"/>
          <w:sz w:val="24"/>
          <w:szCs w:val="24"/>
        </w:rPr>
        <w:t>Sikantong</w:t>
      </w:r>
      <w:proofErr w:type="spellEnd"/>
      <w:proofErr w:type="gramEnd"/>
      <w:r w:rsidR="000425F4" w:rsidRPr="00125477">
        <w:rPr>
          <w:rFonts w:ascii="Arial Narrow" w:eastAsia="Times New Roman" w:hAnsi="Arial Narrow" w:cs="Times New Roman"/>
          <w:color w:val="000000"/>
          <w:sz w:val="24"/>
          <w:szCs w:val="24"/>
        </w:rPr>
        <w:t xml:space="preserve"> </w:t>
      </w:r>
      <w:r w:rsidRPr="00125477">
        <w:rPr>
          <w:rFonts w:ascii="Arial Narrow" w:eastAsia="Times New Roman" w:hAnsi="Arial Narrow" w:cs="Times New Roman"/>
          <w:color w:val="000000"/>
          <w:sz w:val="24"/>
          <w:szCs w:val="24"/>
        </w:rPr>
        <w:t>formula is an effort to make a food formula made from basic ingredients of cassava and tuna fish with the aim of high nutritional adequacy, especially for stunted toddlers aged 1-5 years. Fulfillment of nutrients as snacks is expected to fulfill 5-10% of the recommended (</w:t>
      </w:r>
      <w:proofErr w:type="spellStart"/>
      <w:r w:rsidRPr="00125477">
        <w:rPr>
          <w:rFonts w:ascii="Arial Narrow" w:eastAsia="Times New Roman" w:hAnsi="Arial Narrow" w:cs="Times New Roman"/>
          <w:color w:val="000000"/>
          <w:sz w:val="24"/>
          <w:szCs w:val="24"/>
        </w:rPr>
        <w:t>Almatsier</w:t>
      </w:r>
      <w:proofErr w:type="spellEnd"/>
      <w:r w:rsidRPr="00125477">
        <w:rPr>
          <w:rFonts w:ascii="Arial Narrow" w:eastAsia="Times New Roman" w:hAnsi="Arial Narrow" w:cs="Times New Roman"/>
          <w:color w:val="000000"/>
          <w:sz w:val="24"/>
          <w:szCs w:val="24"/>
        </w:rPr>
        <w:t xml:space="preserve">, 2005). </w:t>
      </w:r>
      <w:proofErr w:type="spellStart"/>
      <w:r w:rsidRPr="00125477">
        <w:rPr>
          <w:rFonts w:ascii="Arial Narrow" w:eastAsia="Times New Roman" w:hAnsi="Arial Narrow" w:cs="Times New Roman"/>
          <w:color w:val="000000"/>
          <w:sz w:val="24"/>
          <w:szCs w:val="24"/>
        </w:rPr>
        <w:t>Sikantong</w:t>
      </w:r>
      <w:proofErr w:type="spellEnd"/>
      <w:r w:rsidRPr="00125477">
        <w:rPr>
          <w:rFonts w:ascii="Arial Narrow" w:eastAsia="Times New Roman" w:hAnsi="Arial Narrow" w:cs="Times New Roman"/>
          <w:color w:val="000000"/>
          <w:sz w:val="24"/>
          <w:szCs w:val="24"/>
        </w:rPr>
        <w:t xml:space="preserve"> formula made from cassava and tuna fish formulations in all treatments (P1, P2, P3, P4 and P5) per 100 grams of formula contains nutrients, especially energy, protein, carbohydrates, zinc and iron, </w:t>
      </w:r>
      <w:r w:rsidR="00125477">
        <w:rPr>
          <w:rFonts w:ascii="Arial Narrow" w:eastAsia="Times New Roman" w:hAnsi="Arial Narrow" w:cs="Times New Roman"/>
          <w:color w:val="000000"/>
          <w:sz w:val="24"/>
          <w:szCs w:val="24"/>
        </w:rPr>
        <w:t>with</w:t>
      </w:r>
      <w:r w:rsidRPr="00125477">
        <w:rPr>
          <w:rFonts w:ascii="Arial Narrow" w:eastAsia="Times New Roman" w:hAnsi="Arial Narrow" w:cs="Times New Roman"/>
          <w:color w:val="000000"/>
          <w:sz w:val="24"/>
          <w:szCs w:val="24"/>
        </w:rPr>
        <w:t xml:space="preserve"> the </w:t>
      </w:r>
      <w:r w:rsidR="00125477">
        <w:rPr>
          <w:rFonts w:ascii="Arial Narrow" w:eastAsia="Times New Roman" w:hAnsi="Arial Narrow" w:cs="Times New Roman"/>
          <w:color w:val="000000"/>
          <w:sz w:val="24"/>
          <w:szCs w:val="24"/>
        </w:rPr>
        <w:t>category</w:t>
      </w:r>
      <w:r w:rsidRPr="00125477">
        <w:rPr>
          <w:rFonts w:ascii="Arial Narrow" w:eastAsia="Times New Roman" w:hAnsi="Arial Narrow" w:cs="Times New Roman"/>
          <w:color w:val="000000"/>
          <w:sz w:val="24"/>
          <w:szCs w:val="24"/>
        </w:rPr>
        <w:t xml:space="preserve"> 5-10% RDA so that fulfills the requirements as a snack for preventing and treating stunting aged 1-5 years. This is in line with WHO (2005), which states that food diversity is one of the factors that contributes to providing adequate nutrition for stunted children, especially food containing protein sourced from animal foods and energy nutrients or carbohydrates sourced from various cereals</w:t>
      </w:r>
      <w:r w:rsidR="000425F4" w:rsidRPr="00125477">
        <w:rPr>
          <w:rFonts w:ascii="Arial Narrow" w:eastAsia="Times New Roman" w:hAnsi="Arial Narrow" w:cs="Times New Roman"/>
          <w:color w:val="000000"/>
          <w:sz w:val="24"/>
          <w:szCs w:val="24"/>
        </w:rPr>
        <w:t>.</w:t>
      </w:r>
    </w:p>
    <w:p w14:paraId="6702971E" w14:textId="0A285EE5" w:rsidR="0081071B" w:rsidRPr="00125477" w:rsidRDefault="002F474D" w:rsidP="000425F4">
      <w:pPr>
        <w:widowControl w:val="0"/>
        <w:spacing w:after="0" w:line="360" w:lineRule="auto"/>
        <w:ind w:right="-277" w:firstLine="562"/>
        <w:jc w:val="both"/>
        <w:rPr>
          <w:rFonts w:ascii="Arial Narrow" w:eastAsia="Times New Roman" w:hAnsi="Arial Narrow" w:cs="Times New Roman"/>
          <w:color w:val="FF0000"/>
          <w:sz w:val="24"/>
          <w:szCs w:val="24"/>
        </w:rPr>
      </w:pPr>
      <w:r w:rsidRPr="00125477">
        <w:rPr>
          <w:rFonts w:ascii="Arial Narrow" w:eastAsia="Times New Roman" w:hAnsi="Arial Narrow" w:cs="Times New Roman"/>
          <w:sz w:val="24"/>
          <w:szCs w:val="24"/>
        </w:rPr>
        <w:t xml:space="preserve">The application of the </w:t>
      </w:r>
      <w:proofErr w:type="spellStart"/>
      <w:r w:rsidRPr="00125477">
        <w:rPr>
          <w:rFonts w:ascii="Arial Narrow" w:eastAsia="Times New Roman" w:hAnsi="Arial Narrow" w:cs="Times New Roman"/>
          <w:i/>
          <w:iCs/>
          <w:sz w:val="24"/>
          <w:szCs w:val="24"/>
        </w:rPr>
        <w:t>Sikantong</w:t>
      </w:r>
      <w:proofErr w:type="spellEnd"/>
      <w:r w:rsidRPr="00125477">
        <w:rPr>
          <w:rFonts w:ascii="Arial Narrow" w:eastAsia="Times New Roman" w:hAnsi="Arial Narrow" w:cs="Times New Roman"/>
          <w:i/>
          <w:iCs/>
          <w:sz w:val="24"/>
          <w:szCs w:val="24"/>
        </w:rPr>
        <w:t xml:space="preserve"> </w:t>
      </w:r>
      <w:r w:rsidRPr="00125477">
        <w:rPr>
          <w:rFonts w:ascii="Arial Narrow" w:eastAsia="Times New Roman" w:hAnsi="Arial Narrow" w:cs="Times New Roman"/>
          <w:sz w:val="24"/>
          <w:szCs w:val="24"/>
        </w:rPr>
        <w:t xml:space="preserve">formula is aimed at making an attractive product so that it can be consumed by children under five, especially stunted children, </w:t>
      </w:r>
      <w:r w:rsidR="000425F4" w:rsidRPr="00125477">
        <w:rPr>
          <w:rFonts w:ascii="Arial Narrow" w:eastAsia="Times New Roman" w:hAnsi="Arial Narrow" w:cs="Times New Roman"/>
          <w:sz w:val="24"/>
          <w:szCs w:val="24"/>
        </w:rPr>
        <w:t xml:space="preserve">such as </w:t>
      </w:r>
      <w:r w:rsidRPr="00125477">
        <w:rPr>
          <w:rFonts w:ascii="Arial Narrow" w:eastAsia="Times New Roman" w:hAnsi="Arial Narrow" w:cs="Times New Roman"/>
          <w:sz w:val="24"/>
          <w:szCs w:val="24"/>
        </w:rPr>
        <w:t>nuggets and meatballs</w:t>
      </w:r>
      <w:r w:rsidR="000425F4" w:rsidRPr="00125477">
        <w:rPr>
          <w:rFonts w:ascii="Arial Narrow" w:eastAsia="Times New Roman" w:hAnsi="Arial Narrow" w:cs="Times New Roman"/>
          <w:sz w:val="24"/>
          <w:szCs w:val="24"/>
        </w:rPr>
        <w:t xml:space="preserve"> product</w:t>
      </w:r>
      <w:r w:rsidRPr="00125477">
        <w:rPr>
          <w:rFonts w:ascii="Arial Narrow" w:eastAsia="Times New Roman" w:hAnsi="Arial Narrow" w:cs="Times New Roman"/>
          <w:sz w:val="24"/>
          <w:szCs w:val="24"/>
        </w:rPr>
        <w:t>.</w:t>
      </w:r>
      <w:r w:rsidR="000425F4" w:rsidRPr="00125477">
        <w:rPr>
          <w:rFonts w:ascii="Arial Narrow" w:eastAsia="Times New Roman" w:hAnsi="Arial Narrow" w:cs="Times New Roman"/>
          <w:sz w:val="24"/>
          <w:szCs w:val="24"/>
        </w:rPr>
        <w:t xml:space="preserve"> </w:t>
      </w:r>
      <w:r w:rsidRPr="00125477">
        <w:rPr>
          <w:rFonts w:ascii="Arial Narrow" w:eastAsia="Times New Roman" w:hAnsi="Arial Narrow" w:cs="Times New Roman"/>
          <w:color w:val="000000"/>
          <w:sz w:val="24"/>
          <w:szCs w:val="24"/>
        </w:rPr>
        <w:t>Nugget and meatball products are food products that are quick to prepare, very popular among the public, both children and adults, apart from tasting delicious, they are also relatively easy to make. (</w:t>
      </w:r>
      <w:proofErr w:type="spellStart"/>
      <w:r w:rsidRPr="00125477">
        <w:rPr>
          <w:rFonts w:ascii="Arial Narrow" w:eastAsia="Times New Roman" w:hAnsi="Arial Narrow" w:cs="Times New Roman"/>
          <w:color w:val="000000"/>
          <w:sz w:val="24"/>
          <w:szCs w:val="24"/>
        </w:rPr>
        <w:t>Sudarwati</w:t>
      </w:r>
      <w:proofErr w:type="spellEnd"/>
      <w:r w:rsidRPr="00125477">
        <w:rPr>
          <w:rFonts w:ascii="Arial Narrow" w:eastAsia="Times New Roman" w:hAnsi="Arial Narrow" w:cs="Times New Roman"/>
          <w:color w:val="000000"/>
          <w:sz w:val="24"/>
          <w:szCs w:val="24"/>
        </w:rPr>
        <w:t>, 2007). Organoleptic assessment of food taste can be recognized</w:t>
      </w:r>
      <w:r w:rsidRPr="00125477">
        <w:rPr>
          <w:rFonts w:ascii="Arial Narrow" w:eastAsia="Times New Roman" w:hAnsi="Arial Narrow" w:cs="Times New Roman"/>
          <w:sz w:val="24"/>
          <w:szCs w:val="24"/>
        </w:rPr>
        <w:t xml:space="preserve"> and differentiated by the sense of taste. Based on the results of the organoleptic assessment including taste, color, aroma and texture as well as the results of the hedonic quality analysis, selected nugget and meatball products were obtained, </w:t>
      </w:r>
      <w:proofErr w:type="spellStart"/>
      <w:proofErr w:type="gramStart"/>
      <w:r w:rsidR="000425F4" w:rsidRPr="00125477">
        <w:rPr>
          <w:rFonts w:ascii="Arial Narrow" w:eastAsia="Times New Roman" w:hAnsi="Arial Narrow" w:cs="Times New Roman"/>
          <w:sz w:val="24"/>
          <w:szCs w:val="24"/>
        </w:rPr>
        <w:t>ie</w:t>
      </w:r>
      <w:proofErr w:type="spellEnd"/>
      <w:r w:rsidR="000425F4" w:rsidRPr="00125477">
        <w:rPr>
          <w:rFonts w:ascii="Arial Narrow" w:eastAsia="Times New Roman" w:hAnsi="Arial Narrow" w:cs="Times New Roman"/>
          <w:sz w:val="24"/>
          <w:szCs w:val="24"/>
        </w:rPr>
        <w:t xml:space="preserve"> ;</w:t>
      </w:r>
      <w:proofErr w:type="gramEnd"/>
      <w:r w:rsidRPr="00125477">
        <w:rPr>
          <w:rFonts w:ascii="Arial Narrow" w:eastAsia="Times New Roman" w:hAnsi="Arial Narrow" w:cs="Times New Roman"/>
          <w:sz w:val="24"/>
          <w:szCs w:val="24"/>
        </w:rPr>
        <w:t xml:space="preserve"> the P1 nugget  and the P1 meatball formula with a comparison of the basic ingredient composition formulation of 70 grams of cassava flour and 30 grams of tuna flour. The results of the organoleptic assessment of 30 trained panelists showed that the taste, aroma, color and texture were in the neutral - like range and the average value of the hedonic test variance as a whole was in the largest relative value range and showed significantly different results from the Duncan test </w:t>
      </w:r>
      <w:proofErr w:type="gramStart"/>
      <w:r w:rsidRPr="00125477">
        <w:rPr>
          <w:rFonts w:ascii="Arial Narrow" w:eastAsia="Times New Roman" w:hAnsi="Arial Narrow" w:cs="Times New Roman"/>
          <w:sz w:val="24"/>
          <w:szCs w:val="24"/>
        </w:rPr>
        <w:t>( p</w:t>
      </w:r>
      <w:proofErr w:type="gramEnd"/>
      <w:r w:rsidRPr="00125477">
        <w:rPr>
          <w:rFonts w:ascii="Arial Narrow" w:eastAsia="Times New Roman" w:hAnsi="Arial Narrow" w:cs="Times New Roman"/>
          <w:sz w:val="24"/>
          <w:szCs w:val="24"/>
        </w:rPr>
        <w:t>&lt;0.05).</w:t>
      </w:r>
    </w:p>
    <w:p w14:paraId="24CAE408" w14:textId="169AD67C" w:rsidR="000425F4" w:rsidRPr="00125477" w:rsidRDefault="002F474D" w:rsidP="000425F4">
      <w:pPr>
        <w:spacing w:after="0" w:line="360" w:lineRule="auto"/>
        <w:ind w:right="-277" w:firstLine="562"/>
        <w:jc w:val="both"/>
        <w:rPr>
          <w:rFonts w:ascii="Arial Narrow" w:eastAsia="Times New Roman" w:hAnsi="Arial Narrow" w:cs="Times New Roman"/>
          <w:sz w:val="24"/>
          <w:szCs w:val="24"/>
        </w:rPr>
      </w:pPr>
      <w:r w:rsidRPr="00125477">
        <w:rPr>
          <w:rFonts w:ascii="Arial Narrow" w:eastAsia="Times New Roman" w:hAnsi="Arial Narrow" w:cs="Times New Roman"/>
          <w:color w:val="000000"/>
          <w:sz w:val="24"/>
          <w:szCs w:val="24"/>
        </w:rPr>
        <w:t>Assessment of the average hedonic test on texture</w:t>
      </w:r>
      <w:r w:rsidRPr="00125477">
        <w:rPr>
          <w:rFonts w:ascii="Arial Narrow" w:eastAsia="Times New Roman" w:hAnsi="Arial Narrow" w:cs="Times New Roman"/>
          <w:sz w:val="24"/>
          <w:szCs w:val="24"/>
        </w:rPr>
        <w:t xml:space="preserve"> </w:t>
      </w:r>
      <w:r w:rsidR="000425F4" w:rsidRPr="00125477">
        <w:rPr>
          <w:rFonts w:ascii="Arial Narrow" w:eastAsia="Times New Roman" w:hAnsi="Arial Narrow" w:cs="Times New Roman"/>
          <w:sz w:val="24"/>
          <w:szCs w:val="24"/>
        </w:rPr>
        <w:t>from t</w:t>
      </w:r>
      <w:r w:rsidRPr="00125477">
        <w:rPr>
          <w:rFonts w:ascii="Arial Narrow" w:eastAsia="Times New Roman" w:hAnsi="Arial Narrow" w:cs="Times New Roman"/>
          <w:sz w:val="24"/>
          <w:szCs w:val="24"/>
        </w:rPr>
        <w:t xml:space="preserve">he selected meatballs (P1 meatballs) showed the greatest value in the neutral – like range and were significantly different (p&lt;0.05) compared to the other treatments. The color of the nugget and meatball products with a composition of 70 grams of cassava flour and 30 grams of tuna flour gives bright color to the product, while the composition of tuna fish above 30 grams as in P2, P3 and P4 is a darker color. The color assessment of the P1 nugget and P1 meatball products based on the results of various hedonic tests showed a neutral – favorable range and was significantly different (p&lt;0.05) compared to the other treatments. According to </w:t>
      </w:r>
      <w:proofErr w:type="spellStart"/>
      <w:r w:rsidRPr="00125477">
        <w:rPr>
          <w:rFonts w:ascii="Arial Narrow" w:eastAsia="Times New Roman" w:hAnsi="Arial Narrow" w:cs="Times New Roman"/>
          <w:sz w:val="24"/>
          <w:szCs w:val="24"/>
        </w:rPr>
        <w:t>Winarno</w:t>
      </w:r>
      <w:proofErr w:type="spellEnd"/>
      <w:r w:rsidRPr="00125477">
        <w:rPr>
          <w:rFonts w:ascii="Arial Narrow" w:eastAsia="Times New Roman" w:hAnsi="Arial Narrow" w:cs="Times New Roman"/>
          <w:sz w:val="24"/>
          <w:szCs w:val="24"/>
        </w:rPr>
        <w:t xml:space="preserve"> (2004) color is a very important component for the quality or degree of acceptance of a food ingredient because color appears first in the acceptance of a food ingredient. </w:t>
      </w:r>
    </w:p>
    <w:p w14:paraId="696C5348" w14:textId="4D2302C7" w:rsidR="0081071B" w:rsidRPr="00125477" w:rsidRDefault="002F474D" w:rsidP="000425F4">
      <w:pPr>
        <w:spacing w:after="0" w:line="360" w:lineRule="auto"/>
        <w:ind w:right="-277" w:firstLine="562"/>
        <w:jc w:val="both"/>
        <w:rPr>
          <w:rFonts w:ascii="Arial Narrow" w:eastAsia="Times New Roman" w:hAnsi="Arial Narrow" w:cs="Times New Roman"/>
          <w:sz w:val="24"/>
          <w:szCs w:val="24"/>
        </w:rPr>
      </w:pPr>
      <w:r w:rsidRPr="00125477">
        <w:rPr>
          <w:rFonts w:ascii="Arial Narrow" w:eastAsia="Times New Roman" w:hAnsi="Arial Narrow" w:cs="Times New Roman"/>
          <w:sz w:val="24"/>
          <w:szCs w:val="24"/>
        </w:rPr>
        <w:lastRenderedPageBreak/>
        <w:t>The results of the product aroma assessment show that the P1 nugget product formulation is in the highest average value range and is significantly different from other treatments. Meanwhile, the panelists accepted the meatball product P1</w:t>
      </w:r>
      <w:r w:rsidR="000425F4" w:rsidRPr="00125477">
        <w:rPr>
          <w:rFonts w:ascii="Arial Narrow" w:eastAsia="Times New Roman" w:hAnsi="Arial Narrow" w:cs="Times New Roman"/>
          <w:sz w:val="24"/>
          <w:szCs w:val="24"/>
        </w:rPr>
        <w:t xml:space="preserve"> </w:t>
      </w:r>
      <w:r w:rsidRPr="00125477">
        <w:rPr>
          <w:rFonts w:ascii="Arial Narrow" w:eastAsia="Times New Roman" w:hAnsi="Arial Narrow" w:cs="Times New Roman"/>
          <w:color w:val="000000"/>
          <w:sz w:val="24"/>
          <w:szCs w:val="24"/>
        </w:rPr>
        <w:t>the highest aroma was 3.20 (neutral-like) and the variance results showed that it was significantly different (p&lt;0.05), not significantly different at P4 and significantly different from P5. The difference in aroma is influenced by the basic ingredients of tuna fish through the drying process and tuna fish flour. The distinctive aroma of tuna fish meal products is influenced by the increasing protein and amino acid content of the product (</w:t>
      </w:r>
      <w:proofErr w:type="spellStart"/>
      <w:r w:rsidRPr="00125477">
        <w:rPr>
          <w:rFonts w:ascii="Arial Narrow" w:eastAsia="Times New Roman" w:hAnsi="Arial Narrow" w:cs="Times New Roman"/>
          <w:color w:val="000000"/>
          <w:sz w:val="24"/>
          <w:szCs w:val="24"/>
        </w:rPr>
        <w:t>Winarno</w:t>
      </w:r>
      <w:proofErr w:type="spellEnd"/>
      <w:r w:rsidRPr="00125477">
        <w:rPr>
          <w:rFonts w:ascii="Arial Narrow" w:eastAsia="Times New Roman" w:hAnsi="Arial Narrow" w:cs="Times New Roman"/>
          <w:color w:val="000000"/>
          <w:sz w:val="24"/>
          <w:szCs w:val="24"/>
        </w:rPr>
        <w:t>, 2004).</w:t>
      </w:r>
    </w:p>
    <w:p w14:paraId="7BC3D4E2" w14:textId="5883F4DA" w:rsidR="0081071B" w:rsidRPr="00125477" w:rsidRDefault="002F474D" w:rsidP="000425F4">
      <w:pPr>
        <w:widowControl w:val="0"/>
        <w:spacing w:after="0" w:line="360" w:lineRule="auto"/>
        <w:ind w:right="-277" w:firstLine="562"/>
        <w:jc w:val="both"/>
        <w:rPr>
          <w:rFonts w:ascii="Arial Narrow" w:eastAsia="Times New Roman" w:hAnsi="Arial Narrow" w:cs="Times New Roman"/>
          <w:color w:val="000000"/>
          <w:sz w:val="24"/>
          <w:szCs w:val="24"/>
        </w:rPr>
      </w:pPr>
      <w:r w:rsidRPr="00125477">
        <w:rPr>
          <w:rFonts w:ascii="Arial Narrow" w:eastAsia="Times New Roman" w:hAnsi="Arial Narrow" w:cs="Times New Roman"/>
          <w:sz w:val="24"/>
          <w:szCs w:val="24"/>
        </w:rPr>
        <w:t>This shows that the use of the highest portion of cassava flour of 70 grams and the lowest portion of tuna flour of 30 grams organoleptically provides a sensory evaluation with a better level of acceptance compared to other treatments in terms of color, taste, aroma and texture characteristics</w:t>
      </w:r>
      <w:proofErr w:type="gramStart"/>
      <w:r w:rsidRPr="00125477">
        <w:rPr>
          <w:rFonts w:ascii="Arial Narrow" w:eastAsia="Times New Roman" w:hAnsi="Arial Narrow" w:cs="Times New Roman"/>
          <w:sz w:val="24"/>
          <w:szCs w:val="24"/>
        </w:rPr>
        <w:t>. .</w:t>
      </w:r>
      <w:proofErr w:type="gramEnd"/>
      <w:r w:rsidRPr="00125477">
        <w:rPr>
          <w:rFonts w:ascii="Arial Narrow" w:eastAsia="Times New Roman" w:hAnsi="Arial Narrow" w:cs="Times New Roman"/>
          <w:sz w:val="24"/>
          <w:szCs w:val="24"/>
        </w:rPr>
        <w:t xml:space="preserve"> The higher the composition of tuna fish will reduce the organoleptic quality value, but treatment P1</w:t>
      </w:r>
      <w:r w:rsidR="000425F4" w:rsidRPr="00125477">
        <w:rPr>
          <w:rFonts w:ascii="Arial Narrow" w:eastAsia="Times New Roman" w:hAnsi="Arial Narrow" w:cs="Times New Roman"/>
          <w:sz w:val="24"/>
          <w:szCs w:val="24"/>
        </w:rPr>
        <w:t xml:space="preserve"> </w:t>
      </w:r>
      <w:r w:rsidRPr="00125477">
        <w:rPr>
          <w:rFonts w:ascii="Arial Narrow" w:eastAsia="Times New Roman" w:hAnsi="Arial Narrow" w:cs="Times New Roman"/>
          <w:color w:val="000000"/>
          <w:sz w:val="24"/>
          <w:szCs w:val="24"/>
        </w:rPr>
        <w:t xml:space="preserve">can contribute nutritional values </w:t>
      </w:r>
      <w:r w:rsidRPr="00125477">
        <w:rPr>
          <w:rFonts w:ascii="Arial" w:eastAsia="Times New Roman" w:hAnsi="Arial" w:cs="Arial"/>
          <w:color w:val="000000"/>
          <w:sz w:val="24"/>
          <w:szCs w:val="24"/>
        </w:rPr>
        <w:t>​​</w:t>
      </w:r>
      <w:r w:rsidRPr="00125477">
        <w:rPr>
          <w:rFonts w:ascii="Arial Narrow" w:eastAsia="Times New Roman" w:hAnsi="Arial Narrow" w:cs="Times New Roman"/>
          <w:color w:val="000000"/>
          <w:sz w:val="24"/>
          <w:szCs w:val="24"/>
        </w:rPr>
        <w:t xml:space="preserve">of energy, protein, fat, carbohydrates, zinc, iron and calcium in accordance with the </w:t>
      </w:r>
      <w:r w:rsidR="000425F4" w:rsidRPr="00125477">
        <w:rPr>
          <w:rFonts w:ascii="Arial Narrow" w:eastAsia="Times New Roman" w:hAnsi="Arial Narrow" w:cs="Times New Roman"/>
          <w:color w:val="000000"/>
          <w:sz w:val="24"/>
          <w:szCs w:val="24"/>
        </w:rPr>
        <w:t>RDA</w:t>
      </w:r>
      <w:r w:rsidRPr="00125477">
        <w:rPr>
          <w:rFonts w:ascii="Arial Narrow" w:eastAsia="Times New Roman" w:hAnsi="Arial Narrow" w:cs="Times New Roman"/>
          <w:color w:val="000000"/>
          <w:sz w:val="24"/>
          <w:szCs w:val="24"/>
        </w:rPr>
        <w:t xml:space="preserve"> in children 1 – 5 years.</w:t>
      </w:r>
    </w:p>
    <w:p w14:paraId="22CAD93D" w14:textId="29802292" w:rsidR="0081071B" w:rsidRPr="00125477" w:rsidRDefault="002F474D" w:rsidP="000425F4">
      <w:pPr>
        <w:widowControl w:val="0"/>
        <w:spacing w:after="0" w:line="360" w:lineRule="auto"/>
        <w:ind w:right="-274" w:firstLine="562"/>
        <w:jc w:val="both"/>
        <w:rPr>
          <w:rFonts w:ascii="Arial Narrow" w:eastAsia="Times New Roman" w:hAnsi="Arial Narrow" w:cs="Times New Roman"/>
          <w:color w:val="000000"/>
          <w:sz w:val="24"/>
          <w:szCs w:val="24"/>
        </w:rPr>
      </w:pPr>
      <w:r w:rsidRPr="00125477">
        <w:rPr>
          <w:rFonts w:ascii="Arial Narrow" w:eastAsia="Times New Roman" w:hAnsi="Arial Narrow" w:cs="Times New Roman"/>
          <w:color w:val="000000"/>
          <w:sz w:val="24"/>
          <w:szCs w:val="24"/>
        </w:rPr>
        <w:t xml:space="preserve">The relationship between energy consumption and the impact of stunting is shown by the results of </w:t>
      </w:r>
      <w:proofErr w:type="spellStart"/>
      <w:r w:rsidRPr="00125477">
        <w:rPr>
          <w:rFonts w:ascii="Arial Narrow" w:eastAsia="Times New Roman" w:hAnsi="Arial Narrow" w:cs="Times New Roman"/>
          <w:color w:val="000000"/>
          <w:sz w:val="24"/>
          <w:szCs w:val="24"/>
        </w:rPr>
        <w:t>Oktarina's</w:t>
      </w:r>
      <w:proofErr w:type="spellEnd"/>
      <w:r w:rsidRPr="00125477">
        <w:rPr>
          <w:rFonts w:ascii="Arial Narrow" w:eastAsia="Times New Roman" w:hAnsi="Arial Narrow" w:cs="Times New Roman"/>
          <w:color w:val="000000"/>
          <w:sz w:val="24"/>
          <w:szCs w:val="24"/>
        </w:rPr>
        <w:t xml:space="preserve"> (2013) research, which shows that there is a relationship between</w:t>
      </w:r>
      <w:r w:rsidRPr="00125477">
        <w:rPr>
          <w:rFonts w:ascii="Arial Narrow" w:eastAsia="Times New Roman" w:hAnsi="Arial Narrow" w:cs="Times New Roman"/>
          <w:sz w:val="24"/>
          <w:szCs w:val="24"/>
        </w:rPr>
        <w:t xml:space="preserve"> the level of energy availability and intake with the incidence of stunting in toddlers.</w:t>
      </w:r>
      <w:r w:rsidR="000425F4" w:rsidRPr="00125477">
        <w:rPr>
          <w:rFonts w:ascii="Arial Narrow" w:eastAsia="Times New Roman" w:hAnsi="Arial Narrow" w:cs="Times New Roman"/>
          <w:sz w:val="24"/>
          <w:szCs w:val="24"/>
        </w:rPr>
        <w:t xml:space="preserve"> </w:t>
      </w:r>
      <w:r w:rsidRPr="00125477">
        <w:rPr>
          <w:rFonts w:ascii="Arial Narrow" w:eastAsia="Times New Roman" w:hAnsi="Arial Narrow" w:cs="Times New Roman"/>
          <w:color w:val="000000"/>
          <w:sz w:val="24"/>
          <w:szCs w:val="24"/>
        </w:rPr>
        <w:t xml:space="preserve">The results of research by </w:t>
      </w:r>
      <w:proofErr w:type="spellStart"/>
      <w:r w:rsidRPr="00125477">
        <w:rPr>
          <w:rFonts w:ascii="Arial Narrow" w:eastAsia="Times New Roman" w:hAnsi="Arial Narrow" w:cs="Times New Roman"/>
          <w:color w:val="000000"/>
          <w:sz w:val="24"/>
          <w:szCs w:val="24"/>
        </w:rPr>
        <w:t>Aridiyah</w:t>
      </w:r>
      <w:proofErr w:type="spellEnd"/>
      <w:r w:rsidRPr="00125477">
        <w:rPr>
          <w:rFonts w:ascii="Arial Narrow" w:eastAsia="Times New Roman" w:hAnsi="Arial Narrow" w:cs="Times New Roman"/>
          <w:color w:val="000000"/>
          <w:sz w:val="24"/>
          <w:szCs w:val="24"/>
        </w:rPr>
        <w:t xml:space="preserve"> (2015), which</w:t>
      </w:r>
      <w:r w:rsidRPr="00125477">
        <w:rPr>
          <w:rFonts w:ascii="Arial Narrow" w:eastAsia="Times New Roman" w:hAnsi="Arial Narrow" w:cs="Times New Roman"/>
          <w:sz w:val="24"/>
          <w:szCs w:val="24"/>
        </w:rPr>
        <w:t xml:space="preserve"> stated that the availability and intake of protein is related to stunting.</w:t>
      </w:r>
      <w:r w:rsidR="000425F4" w:rsidRPr="00125477">
        <w:rPr>
          <w:rFonts w:ascii="Arial Narrow" w:eastAsia="Times New Roman" w:hAnsi="Arial Narrow" w:cs="Times New Roman"/>
          <w:sz w:val="24"/>
          <w:szCs w:val="24"/>
        </w:rPr>
        <w:t xml:space="preserve"> </w:t>
      </w:r>
      <w:r w:rsidRPr="00125477">
        <w:rPr>
          <w:rFonts w:ascii="Arial Narrow" w:eastAsia="Times New Roman" w:hAnsi="Arial Narrow" w:cs="Times New Roman"/>
          <w:color w:val="000000"/>
          <w:sz w:val="24"/>
          <w:szCs w:val="24"/>
        </w:rPr>
        <w:t xml:space="preserve">Protein is </w:t>
      </w:r>
      <w:r w:rsidRPr="00125477">
        <w:rPr>
          <w:rFonts w:ascii="Arial Narrow" w:eastAsia="Times New Roman" w:hAnsi="Arial Narrow" w:cs="Times New Roman"/>
          <w:sz w:val="24"/>
          <w:szCs w:val="24"/>
        </w:rPr>
        <w:t xml:space="preserve">a macronutrient needed by the body </w:t>
      </w:r>
      <w:r w:rsidR="000425F4" w:rsidRPr="00125477">
        <w:rPr>
          <w:rFonts w:ascii="Arial Narrow" w:eastAsia="Times New Roman" w:hAnsi="Arial Narrow" w:cs="Times New Roman"/>
          <w:sz w:val="24"/>
          <w:szCs w:val="24"/>
        </w:rPr>
        <w:t xml:space="preserve">with the </w:t>
      </w:r>
      <w:r w:rsidRPr="00125477">
        <w:rPr>
          <w:rFonts w:ascii="Arial Narrow" w:eastAsia="Times New Roman" w:hAnsi="Arial Narrow" w:cs="Times New Roman"/>
          <w:sz w:val="24"/>
          <w:szCs w:val="24"/>
        </w:rPr>
        <w:t xml:space="preserve">function as a building block, maintainer of body cells and tissues and assists in the metabolism of a person's immune system. The P1 formula in the nugget product application contributed 6.5 grams (26%) and in the meatball product 13.07 grams (52.28%). This shows that the protein contribution </w:t>
      </w:r>
      <w:r w:rsidR="000425F4" w:rsidRPr="00125477">
        <w:rPr>
          <w:rFonts w:ascii="Arial Narrow" w:eastAsia="Times New Roman" w:hAnsi="Arial Narrow" w:cs="Times New Roman"/>
          <w:sz w:val="24"/>
          <w:szCs w:val="24"/>
        </w:rPr>
        <w:t xml:space="preserve">was more </w:t>
      </w:r>
      <w:proofErr w:type="gramStart"/>
      <w:r w:rsidR="000425F4" w:rsidRPr="00125477">
        <w:rPr>
          <w:rFonts w:ascii="Arial Narrow" w:eastAsia="Times New Roman" w:hAnsi="Arial Narrow" w:cs="Times New Roman"/>
          <w:sz w:val="24"/>
          <w:szCs w:val="24"/>
        </w:rPr>
        <w:t xml:space="preserve">than </w:t>
      </w:r>
      <w:r w:rsidRPr="00125477">
        <w:rPr>
          <w:rFonts w:ascii="Arial Narrow" w:eastAsia="Times New Roman" w:hAnsi="Arial Narrow" w:cs="Times New Roman"/>
          <w:sz w:val="24"/>
          <w:szCs w:val="24"/>
        </w:rPr>
        <w:t xml:space="preserve"> 10</w:t>
      </w:r>
      <w:proofErr w:type="gramEnd"/>
      <w:r w:rsidRPr="00125477">
        <w:rPr>
          <w:rFonts w:ascii="Arial Narrow" w:eastAsia="Times New Roman" w:hAnsi="Arial Narrow" w:cs="Times New Roman"/>
          <w:sz w:val="24"/>
          <w:szCs w:val="24"/>
        </w:rPr>
        <w:t>%. This protein composition is mostly obtained from tuna as a high protein food source. The availability of protein in the body causes nitrogen balance. Nitrogen balance (</w:t>
      </w:r>
      <w:r w:rsidRPr="00125477">
        <w:rPr>
          <w:rFonts w:ascii="Arial Narrow" w:eastAsia="Times New Roman" w:hAnsi="Arial Narrow" w:cs="Times New Roman"/>
          <w:i/>
          <w:sz w:val="24"/>
          <w:szCs w:val="24"/>
        </w:rPr>
        <w:t>nitrogen balance</w:t>
      </w:r>
      <w:r w:rsidRPr="00125477">
        <w:rPr>
          <w:rFonts w:ascii="Arial Narrow" w:eastAsia="Times New Roman" w:hAnsi="Arial Narrow" w:cs="Times New Roman"/>
          <w:sz w:val="24"/>
          <w:szCs w:val="24"/>
        </w:rPr>
        <w:t xml:space="preserve">) in the body as an internal </w:t>
      </w:r>
      <w:proofErr w:type="spellStart"/>
      <w:r w:rsidRPr="00125477">
        <w:rPr>
          <w:rFonts w:ascii="Arial Narrow" w:eastAsia="Times New Roman" w:hAnsi="Arial Narrow" w:cs="Times New Roman"/>
          <w:sz w:val="24"/>
          <w:szCs w:val="24"/>
        </w:rPr>
        <w:t>effort</w:t>
      </w:r>
      <w:r w:rsidRPr="00125477">
        <w:rPr>
          <w:rFonts w:ascii="Arial Narrow" w:eastAsia="Times New Roman" w:hAnsi="Arial Narrow" w:cs="Times New Roman"/>
          <w:color w:val="000000"/>
          <w:sz w:val="24"/>
          <w:szCs w:val="24"/>
        </w:rPr>
        <w:t>prevention</w:t>
      </w:r>
      <w:proofErr w:type="spellEnd"/>
      <w:r w:rsidRPr="00125477">
        <w:rPr>
          <w:rFonts w:ascii="Arial Narrow" w:eastAsia="Times New Roman" w:hAnsi="Arial Narrow" w:cs="Times New Roman"/>
          <w:color w:val="000000"/>
          <w:sz w:val="24"/>
          <w:szCs w:val="24"/>
        </w:rPr>
        <w:t xml:space="preserve"> of stunting (</w:t>
      </w:r>
      <w:proofErr w:type="spellStart"/>
      <w:r w:rsidRPr="00125477">
        <w:rPr>
          <w:rFonts w:ascii="Arial Narrow" w:eastAsia="Times New Roman" w:hAnsi="Arial Narrow" w:cs="Times New Roman"/>
          <w:color w:val="000000"/>
          <w:sz w:val="24"/>
          <w:szCs w:val="24"/>
        </w:rPr>
        <w:t>Winarno</w:t>
      </w:r>
      <w:proofErr w:type="spellEnd"/>
      <w:r w:rsidRPr="00125477">
        <w:rPr>
          <w:rFonts w:ascii="Arial Narrow" w:eastAsia="Times New Roman" w:hAnsi="Arial Narrow" w:cs="Times New Roman"/>
          <w:color w:val="000000"/>
          <w:sz w:val="24"/>
          <w:szCs w:val="24"/>
        </w:rPr>
        <w:t>, 2004).</w:t>
      </w:r>
    </w:p>
    <w:p w14:paraId="5AFCCBCE" w14:textId="3727D0F9" w:rsidR="0081071B" w:rsidRPr="00125477" w:rsidRDefault="002F474D" w:rsidP="000425F4">
      <w:pPr>
        <w:widowControl w:val="0"/>
        <w:spacing w:after="0" w:line="360" w:lineRule="auto"/>
        <w:ind w:right="-274" w:firstLine="562"/>
        <w:jc w:val="both"/>
        <w:rPr>
          <w:rFonts w:ascii="Arial Narrow" w:eastAsia="Times New Roman" w:hAnsi="Arial Narrow" w:cs="Times New Roman"/>
          <w:sz w:val="24"/>
          <w:szCs w:val="24"/>
        </w:rPr>
      </w:pPr>
      <w:r w:rsidRPr="00125477">
        <w:rPr>
          <w:rFonts w:ascii="Arial Narrow" w:eastAsia="Times New Roman" w:hAnsi="Arial Narrow" w:cs="Times New Roman"/>
          <w:color w:val="000000"/>
          <w:sz w:val="24"/>
          <w:szCs w:val="24"/>
        </w:rPr>
        <w:t xml:space="preserve">Protein intake is related to the amount of energy and zinc (Zn) intake, which is an essential nutrient in treating stunting for normal cellular function and metabolic processes. The use of cassava as a form of availability of food diversity in Indonesia must be substituted with other food ingredients that are high in protein and zinc, such as tuna. This is in accordance with the research results of </w:t>
      </w:r>
      <w:proofErr w:type="spellStart"/>
      <w:r w:rsidRPr="00125477">
        <w:rPr>
          <w:rFonts w:ascii="Arial Narrow" w:eastAsia="Times New Roman" w:hAnsi="Arial Narrow" w:cs="Times New Roman"/>
          <w:color w:val="000000"/>
          <w:sz w:val="24"/>
          <w:szCs w:val="24"/>
        </w:rPr>
        <w:t>Esfarjani</w:t>
      </w:r>
      <w:proofErr w:type="spellEnd"/>
      <w:r w:rsidRPr="00125477">
        <w:rPr>
          <w:rFonts w:ascii="Arial Narrow" w:eastAsia="Times New Roman" w:hAnsi="Arial Narrow" w:cs="Times New Roman"/>
          <w:color w:val="000000"/>
          <w:sz w:val="24"/>
          <w:szCs w:val="24"/>
        </w:rPr>
        <w:t xml:space="preserve"> et al., (2013), which stated that efforts to make food formulas by combining a mixture of food ingredients high in carbohydrates such as cassava, cereals etc. with food sources high in protein (legumes, meat products and various </w:t>
      </w:r>
      <w:proofErr w:type="gramStart"/>
      <w:r w:rsidRPr="00125477">
        <w:rPr>
          <w:rFonts w:ascii="Arial Narrow" w:eastAsia="Times New Roman" w:hAnsi="Arial Narrow" w:cs="Times New Roman"/>
          <w:color w:val="000000"/>
          <w:sz w:val="24"/>
          <w:szCs w:val="24"/>
        </w:rPr>
        <w:t>fish )</w:t>
      </w:r>
      <w:proofErr w:type="gramEnd"/>
      <w:r w:rsidRPr="00125477">
        <w:rPr>
          <w:rFonts w:ascii="Arial Narrow" w:eastAsia="Times New Roman" w:hAnsi="Arial Narrow" w:cs="Times New Roman"/>
          <w:color w:val="000000"/>
          <w:sz w:val="24"/>
          <w:szCs w:val="24"/>
        </w:rPr>
        <w:t xml:space="preserve"> is associated with a reduction in the incidence of stunting in children. </w:t>
      </w:r>
    </w:p>
    <w:p w14:paraId="2F238517" w14:textId="137278F3" w:rsidR="0081071B" w:rsidRPr="00125477" w:rsidRDefault="002F474D" w:rsidP="000425F4">
      <w:pPr>
        <w:widowControl w:val="0"/>
        <w:spacing w:after="0" w:line="360" w:lineRule="auto"/>
        <w:ind w:right="-274" w:firstLine="562"/>
        <w:jc w:val="both"/>
        <w:rPr>
          <w:rFonts w:ascii="Arial Narrow" w:eastAsia="Times New Roman" w:hAnsi="Arial Narrow" w:cs="Times New Roman"/>
          <w:sz w:val="24"/>
          <w:szCs w:val="24"/>
        </w:rPr>
      </w:pPr>
      <w:r w:rsidRPr="00125477">
        <w:rPr>
          <w:rFonts w:ascii="Arial Narrow" w:eastAsia="Times New Roman" w:hAnsi="Arial Narrow" w:cs="Times New Roman"/>
          <w:color w:val="000000"/>
          <w:sz w:val="24"/>
          <w:szCs w:val="24"/>
        </w:rPr>
        <w:t xml:space="preserve">The availability of various minerals in food or in formula form is an important part in preventing and treating </w:t>
      </w:r>
      <w:r w:rsidR="000425F4" w:rsidRPr="00125477">
        <w:rPr>
          <w:rFonts w:ascii="Arial Narrow" w:eastAsia="Times New Roman" w:hAnsi="Arial Narrow" w:cs="Times New Roman"/>
          <w:color w:val="000000"/>
          <w:sz w:val="24"/>
          <w:szCs w:val="24"/>
        </w:rPr>
        <w:t xml:space="preserve">of </w:t>
      </w:r>
      <w:r w:rsidRPr="00125477">
        <w:rPr>
          <w:rFonts w:ascii="Arial Narrow" w:eastAsia="Times New Roman" w:hAnsi="Arial Narrow" w:cs="Times New Roman"/>
          <w:color w:val="000000"/>
          <w:sz w:val="24"/>
          <w:szCs w:val="24"/>
        </w:rPr>
        <w:t>stunting.</w:t>
      </w:r>
      <w:r w:rsidR="000425F4" w:rsidRPr="00125477">
        <w:rPr>
          <w:rFonts w:ascii="Arial Narrow" w:eastAsia="Times New Roman" w:hAnsi="Arial Narrow" w:cs="Times New Roman"/>
          <w:color w:val="000000"/>
          <w:sz w:val="24"/>
          <w:szCs w:val="24"/>
        </w:rPr>
        <w:t xml:space="preserve"> </w:t>
      </w:r>
      <w:r w:rsidRPr="00125477">
        <w:rPr>
          <w:rFonts w:ascii="Arial Narrow" w:eastAsia="Times New Roman" w:hAnsi="Arial Narrow" w:cs="Times New Roman"/>
          <w:sz w:val="24"/>
          <w:szCs w:val="24"/>
        </w:rPr>
        <w:t>The group most at risk of zinc deficiency are toddlers who are still in their growth period</w:t>
      </w:r>
      <w:r w:rsidR="00ED0FED" w:rsidRPr="00125477">
        <w:rPr>
          <w:rFonts w:ascii="Arial Narrow" w:eastAsia="Times New Roman" w:hAnsi="Arial Narrow" w:cs="Times New Roman"/>
          <w:sz w:val="24"/>
          <w:szCs w:val="24"/>
        </w:rPr>
        <w:t xml:space="preserve"> </w:t>
      </w:r>
      <w:r w:rsidRPr="00125477">
        <w:rPr>
          <w:rFonts w:ascii="Arial Narrow" w:eastAsia="Times New Roman" w:hAnsi="Arial Narrow" w:cs="Times New Roman"/>
          <w:color w:val="000000"/>
          <w:sz w:val="24"/>
          <w:szCs w:val="24"/>
        </w:rPr>
        <w:t xml:space="preserve">influence on </w:t>
      </w:r>
      <w:r w:rsidRPr="00125477">
        <w:rPr>
          <w:rFonts w:ascii="Arial Narrow" w:eastAsia="Times New Roman" w:hAnsi="Arial Narrow" w:cs="Times New Roman"/>
          <w:color w:val="000000"/>
          <w:sz w:val="24"/>
          <w:szCs w:val="24"/>
        </w:rPr>
        <w:lastRenderedPageBreak/>
        <w:t>height growth (</w:t>
      </w:r>
      <w:proofErr w:type="spellStart"/>
      <w:r w:rsidRPr="00125477">
        <w:rPr>
          <w:rFonts w:ascii="Arial Narrow" w:eastAsia="Times New Roman" w:hAnsi="Arial Narrow" w:cs="Times New Roman"/>
          <w:color w:val="000000"/>
          <w:sz w:val="24"/>
          <w:szCs w:val="24"/>
        </w:rPr>
        <w:t>Almatsier</w:t>
      </w:r>
      <w:proofErr w:type="spellEnd"/>
      <w:r w:rsidRPr="00125477">
        <w:rPr>
          <w:rFonts w:ascii="Arial Narrow" w:eastAsia="Times New Roman" w:hAnsi="Arial Narrow" w:cs="Times New Roman"/>
          <w:color w:val="000000"/>
          <w:sz w:val="24"/>
          <w:szCs w:val="24"/>
        </w:rPr>
        <w:t xml:space="preserve">, 2005). The contribution of zinc (Zn) to the P1 formulation of nugget and meatball products as a snack is 2.8 mg (28.2%) and 3.25 (65%) respectively, which is &gt; 10% RDA. Based on the basic ingredients of the P1 formula, the contribution of zinc content is obtained from the high zinc content in cassava flour of 139.53 mg and in tuna fish flour which contains 56.17 mg per 100 grams of material. The combination of a formula made from cassava and tuna can be used as a source of zinc (Zn) for treating stunting. Bening's </w:t>
      </w:r>
      <w:r w:rsidRPr="00125477">
        <w:rPr>
          <w:rFonts w:ascii="Arial Narrow" w:eastAsia="Times New Roman" w:hAnsi="Arial Narrow" w:cs="Times New Roman"/>
          <w:i/>
          <w:color w:val="000000"/>
          <w:sz w:val="24"/>
          <w:szCs w:val="24"/>
        </w:rPr>
        <w:t>et al</w:t>
      </w:r>
      <w:r w:rsidRPr="00125477">
        <w:rPr>
          <w:rFonts w:ascii="Arial Narrow" w:eastAsia="Times New Roman" w:hAnsi="Arial Narrow" w:cs="Times New Roman"/>
          <w:color w:val="000000"/>
          <w:sz w:val="24"/>
          <w:szCs w:val="24"/>
        </w:rPr>
        <w:t>., 2016, stated that zinc deficiency is a risk factor for stunting for children aged 2 – 5 years. The availability of fish, especially tuna in an area, is an alternative local food for consumption in an effort to prevent stunting (</w:t>
      </w:r>
      <w:proofErr w:type="spellStart"/>
      <w:r w:rsidRPr="00125477">
        <w:rPr>
          <w:rFonts w:ascii="Arial Narrow" w:eastAsia="Times New Roman" w:hAnsi="Arial Narrow" w:cs="Times New Roman"/>
          <w:color w:val="000000"/>
          <w:sz w:val="24"/>
          <w:szCs w:val="24"/>
        </w:rPr>
        <w:t>Ngaisyah</w:t>
      </w:r>
      <w:proofErr w:type="spellEnd"/>
      <w:r w:rsidRPr="00125477">
        <w:rPr>
          <w:rFonts w:ascii="Arial Narrow" w:eastAsia="Times New Roman" w:hAnsi="Arial Narrow" w:cs="Times New Roman"/>
          <w:color w:val="000000"/>
          <w:sz w:val="24"/>
          <w:szCs w:val="24"/>
        </w:rPr>
        <w:t xml:space="preserve"> and Rohman, 2019).</w:t>
      </w:r>
    </w:p>
    <w:p w14:paraId="00B58260" w14:textId="2996CA83" w:rsidR="0081071B" w:rsidRPr="00125477" w:rsidRDefault="002F474D" w:rsidP="000425F4">
      <w:pPr>
        <w:pBdr>
          <w:top w:val="nil"/>
          <w:left w:val="nil"/>
          <w:bottom w:val="nil"/>
          <w:right w:val="nil"/>
          <w:between w:val="nil"/>
        </w:pBdr>
        <w:spacing w:after="0" w:line="360" w:lineRule="auto"/>
        <w:ind w:right="-187" w:firstLine="562"/>
        <w:jc w:val="both"/>
        <w:rPr>
          <w:rFonts w:ascii="Arial Narrow" w:eastAsia="Times New Roman" w:hAnsi="Arial Narrow" w:cs="Times New Roman"/>
          <w:color w:val="000000"/>
          <w:sz w:val="24"/>
          <w:szCs w:val="24"/>
        </w:rPr>
      </w:pPr>
      <w:r w:rsidRPr="00125477">
        <w:rPr>
          <w:rFonts w:ascii="Arial Narrow" w:eastAsia="Times New Roman" w:hAnsi="Arial Narrow" w:cs="Times New Roman"/>
          <w:color w:val="000000"/>
          <w:sz w:val="24"/>
          <w:szCs w:val="24"/>
        </w:rPr>
        <w:t>The nutritional adequacy rate (RDA) for the mineral iron (Fe) in selected nugget and meatball products is 4.63 mg (46.3%) and calcium is 79.18 (7.92%). Based on this, nutritional adequacy is in the range of more than 10% of the RDA. The composition of Ca levels in the formula is influenced by the portion of tuna used because tuna is a source of animal food with a living habitat in the sea (</w:t>
      </w:r>
      <w:proofErr w:type="spellStart"/>
      <w:r w:rsidRPr="00125477">
        <w:rPr>
          <w:rFonts w:ascii="Arial Narrow" w:eastAsia="Times New Roman" w:hAnsi="Arial Narrow" w:cs="Times New Roman"/>
          <w:color w:val="000000"/>
          <w:sz w:val="24"/>
          <w:szCs w:val="24"/>
        </w:rPr>
        <w:t>Winarno</w:t>
      </w:r>
      <w:proofErr w:type="spellEnd"/>
      <w:r w:rsidRPr="00125477">
        <w:rPr>
          <w:rFonts w:ascii="Arial Narrow" w:eastAsia="Times New Roman" w:hAnsi="Arial Narrow" w:cs="Times New Roman"/>
          <w:color w:val="000000"/>
          <w:sz w:val="24"/>
          <w:szCs w:val="24"/>
        </w:rPr>
        <w:t xml:space="preserve">, 2004). </w:t>
      </w:r>
    </w:p>
    <w:p w14:paraId="4E574722" w14:textId="4A261137" w:rsidR="0081071B" w:rsidRPr="00125477" w:rsidRDefault="002F474D" w:rsidP="000425F4">
      <w:pPr>
        <w:pBdr>
          <w:top w:val="nil"/>
          <w:left w:val="nil"/>
          <w:bottom w:val="nil"/>
          <w:right w:val="nil"/>
          <w:between w:val="nil"/>
        </w:pBdr>
        <w:spacing w:after="0" w:line="360" w:lineRule="auto"/>
        <w:ind w:right="-187" w:firstLine="562"/>
        <w:jc w:val="both"/>
        <w:rPr>
          <w:rFonts w:ascii="Arial Narrow" w:eastAsia="Times New Roman" w:hAnsi="Arial Narrow" w:cs="Times New Roman"/>
          <w:color w:val="000000"/>
          <w:sz w:val="24"/>
          <w:szCs w:val="24"/>
        </w:rPr>
      </w:pPr>
      <w:r w:rsidRPr="00125477">
        <w:rPr>
          <w:rFonts w:ascii="Arial Narrow" w:eastAsia="Times New Roman" w:hAnsi="Arial Narrow" w:cs="Times New Roman"/>
          <w:color w:val="000000"/>
          <w:sz w:val="24"/>
          <w:szCs w:val="24"/>
        </w:rPr>
        <w:t xml:space="preserve">It is necessary to provide nutrition such as the </w:t>
      </w:r>
      <w:proofErr w:type="spellStart"/>
      <w:r w:rsidRPr="00125477">
        <w:rPr>
          <w:rFonts w:ascii="Arial Narrow" w:eastAsia="Times New Roman" w:hAnsi="Arial Narrow" w:cs="Times New Roman"/>
          <w:i/>
          <w:iCs/>
          <w:color w:val="000000"/>
          <w:sz w:val="24"/>
          <w:szCs w:val="24"/>
        </w:rPr>
        <w:t>Sikantong</w:t>
      </w:r>
      <w:proofErr w:type="spellEnd"/>
      <w:r w:rsidRPr="00125477">
        <w:rPr>
          <w:rFonts w:ascii="Arial Narrow" w:eastAsia="Times New Roman" w:hAnsi="Arial Narrow" w:cs="Times New Roman"/>
          <w:color w:val="000000"/>
          <w:sz w:val="24"/>
          <w:szCs w:val="24"/>
        </w:rPr>
        <w:t xml:space="preserve"> formula in product applications for consumption by children under five to contribute iron. Insufficient iron intake in children causes stunted growth and if it lasts for a long time it will cause stunting. </w:t>
      </w:r>
      <w:r w:rsidR="00ED0FED" w:rsidRPr="00125477">
        <w:rPr>
          <w:rFonts w:ascii="Arial Narrow" w:eastAsia="Times New Roman" w:hAnsi="Arial Narrow" w:cs="Times New Roman"/>
          <w:color w:val="000000"/>
          <w:sz w:val="24"/>
          <w:szCs w:val="24"/>
        </w:rPr>
        <w:t>T</w:t>
      </w:r>
      <w:r w:rsidRPr="00125477">
        <w:rPr>
          <w:rFonts w:ascii="Arial Narrow" w:eastAsia="Times New Roman" w:hAnsi="Arial Narrow" w:cs="Times New Roman"/>
          <w:color w:val="000000"/>
          <w:sz w:val="24"/>
          <w:szCs w:val="24"/>
        </w:rPr>
        <w:t>he micronutrient</w:t>
      </w:r>
      <w:r w:rsidR="00ED0FED" w:rsidRPr="00125477">
        <w:rPr>
          <w:rFonts w:ascii="Arial Narrow" w:eastAsia="Times New Roman" w:hAnsi="Arial Narrow" w:cs="Times New Roman"/>
          <w:color w:val="000000"/>
          <w:sz w:val="24"/>
          <w:szCs w:val="24"/>
        </w:rPr>
        <w:t xml:space="preserve"> </w:t>
      </w:r>
      <w:proofErr w:type="gramStart"/>
      <w:r w:rsidR="00ED0FED" w:rsidRPr="00125477">
        <w:rPr>
          <w:rFonts w:ascii="Arial Narrow" w:eastAsia="Times New Roman" w:hAnsi="Arial Narrow" w:cs="Times New Roman"/>
          <w:color w:val="000000"/>
          <w:sz w:val="24"/>
          <w:szCs w:val="24"/>
        </w:rPr>
        <w:t xml:space="preserve">of </w:t>
      </w:r>
      <w:r w:rsidRPr="00125477">
        <w:rPr>
          <w:rFonts w:ascii="Arial Narrow" w:eastAsia="Times New Roman" w:hAnsi="Arial Narrow" w:cs="Times New Roman"/>
          <w:color w:val="000000"/>
          <w:sz w:val="24"/>
          <w:szCs w:val="24"/>
        </w:rPr>
        <w:t xml:space="preserve"> calcium</w:t>
      </w:r>
      <w:proofErr w:type="gramEnd"/>
      <w:r w:rsidRPr="00125477">
        <w:rPr>
          <w:rFonts w:ascii="Arial Narrow" w:eastAsia="Times New Roman" w:hAnsi="Arial Narrow" w:cs="Times New Roman"/>
          <w:color w:val="000000"/>
          <w:sz w:val="24"/>
          <w:szCs w:val="24"/>
        </w:rPr>
        <w:t xml:space="preserve"> plays a role in children's linear growth. During growth the demands on bone mineralization are very high (</w:t>
      </w:r>
      <w:proofErr w:type="spellStart"/>
      <w:proofErr w:type="gramStart"/>
      <w:r w:rsidRPr="00125477">
        <w:rPr>
          <w:rFonts w:ascii="Arial Narrow" w:eastAsia="Times New Roman" w:hAnsi="Arial Narrow" w:cs="Times New Roman"/>
          <w:color w:val="000000"/>
          <w:sz w:val="24"/>
          <w:szCs w:val="24"/>
        </w:rPr>
        <w:t>Stuijvenberg,</w:t>
      </w:r>
      <w:r w:rsidRPr="00125477">
        <w:rPr>
          <w:rFonts w:ascii="Arial Narrow" w:eastAsia="Times New Roman" w:hAnsi="Arial Narrow" w:cs="Times New Roman"/>
          <w:i/>
          <w:color w:val="000000"/>
          <w:sz w:val="24"/>
          <w:szCs w:val="24"/>
        </w:rPr>
        <w:t>et</w:t>
      </w:r>
      <w:proofErr w:type="spellEnd"/>
      <w:r w:rsidRPr="00125477">
        <w:rPr>
          <w:rFonts w:ascii="Arial Narrow" w:eastAsia="Times New Roman" w:hAnsi="Arial Narrow" w:cs="Times New Roman"/>
          <w:i/>
          <w:color w:val="000000"/>
          <w:sz w:val="24"/>
          <w:szCs w:val="24"/>
        </w:rPr>
        <w:t xml:space="preserve"> al</w:t>
      </w:r>
      <w:r w:rsidRPr="00125477">
        <w:rPr>
          <w:rFonts w:ascii="Arial Narrow" w:eastAsia="Times New Roman" w:hAnsi="Arial Narrow" w:cs="Times New Roman"/>
          <w:color w:val="000000"/>
          <w:sz w:val="24"/>
          <w:szCs w:val="24"/>
        </w:rPr>
        <w:t>.</w:t>
      </w:r>
      <w:proofErr w:type="gramEnd"/>
      <w:r w:rsidRPr="00125477">
        <w:rPr>
          <w:rFonts w:ascii="Arial Narrow" w:eastAsia="Times New Roman" w:hAnsi="Arial Narrow" w:cs="Times New Roman"/>
          <w:color w:val="000000"/>
          <w:sz w:val="24"/>
          <w:szCs w:val="24"/>
        </w:rPr>
        <w:t xml:space="preserve">, (2015). The results of Burckhardt's research (2010), the risk of stunting was 3.93 times greater in toddlers with calcium intake. The </w:t>
      </w:r>
      <w:proofErr w:type="spellStart"/>
      <w:r w:rsidRPr="00125477">
        <w:rPr>
          <w:rFonts w:ascii="Arial Narrow" w:eastAsia="Times New Roman" w:hAnsi="Arial Narrow" w:cs="Times New Roman"/>
          <w:color w:val="000000"/>
          <w:sz w:val="24"/>
          <w:szCs w:val="24"/>
        </w:rPr>
        <w:t>Sikantong</w:t>
      </w:r>
      <w:proofErr w:type="spellEnd"/>
      <w:r w:rsidRPr="00125477">
        <w:rPr>
          <w:rFonts w:ascii="Arial Narrow" w:eastAsia="Times New Roman" w:hAnsi="Arial Narrow" w:cs="Times New Roman"/>
          <w:color w:val="000000"/>
          <w:sz w:val="24"/>
          <w:szCs w:val="24"/>
        </w:rPr>
        <w:t xml:space="preserve"> formula provides a calcium intake of 7.92% of the RDA for children aged 1-5 years with the source of calcium being tuna. The existence of the P1 formula with the basic ingredients of 70 grams of cassava flour and 30 grams of tuna flour, is economically the cheapest formula compared to other formulas.</w:t>
      </w:r>
    </w:p>
    <w:p w14:paraId="0550CE48" w14:textId="3130B0BD" w:rsidR="0081071B" w:rsidRPr="00125477" w:rsidRDefault="002F474D" w:rsidP="000425F4">
      <w:pPr>
        <w:widowControl w:val="0"/>
        <w:spacing w:after="0" w:line="360" w:lineRule="auto"/>
        <w:ind w:right="-97" w:firstLine="562"/>
        <w:jc w:val="both"/>
        <w:rPr>
          <w:rFonts w:ascii="Arial Narrow" w:eastAsia="Times New Roman" w:hAnsi="Arial Narrow" w:cs="Times New Roman"/>
          <w:sz w:val="24"/>
          <w:szCs w:val="24"/>
        </w:rPr>
      </w:pPr>
      <w:r w:rsidRPr="00125477">
        <w:rPr>
          <w:rFonts w:ascii="Arial Narrow" w:eastAsia="Times New Roman" w:hAnsi="Arial Narrow" w:cs="Times New Roman"/>
          <w:color w:val="000000"/>
          <w:sz w:val="24"/>
          <w:szCs w:val="24"/>
        </w:rPr>
        <w:t xml:space="preserve">In this regard, the </w:t>
      </w:r>
      <w:proofErr w:type="spellStart"/>
      <w:r w:rsidRPr="00125477">
        <w:rPr>
          <w:rFonts w:ascii="Arial Narrow" w:eastAsia="Times New Roman" w:hAnsi="Arial Narrow" w:cs="Times New Roman"/>
          <w:i/>
          <w:iCs/>
          <w:color w:val="000000"/>
          <w:sz w:val="24"/>
          <w:szCs w:val="24"/>
        </w:rPr>
        <w:t>Sikantong</w:t>
      </w:r>
      <w:proofErr w:type="spellEnd"/>
      <w:r w:rsidRPr="00125477">
        <w:rPr>
          <w:rFonts w:ascii="Arial Narrow" w:eastAsia="Times New Roman" w:hAnsi="Arial Narrow" w:cs="Times New Roman"/>
          <w:color w:val="000000"/>
          <w:sz w:val="24"/>
          <w:szCs w:val="24"/>
        </w:rPr>
        <w:t xml:space="preserve"> P1 Formula can be recommended as a basic formula for preventing and treating stunting in children under five, whether applied to nugget and meatball products or other product applications as snacks. This is based on an assessment of organoleptic quality characteristics, nutritional composition and economics in terms of the cheapest price. According to</w:t>
      </w:r>
      <w:r w:rsidR="001F17A5">
        <w:rPr>
          <w:rFonts w:ascii="Arial Narrow" w:eastAsia="Times New Roman" w:hAnsi="Arial Narrow" w:cs="Times New Roman"/>
          <w:color w:val="000000"/>
          <w:sz w:val="24"/>
          <w:szCs w:val="24"/>
        </w:rPr>
        <w:t xml:space="preserve"> </w:t>
      </w:r>
      <w:r w:rsidRPr="00125477">
        <w:rPr>
          <w:rFonts w:ascii="Arial Narrow" w:eastAsia="Times New Roman" w:hAnsi="Arial Narrow" w:cs="Times New Roman"/>
          <w:sz w:val="24"/>
          <w:szCs w:val="24"/>
        </w:rPr>
        <w:t xml:space="preserve">Hermana (1997) in </w:t>
      </w:r>
      <w:proofErr w:type="spellStart"/>
      <w:r w:rsidRPr="00125477">
        <w:rPr>
          <w:rFonts w:ascii="Arial Narrow" w:eastAsia="Times New Roman" w:hAnsi="Arial Narrow" w:cs="Times New Roman"/>
          <w:sz w:val="24"/>
          <w:szCs w:val="24"/>
        </w:rPr>
        <w:t>Munikah</w:t>
      </w:r>
      <w:proofErr w:type="spellEnd"/>
      <w:r w:rsidRPr="00125477">
        <w:rPr>
          <w:rFonts w:ascii="Arial Narrow" w:eastAsia="Times New Roman" w:hAnsi="Arial Narrow" w:cs="Times New Roman"/>
          <w:sz w:val="24"/>
          <w:szCs w:val="24"/>
        </w:rPr>
        <w:t xml:space="preserve"> (2017) states that in preparing food formulas or Mixed Food Ingredients (BMC) must </w:t>
      </w:r>
      <w:r w:rsidR="00ED0FED" w:rsidRPr="00125477">
        <w:rPr>
          <w:rFonts w:ascii="Arial Narrow" w:eastAsia="Times New Roman" w:hAnsi="Arial Narrow" w:cs="Times New Roman"/>
          <w:sz w:val="24"/>
          <w:szCs w:val="24"/>
        </w:rPr>
        <w:t xml:space="preserve">be </w:t>
      </w:r>
      <w:r w:rsidRPr="00125477">
        <w:rPr>
          <w:rFonts w:ascii="Arial Narrow" w:eastAsia="Times New Roman" w:hAnsi="Arial Narrow" w:cs="Times New Roman"/>
          <w:sz w:val="24"/>
          <w:szCs w:val="24"/>
        </w:rPr>
        <w:t>follow</w:t>
      </w:r>
      <w:r w:rsidR="00ED0FED" w:rsidRPr="00125477">
        <w:rPr>
          <w:rFonts w:ascii="Arial Narrow" w:eastAsia="Times New Roman" w:hAnsi="Arial Narrow" w:cs="Times New Roman"/>
          <w:sz w:val="24"/>
          <w:szCs w:val="24"/>
        </w:rPr>
        <w:t xml:space="preserve"> </w:t>
      </w:r>
      <w:proofErr w:type="gramStart"/>
      <w:r w:rsidR="00ED0FED" w:rsidRPr="00125477">
        <w:rPr>
          <w:rFonts w:ascii="Arial Narrow" w:eastAsia="Times New Roman" w:hAnsi="Arial Narrow" w:cs="Times New Roman"/>
          <w:sz w:val="24"/>
          <w:szCs w:val="24"/>
        </w:rPr>
        <w:t xml:space="preserve">the </w:t>
      </w:r>
      <w:r w:rsidRPr="00125477">
        <w:rPr>
          <w:rFonts w:ascii="Arial Narrow" w:eastAsia="Times New Roman" w:hAnsi="Arial Narrow" w:cs="Times New Roman"/>
          <w:sz w:val="24"/>
          <w:szCs w:val="24"/>
        </w:rPr>
        <w:t xml:space="preserve"> requirements</w:t>
      </w:r>
      <w:proofErr w:type="gramEnd"/>
      <w:r w:rsidRPr="00125477">
        <w:rPr>
          <w:rFonts w:ascii="Arial Narrow" w:eastAsia="Times New Roman" w:hAnsi="Arial Narrow" w:cs="Times New Roman"/>
          <w:sz w:val="24"/>
          <w:szCs w:val="24"/>
        </w:rPr>
        <w:t>; high nutritional value, high energy and protein content, source of vitamins and minerals, acceptable taste, affordable price within the purchasing power of the target group, can be made from locally produced food ingredients and has a long shelf life. According to FAO/WHO/UNU (1980), food formulas can be prepared using two, three, or four food ingredients. The main ingredient is a source of calories. Other ingredients are added to supplement the small amounts of amino acids in the main ingredient. The main ingredients can also complement the amino acids in other food ingredients.</w:t>
      </w:r>
    </w:p>
    <w:p w14:paraId="552B3DF8" w14:textId="77777777" w:rsidR="00ED0FED" w:rsidRPr="000C47E6" w:rsidRDefault="00ED0FED" w:rsidP="00ED0FED">
      <w:pPr>
        <w:spacing w:line="240" w:lineRule="auto"/>
        <w:rPr>
          <w:rFonts w:ascii="Arial Narrow" w:eastAsia="Times New Roman" w:hAnsi="Arial Narrow" w:cs="Times New Roman"/>
          <w:b/>
          <w:sz w:val="28"/>
          <w:szCs w:val="28"/>
        </w:rPr>
      </w:pPr>
      <w:r w:rsidRPr="000C47E6">
        <w:rPr>
          <w:rFonts w:ascii="Arial Narrow" w:eastAsia="Times New Roman" w:hAnsi="Arial Narrow" w:cs="Times New Roman"/>
          <w:b/>
          <w:sz w:val="28"/>
          <w:szCs w:val="28"/>
        </w:rPr>
        <w:lastRenderedPageBreak/>
        <w:t>CONCLUSIONS AND SUGGESTIONS</w:t>
      </w:r>
    </w:p>
    <w:p w14:paraId="68A7F010" w14:textId="3D3877B0" w:rsidR="001B3025" w:rsidRDefault="002F474D" w:rsidP="001B3025">
      <w:pPr>
        <w:pStyle w:val="ListParagraph"/>
        <w:numPr>
          <w:ilvl w:val="0"/>
          <w:numId w:val="2"/>
        </w:numPr>
        <w:spacing w:line="360" w:lineRule="auto"/>
        <w:ind w:right="-461"/>
        <w:jc w:val="both"/>
        <w:rPr>
          <w:rFonts w:ascii="Arial Narrow" w:eastAsia="Times New Roman" w:hAnsi="Arial Narrow" w:cs="Times New Roman"/>
          <w:sz w:val="24"/>
          <w:szCs w:val="24"/>
        </w:rPr>
      </w:pPr>
      <w:r w:rsidRPr="001B3025">
        <w:rPr>
          <w:rFonts w:ascii="Arial Narrow" w:eastAsia="Times New Roman" w:hAnsi="Arial Narrow" w:cs="Times New Roman"/>
          <w:sz w:val="24"/>
          <w:szCs w:val="24"/>
        </w:rPr>
        <w:t xml:space="preserve">The formulation of </w:t>
      </w:r>
      <w:proofErr w:type="spellStart"/>
      <w:r w:rsidRPr="001B3025">
        <w:rPr>
          <w:rFonts w:ascii="Arial Narrow" w:eastAsia="Times New Roman" w:hAnsi="Arial Narrow" w:cs="Times New Roman"/>
          <w:i/>
          <w:iCs/>
          <w:sz w:val="24"/>
          <w:szCs w:val="24"/>
        </w:rPr>
        <w:t>Sikantong</w:t>
      </w:r>
      <w:proofErr w:type="spellEnd"/>
      <w:r w:rsidRPr="001B3025">
        <w:rPr>
          <w:rFonts w:ascii="Arial Narrow" w:eastAsia="Times New Roman" w:hAnsi="Arial Narrow" w:cs="Times New Roman"/>
          <w:sz w:val="24"/>
          <w:szCs w:val="24"/>
        </w:rPr>
        <w:t xml:space="preserve"> formula produced for the prevention and treatment of stunting include the composition of cassava flour with tuna including; P1 (70 </w:t>
      </w:r>
      <w:proofErr w:type="gramStart"/>
      <w:r w:rsidRPr="001B3025">
        <w:rPr>
          <w:rFonts w:ascii="Arial Narrow" w:eastAsia="Times New Roman" w:hAnsi="Arial Narrow" w:cs="Times New Roman"/>
          <w:sz w:val="24"/>
          <w:szCs w:val="24"/>
        </w:rPr>
        <w:t>g ;</w:t>
      </w:r>
      <w:proofErr w:type="gramEnd"/>
      <w:r w:rsidRPr="001B3025">
        <w:rPr>
          <w:rFonts w:ascii="Arial Narrow" w:eastAsia="Times New Roman" w:hAnsi="Arial Narrow" w:cs="Times New Roman"/>
          <w:sz w:val="24"/>
          <w:szCs w:val="24"/>
        </w:rPr>
        <w:t xml:space="preserve"> 30 g), P2 (60 g ; 40 grams), P3 (50 g ; 50 g), P3 (40 g ; 60 g) and P5 (30 g ; 70 g). </w:t>
      </w:r>
    </w:p>
    <w:p w14:paraId="4CDEFBF7" w14:textId="77777777" w:rsidR="001B3025" w:rsidRDefault="002F474D" w:rsidP="001B3025">
      <w:pPr>
        <w:pStyle w:val="ListParagraph"/>
        <w:numPr>
          <w:ilvl w:val="0"/>
          <w:numId w:val="2"/>
        </w:numPr>
        <w:spacing w:line="360" w:lineRule="auto"/>
        <w:ind w:right="-461"/>
        <w:jc w:val="both"/>
        <w:rPr>
          <w:rFonts w:ascii="Arial Narrow" w:eastAsia="Times New Roman" w:hAnsi="Arial Narrow" w:cs="Times New Roman"/>
          <w:sz w:val="24"/>
          <w:szCs w:val="24"/>
        </w:rPr>
      </w:pPr>
      <w:r w:rsidRPr="001B3025">
        <w:rPr>
          <w:rFonts w:ascii="Arial Narrow" w:eastAsia="Times New Roman" w:hAnsi="Arial Narrow" w:cs="Times New Roman"/>
          <w:sz w:val="24"/>
          <w:szCs w:val="24"/>
        </w:rPr>
        <w:t xml:space="preserve">Product applications from various formulas in the form of snack products for toddlers 1 – 5 years in the form of nuggets and meatballs. </w:t>
      </w:r>
    </w:p>
    <w:p w14:paraId="701171EB" w14:textId="684C2972" w:rsidR="001B3025" w:rsidRDefault="002F474D" w:rsidP="001B3025">
      <w:pPr>
        <w:pStyle w:val="ListParagraph"/>
        <w:numPr>
          <w:ilvl w:val="0"/>
          <w:numId w:val="2"/>
        </w:numPr>
        <w:spacing w:line="360" w:lineRule="auto"/>
        <w:ind w:right="-461"/>
        <w:jc w:val="both"/>
        <w:rPr>
          <w:rFonts w:ascii="Arial Narrow" w:eastAsia="Times New Roman" w:hAnsi="Arial Narrow" w:cs="Times New Roman"/>
          <w:sz w:val="24"/>
          <w:szCs w:val="24"/>
        </w:rPr>
      </w:pPr>
      <w:r w:rsidRPr="001B3025">
        <w:rPr>
          <w:rFonts w:ascii="Arial Narrow" w:eastAsia="Times New Roman" w:hAnsi="Arial Narrow" w:cs="Times New Roman"/>
          <w:sz w:val="24"/>
          <w:szCs w:val="24"/>
        </w:rPr>
        <w:t xml:space="preserve">The results of the sensory evaluation of color, aroma, texture and overall taste showed that the treatment of different ingredient formulations in making </w:t>
      </w:r>
      <w:proofErr w:type="spellStart"/>
      <w:r w:rsidR="00125477" w:rsidRPr="001B3025">
        <w:rPr>
          <w:rFonts w:ascii="Arial Narrow" w:eastAsia="Times New Roman" w:hAnsi="Arial Narrow" w:cs="Times New Roman"/>
          <w:i/>
          <w:iCs/>
          <w:sz w:val="24"/>
          <w:szCs w:val="24"/>
        </w:rPr>
        <w:t>S</w:t>
      </w:r>
      <w:r w:rsidRPr="001B3025">
        <w:rPr>
          <w:rFonts w:ascii="Arial Narrow" w:eastAsia="Times New Roman" w:hAnsi="Arial Narrow" w:cs="Times New Roman"/>
          <w:i/>
          <w:iCs/>
          <w:sz w:val="24"/>
          <w:szCs w:val="24"/>
        </w:rPr>
        <w:t>ikantong</w:t>
      </w:r>
      <w:proofErr w:type="spellEnd"/>
      <w:r w:rsidRPr="001B3025">
        <w:rPr>
          <w:rFonts w:ascii="Arial Narrow" w:eastAsia="Times New Roman" w:hAnsi="Arial Narrow" w:cs="Times New Roman"/>
          <w:sz w:val="24"/>
          <w:szCs w:val="24"/>
        </w:rPr>
        <w:t xml:space="preserve"> formula nugget and meatball products was significantly different (p&lt;0.05). </w:t>
      </w:r>
    </w:p>
    <w:p w14:paraId="17FEED10" w14:textId="5C17A74F" w:rsidR="0081071B" w:rsidRPr="001B3025" w:rsidRDefault="002F474D" w:rsidP="001B3025">
      <w:pPr>
        <w:pStyle w:val="ListParagraph"/>
        <w:numPr>
          <w:ilvl w:val="0"/>
          <w:numId w:val="2"/>
        </w:numPr>
        <w:spacing w:line="360" w:lineRule="auto"/>
        <w:ind w:right="-461"/>
        <w:jc w:val="both"/>
        <w:rPr>
          <w:rFonts w:ascii="Arial Narrow" w:eastAsia="Times New Roman" w:hAnsi="Arial Narrow" w:cs="Times New Roman"/>
          <w:sz w:val="24"/>
          <w:szCs w:val="24"/>
        </w:rPr>
      </w:pPr>
      <w:r w:rsidRPr="001B3025">
        <w:rPr>
          <w:rFonts w:ascii="Arial Narrow" w:eastAsia="Times New Roman" w:hAnsi="Arial Narrow" w:cs="Times New Roman"/>
          <w:sz w:val="24"/>
          <w:szCs w:val="24"/>
        </w:rPr>
        <w:t xml:space="preserve">The selected treatment from the formulation in </w:t>
      </w:r>
      <w:proofErr w:type="spellStart"/>
      <w:r w:rsidRPr="001B3025">
        <w:rPr>
          <w:rFonts w:ascii="Arial Narrow" w:eastAsia="Times New Roman" w:hAnsi="Arial Narrow" w:cs="Times New Roman"/>
          <w:i/>
          <w:iCs/>
          <w:sz w:val="24"/>
          <w:szCs w:val="24"/>
        </w:rPr>
        <w:t>Sikantong</w:t>
      </w:r>
      <w:proofErr w:type="spellEnd"/>
      <w:r w:rsidRPr="001B3025">
        <w:rPr>
          <w:rFonts w:ascii="Arial Narrow" w:eastAsia="Times New Roman" w:hAnsi="Arial Narrow" w:cs="Times New Roman"/>
          <w:sz w:val="24"/>
          <w:szCs w:val="24"/>
        </w:rPr>
        <w:t xml:space="preserve"> formula products is formula P1 in nugget and meatball products with the basic ingredient </w:t>
      </w:r>
      <w:proofErr w:type="gramStart"/>
      <w:r w:rsidRPr="001B3025">
        <w:rPr>
          <w:rFonts w:ascii="Arial Narrow" w:eastAsia="Times New Roman" w:hAnsi="Arial Narrow" w:cs="Times New Roman"/>
          <w:sz w:val="24"/>
          <w:szCs w:val="24"/>
        </w:rPr>
        <w:t>composition</w:t>
      </w:r>
      <w:r w:rsidR="001B3025">
        <w:rPr>
          <w:rFonts w:ascii="Arial Narrow" w:eastAsia="Times New Roman" w:hAnsi="Arial Narrow" w:cs="Times New Roman"/>
          <w:sz w:val="24"/>
          <w:szCs w:val="24"/>
        </w:rPr>
        <w:t xml:space="preserve"> :</w:t>
      </w:r>
      <w:proofErr w:type="gramEnd"/>
      <w:r w:rsidR="001B3025">
        <w:rPr>
          <w:rFonts w:ascii="Arial Narrow" w:eastAsia="Times New Roman" w:hAnsi="Arial Narrow" w:cs="Times New Roman"/>
          <w:sz w:val="24"/>
          <w:szCs w:val="24"/>
        </w:rPr>
        <w:t xml:space="preserve"> </w:t>
      </w:r>
      <w:r w:rsidRPr="001B3025">
        <w:rPr>
          <w:rFonts w:ascii="Arial Narrow" w:eastAsia="Times New Roman" w:hAnsi="Arial Narrow" w:cs="Times New Roman"/>
          <w:sz w:val="24"/>
          <w:szCs w:val="24"/>
        </w:rPr>
        <w:t>cassava flour 70 grams and tuna flour 30 g. The nutritional content of the selected nugget products provides an energy contribution of 142.24 Kcal</w:t>
      </w:r>
      <w:r w:rsidR="001B3025">
        <w:rPr>
          <w:rFonts w:ascii="Arial Narrow" w:eastAsia="Times New Roman" w:hAnsi="Arial Narrow" w:cs="Times New Roman"/>
          <w:sz w:val="24"/>
          <w:szCs w:val="24"/>
        </w:rPr>
        <w:t xml:space="preserve">, </w:t>
      </w:r>
      <w:r w:rsidRPr="001B3025">
        <w:rPr>
          <w:rFonts w:ascii="Arial Narrow" w:eastAsia="Times New Roman" w:hAnsi="Arial Narrow" w:cs="Times New Roman"/>
          <w:sz w:val="24"/>
          <w:szCs w:val="24"/>
        </w:rPr>
        <w:t>protein 6.5 grams</w:t>
      </w:r>
      <w:r w:rsidR="001B3025">
        <w:rPr>
          <w:rFonts w:ascii="Arial Narrow" w:eastAsia="Times New Roman" w:hAnsi="Arial Narrow" w:cs="Times New Roman"/>
          <w:sz w:val="24"/>
          <w:szCs w:val="24"/>
        </w:rPr>
        <w:t>,</w:t>
      </w:r>
      <w:r w:rsidRPr="001B3025">
        <w:rPr>
          <w:rFonts w:ascii="Arial Narrow" w:eastAsia="Times New Roman" w:hAnsi="Arial Narrow" w:cs="Times New Roman"/>
          <w:sz w:val="24"/>
          <w:szCs w:val="24"/>
        </w:rPr>
        <w:t xml:space="preserve"> fat 5.13 grams</w:t>
      </w:r>
      <w:r w:rsidR="001B3025">
        <w:rPr>
          <w:rFonts w:ascii="Arial Narrow" w:eastAsia="Times New Roman" w:hAnsi="Arial Narrow" w:cs="Times New Roman"/>
          <w:sz w:val="24"/>
          <w:szCs w:val="24"/>
        </w:rPr>
        <w:t xml:space="preserve">, </w:t>
      </w:r>
      <w:r w:rsidRPr="001B3025">
        <w:rPr>
          <w:rFonts w:ascii="Arial Narrow" w:eastAsia="Times New Roman" w:hAnsi="Arial Narrow" w:cs="Times New Roman"/>
          <w:sz w:val="24"/>
          <w:szCs w:val="24"/>
        </w:rPr>
        <w:t>carbohydrates 17.52 grams</w:t>
      </w:r>
      <w:r w:rsidR="001B3025">
        <w:rPr>
          <w:rFonts w:ascii="Arial Narrow" w:eastAsia="Times New Roman" w:hAnsi="Arial Narrow" w:cs="Times New Roman"/>
          <w:sz w:val="24"/>
          <w:szCs w:val="24"/>
        </w:rPr>
        <w:t xml:space="preserve">, </w:t>
      </w:r>
      <w:r w:rsidRPr="001B3025">
        <w:rPr>
          <w:rFonts w:ascii="Arial Narrow" w:eastAsia="Times New Roman" w:hAnsi="Arial Narrow" w:cs="Times New Roman"/>
          <w:sz w:val="24"/>
          <w:szCs w:val="24"/>
        </w:rPr>
        <w:t>zinc 1.41 mg</w:t>
      </w:r>
      <w:r w:rsidR="001B3025">
        <w:rPr>
          <w:rFonts w:ascii="Arial Narrow" w:eastAsia="Times New Roman" w:hAnsi="Arial Narrow" w:cs="Times New Roman"/>
          <w:sz w:val="24"/>
          <w:szCs w:val="24"/>
        </w:rPr>
        <w:t xml:space="preserve">, </w:t>
      </w:r>
      <w:r w:rsidRPr="001B3025">
        <w:rPr>
          <w:rFonts w:ascii="Arial Narrow" w:eastAsia="Times New Roman" w:hAnsi="Arial Narrow" w:cs="Times New Roman"/>
          <w:sz w:val="24"/>
          <w:szCs w:val="24"/>
        </w:rPr>
        <w:t xml:space="preserve">iron 2.32 </w:t>
      </w:r>
      <w:r w:rsidR="001B3025">
        <w:rPr>
          <w:rFonts w:ascii="Arial Narrow" w:eastAsia="Times New Roman" w:hAnsi="Arial Narrow" w:cs="Times New Roman"/>
          <w:sz w:val="24"/>
          <w:szCs w:val="24"/>
        </w:rPr>
        <w:t>mg</w:t>
      </w:r>
      <w:r w:rsidRPr="001B3025">
        <w:rPr>
          <w:rFonts w:ascii="Arial Narrow" w:eastAsia="Times New Roman" w:hAnsi="Arial Narrow" w:cs="Times New Roman"/>
          <w:sz w:val="24"/>
          <w:szCs w:val="24"/>
        </w:rPr>
        <w:t xml:space="preserve"> and calcium 39.59</w:t>
      </w:r>
      <w:r w:rsidR="001B3025">
        <w:rPr>
          <w:rFonts w:ascii="Arial Narrow" w:eastAsia="Times New Roman" w:hAnsi="Arial Narrow" w:cs="Times New Roman"/>
          <w:sz w:val="24"/>
          <w:szCs w:val="24"/>
        </w:rPr>
        <w:t xml:space="preserve"> mg. </w:t>
      </w:r>
      <w:r w:rsidRPr="001B3025">
        <w:rPr>
          <w:rFonts w:ascii="Arial Narrow" w:eastAsia="Times New Roman" w:hAnsi="Arial Narrow" w:cs="Times New Roman"/>
          <w:sz w:val="24"/>
          <w:szCs w:val="24"/>
        </w:rPr>
        <w:t xml:space="preserve"> </w:t>
      </w:r>
      <w:r w:rsidR="001B3025">
        <w:rPr>
          <w:rFonts w:ascii="Arial Narrow" w:eastAsia="Times New Roman" w:hAnsi="Arial Narrow" w:cs="Times New Roman"/>
          <w:sz w:val="24"/>
          <w:szCs w:val="24"/>
        </w:rPr>
        <w:t>T</w:t>
      </w:r>
      <w:r w:rsidRPr="001B3025">
        <w:rPr>
          <w:rFonts w:ascii="Arial Narrow" w:eastAsia="Times New Roman" w:hAnsi="Arial Narrow" w:cs="Times New Roman"/>
          <w:sz w:val="24"/>
          <w:szCs w:val="24"/>
        </w:rPr>
        <w:t xml:space="preserve">he selected meatball products </w:t>
      </w:r>
      <w:proofErr w:type="gramStart"/>
      <w:r w:rsidRPr="001B3025">
        <w:rPr>
          <w:rFonts w:ascii="Arial Narrow" w:eastAsia="Times New Roman" w:hAnsi="Arial Narrow" w:cs="Times New Roman"/>
          <w:sz w:val="24"/>
          <w:szCs w:val="24"/>
        </w:rPr>
        <w:t>contributes</w:t>
      </w:r>
      <w:proofErr w:type="gramEnd"/>
      <w:r w:rsidRPr="001B3025">
        <w:rPr>
          <w:rFonts w:ascii="Arial Narrow" w:eastAsia="Times New Roman" w:hAnsi="Arial Narrow" w:cs="Times New Roman"/>
          <w:sz w:val="24"/>
          <w:szCs w:val="24"/>
        </w:rPr>
        <w:t xml:space="preserve"> </w:t>
      </w:r>
      <w:r w:rsidR="009805AC">
        <w:rPr>
          <w:rFonts w:ascii="Arial Narrow" w:eastAsia="Times New Roman" w:hAnsi="Arial Narrow" w:cs="Times New Roman"/>
          <w:sz w:val="24"/>
          <w:szCs w:val="24"/>
        </w:rPr>
        <w:t xml:space="preserve">of </w:t>
      </w:r>
      <w:r w:rsidRPr="001B3025">
        <w:rPr>
          <w:rFonts w:ascii="Arial Narrow" w:eastAsia="Times New Roman" w:hAnsi="Arial Narrow" w:cs="Times New Roman"/>
          <w:sz w:val="24"/>
          <w:szCs w:val="24"/>
        </w:rPr>
        <w:t xml:space="preserve">energy 166.5 </w:t>
      </w:r>
      <w:r w:rsidR="009805AC">
        <w:rPr>
          <w:rFonts w:ascii="Arial Narrow" w:eastAsia="Times New Roman" w:hAnsi="Arial Narrow" w:cs="Times New Roman"/>
          <w:sz w:val="24"/>
          <w:szCs w:val="24"/>
        </w:rPr>
        <w:t xml:space="preserve">Kcal, </w:t>
      </w:r>
      <w:r w:rsidRPr="001B3025">
        <w:rPr>
          <w:rFonts w:ascii="Arial Narrow" w:eastAsia="Times New Roman" w:hAnsi="Arial Narrow" w:cs="Times New Roman"/>
          <w:sz w:val="24"/>
          <w:szCs w:val="24"/>
        </w:rPr>
        <w:t>protein 13.07 grams</w:t>
      </w:r>
      <w:r w:rsidR="009805AC">
        <w:rPr>
          <w:rFonts w:ascii="Arial Narrow" w:eastAsia="Times New Roman" w:hAnsi="Arial Narrow" w:cs="Times New Roman"/>
          <w:sz w:val="24"/>
          <w:szCs w:val="24"/>
        </w:rPr>
        <w:t xml:space="preserve">, </w:t>
      </w:r>
      <w:r w:rsidRPr="001B3025">
        <w:rPr>
          <w:rFonts w:ascii="Arial Narrow" w:eastAsia="Times New Roman" w:hAnsi="Arial Narrow" w:cs="Times New Roman"/>
          <w:sz w:val="24"/>
          <w:szCs w:val="24"/>
        </w:rPr>
        <w:t xml:space="preserve">fat 1.17 grams, carbohydrates 25 .93 </w:t>
      </w:r>
      <w:r w:rsidR="009805AC">
        <w:rPr>
          <w:rFonts w:ascii="Arial Narrow" w:eastAsia="Times New Roman" w:hAnsi="Arial Narrow" w:cs="Times New Roman"/>
          <w:sz w:val="24"/>
          <w:szCs w:val="24"/>
        </w:rPr>
        <w:t>grams, z</w:t>
      </w:r>
      <w:r w:rsidRPr="001B3025">
        <w:rPr>
          <w:rFonts w:ascii="Arial Narrow" w:eastAsia="Times New Roman" w:hAnsi="Arial Narrow" w:cs="Times New Roman"/>
          <w:sz w:val="24"/>
          <w:szCs w:val="24"/>
        </w:rPr>
        <w:t>inc 3.25 mg</w:t>
      </w:r>
      <w:r w:rsidR="009805AC">
        <w:rPr>
          <w:rFonts w:ascii="Arial Narrow" w:eastAsia="Times New Roman" w:hAnsi="Arial Narrow" w:cs="Times New Roman"/>
          <w:sz w:val="24"/>
          <w:szCs w:val="24"/>
        </w:rPr>
        <w:t xml:space="preserve">, </w:t>
      </w:r>
      <w:r w:rsidRPr="001B3025">
        <w:rPr>
          <w:rFonts w:ascii="Arial Narrow" w:eastAsia="Times New Roman" w:hAnsi="Arial Narrow" w:cs="Times New Roman"/>
          <w:sz w:val="24"/>
          <w:szCs w:val="24"/>
        </w:rPr>
        <w:t>iron 4.63 mg</w:t>
      </w:r>
      <w:r w:rsidR="009805AC">
        <w:rPr>
          <w:rFonts w:ascii="Arial Narrow" w:eastAsia="Times New Roman" w:hAnsi="Arial Narrow" w:cs="Times New Roman"/>
          <w:sz w:val="24"/>
          <w:szCs w:val="24"/>
        </w:rPr>
        <w:t>,</w:t>
      </w:r>
      <w:r w:rsidRPr="001B3025">
        <w:rPr>
          <w:rFonts w:ascii="Arial Narrow" w:eastAsia="Times New Roman" w:hAnsi="Arial Narrow" w:cs="Times New Roman"/>
          <w:sz w:val="24"/>
          <w:szCs w:val="24"/>
        </w:rPr>
        <w:t xml:space="preserve"> and </w:t>
      </w:r>
      <w:r w:rsidR="009805AC">
        <w:rPr>
          <w:rFonts w:ascii="Arial Narrow" w:eastAsia="Times New Roman" w:hAnsi="Arial Narrow" w:cs="Times New Roman"/>
          <w:sz w:val="24"/>
          <w:szCs w:val="24"/>
        </w:rPr>
        <w:t>c</w:t>
      </w:r>
      <w:r w:rsidRPr="001B3025">
        <w:rPr>
          <w:rFonts w:ascii="Arial Narrow" w:eastAsia="Times New Roman" w:hAnsi="Arial Narrow" w:cs="Times New Roman"/>
          <w:sz w:val="24"/>
          <w:szCs w:val="24"/>
        </w:rPr>
        <w:t>alcium 79.183</w:t>
      </w:r>
      <w:r w:rsidR="009805AC">
        <w:rPr>
          <w:rFonts w:ascii="Arial Narrow" w:eastAsia="Times New Roman" w:hAnsi="Arial Narrow" w:cs="Times New Roman"/>
          <w:sz w:val="24"/>
          <w:szCs w:val="24"/>
        </w:rPr>
        <w:t xml:space="preserve"> mg</w:t>
      </w:r>
      <w:r w:rsidRPr="001B3025">
        <w:rPr>
          <w:rFonts w:ascii="Arial Narrow" w:eastAsia="Times New Roman" w:hAnsi="Arial Narrow" w:cs="Times New Roman"/>
          <w:sz w:val="24"/>
          <w:szCs w:val="24"/>
        </w:rPr>
        <w:t>.</w:t>
      </w:r>
    </w:p>
    <w:p w14:paraId="170164B8" w14:textId="2085C25E" w:rsidR="00125477" w:rsidRDefault="00125477" w:rsidP="00125477">
      <w:pPr>
        <w:spacing w:after="0" w:line="360" w:lineRule="auto"/>
        <w:jc w:val="both"/>
        <w:rPr>
          <w:rFonts w:ascii="Arial Narrow" w:eastAsia="Times New Roman" w:hAnsi="Arial Narrow" w:cs="Times New Roman"/>
          <w:sz w:val="24"/>
          <w:szCs w:val="24"/>
        </w:rPr>
      </w:pPr>
      <w:r w:rsidRPr="000C47E6">
        <w:rPr>
          <w:rFonts w:ascii="Arial Narrow" w:eastAsia="Times New Roman" w:hAnsi="Arial Narrow" w:cs="Times New Roman"/>
          <w:sz w:val="24"/>
          <w:szCs w:val="24"/>
        </w:rPr>
        <w:t>Suggestions that can be given in this research are:</w:t>
      </w:r>
    </w:p>
    <w:p w14:paraId="25861E66" w14:textId="19486B98" w:rsidR="009805AC" w:rsidRPr="009805AC" w:rsidRDefault="009805AC" w:rsidP="00161309">
      <w:pPr>
        <w:pStyle w:val="NormalWeb"/>
        <w:spacing w:before="240" w:beforeAutospacing="0" w:after="240" w:afterAutospacing="0"/>
        <w:ind w:left="360" w:hanging="360"/>
        <w:jc w:val="both"/>
        <w:rPr>
          <w:rFonts w:ascii="Arial Narrow" w:hAnsi="Arial Narrow"/>
        </w:rPr>
      </w:pPr>
      <w:r>
        <w:rPr>
          <w:rFonts w:ascii="Arial" w:hAnsi="Arial" w:cs="Arial"/>
          <w:color w:val="000000"/>
          <w:sz w:val="22"/>
          <w:szCs w:val="22"/>
        </w:rPr>
        <w:t>1.</w:t>
      </w:r>
      <w:r>
        <w:rPr>
          <w:rFonts w:ascii="Arial" w:hAnsi="Arial" w:cs="Arial"/>
          <w:color w:val="000000"/>
          <w:sz w:val="14"/>
          <w:szCs w:val="14"/>
        </w:rPr>
        <w:t xml:space="preserve">     </w:t>
      </w:r>
      <w:r w:rsidRPr="009805AC">
        <w:rPr>
          <w:rFonts w:ascii="Arial Narrow" w:hAnsi="Arial Narrow" w:cs="Arial"/>
          <w:color w:val="000000"/>
        </w:rPr>
        <w:t xml:space="preserve">For making stunting formula, it is necessary to recommend the </w:t>
      </w:r>
      <w:proofErr w:type="spellStart"/>
      <w:r w:rsidRPr="009805AC">
        <w:rPr>
          <w:rFonts w:ascii="Arial Narrow" w:hAnsi="Arial Narrow" w:cs="Arial"/>
          <w:color w:val="000000"/>
        </w:rPr>
        <w:t>Sikantong</w:t>
      </w:r>
      <w:proofErr w:type="spellEnd"/>
      <w:r w:rsidRPr="009805AC">
        <w:rPr>
          <w:rFonts w:ascii="Arial Narrow" w:hAnsi="Arial Narrow" w:cs="Arial"/>
          <w:color w:val="000000"/>
        </w:rPr>
        <w:t xml:space="preserve"> formula with a </w:t>
      </w:r>
      <w:proofErr w:type="gramStart"/>
      <w:r w:rsidRPr="009805AC">
        <w:rPr>
          <w:rFonts w:ascii="Arial Narrow" w:hAnsi="Arial Narrow" w:cs="Arial"/>
          <w:color w:val="000000"/>
        </w:rPr>
        <w:t xml:space="preserve">formulation </w:t>
      </w:r>
      <w:r w:rsidR="00161309">
        <w:rPr>
          <w:rFonts w:ascii="Arial Narrow" w:hAnsi="Arial Narrow" w:cs="Arial"/>
          <w:color w:val="000000"/>
        </w:rPr>
        <w:t>;</w:t>
      </w:r>
      <w:proofErr w:type="gramEnd"/>
      <w:r w:rsidRPr="009805AC">
        <w:rPr>
          <w:rFonts w:ascii="Arial Narrow" w:hAnsi="Arial Narrow" w:cs="Arial"/>
          <w:color w:val="000000"/>
        </w:rPr>
        <w:t xml:space="preserve"> 70 grams of cassava flour and 30 grams of tuna </w:t>
      </w:r>
      <w:r>
        <w:rPr>
          <w:rFonts w:ascii="Arial Narrow" w:hAnsi="Arial Narrow" w:cs="Arial"/>
          <w:color w:val="000000"/>
        </w:rPr>
        <w:t xml:space="preserve">fish </w:t>
      </w:r>
      <w:r w:rsidRPr="009805AC">
        <w:rPr>
          <w:rFonts w:ascii="Arial Narrow" w:hAnsi="Arial Narrow" w:cs="Arial"/>
          <w:color w:val="000000"/>
        </w:rPr>
        <w:t>flour as well as the addition of other ingredients or spices as complements.</w:t>
      </w:r>
    </w:p>
    <w:p w14:paraId="2548FC4F" w14:textId="4FEBFAEF" w:rsidR="009805AC" w:rsidRPr="009805AC" w:rsidRDefault="009805AC" w:rsidP="00161309">
      <w:pPr>
        <w:pStyle w:val="NormalWeb"/>
        <w:tabs>
          <w:tab w:val="left" w:pos="270"/>
          <w:tab w:val="left" w:pos="360"/>
        </w:tabs>
        <w:spacing w:before="240" w:beforeAutospacing="0" w:after="240" w:afterAutospacing="0"/>
        <w:ind w:left="360" w:hanging="360"/>
        <w:jc w:val="both"/>
        <w:rPr>
          <w:rFonts w:ascii="Arial Narrow" w:hAnsi="Arial Narrow"/>
        </w:rPr>
      </w:pPr>
      <w:r w:rsidRPr="009805AC">
        <w:rPr>
          <w:rFonts w:ascii="Arial Narrow" w:hAnsi="Arial Narrow" w:cs="Arial"/>
          <w:color w:val="000000"/>
        </w:rPr>
        <w:t xml:space="preserve">2.   The application of the P1 product still needs to be evaluated to be developed by adding various ingredients to improve the aroma and texture to increase the acceptability of the </w:t>
      </w:r>
      <w:proofErr w:type="spellStart"/>
      <w:r w:rsidRPr="009805AC">
        <w:rPr>
          <w:rFonts w:ascii="Arial Narrow" w:hAnsi="Arial Narrow" w:cs="Arial"/>
          <w:color w:val="000000"/>
        </w:rPr>
        <w:t>Sikantong</w:t>
      </w:r>
      <w:proofErr w:type="spellEnd"/>
      <w:r w:rsidRPr="009805AC">
        <w:rPr>
          <w:rFonts w:ascii="Arial Narrow" w:hAnsi="Arial Narrow" w:cs="Arial"/>
          <w:color w:val="000000"/>
        </w:rPr>
        <w:t xml:space="preserve"> formula product.</w:t>
      </w:r>
    </w:p>
    <w:p w14:paraId="7C042096" w14:textId="2C662558" w:rsidR="009805AC" w:rsidRPr="009805AC" w:rsidRDefault="009805AC" w:rsidP="00161309">
      <w:pPr>
        <w:pStyle w:val="NormalWeb"/>
        <w:spacing w:before="0" w:beforeAutospacing="0" w:after="0" w:afterAutospacing="0"/>
        <w:ind w:left="360" w:right="-280" w:hanging="360"/>
        <w:jc w:val="both"/>
        <w:rPr>
          <w:rFonts w:ascii="Arial Narrow" w:hAnsi="Arial Narrow"/>
        </w:rPr>
      </w:pPr>
      <w:r w:rsidRPr="009805AC">
        <w:rPr>
          <w:rFonts w:ascii="Arial Narrow" w:hAnsi="Arial Narrow" w:cs="Arial"/>
          <w:color w:val="000000"/>
        </w:rPr>
        <w:t xml:space="preserve">3.    Further research needs to be carried out by making various development products from the </w:t>
      </w:r>
      <w:proofErr w:type="spellStart"/>
      <w:r w:rsidR="00161309">
        <w:rPr>
          <w:rFonts w:ascii="Arial Narrow" w:hAnsi="Arial Narrow" w:cs="Arial"/>
          <w:color w:val="000000"/>
        </w:rPr>
        <w:t>S</w:t>
      </w:r>
      <w:r w:rsidRPr="009805AC">
        <w:rPr>
          <w:rFonts w:ascii="Arial Narrow" w:hAnsi="Arial Narrow" w:cs="Arial"/>
          <w:color w:val="000000"/>
        </w:rPr>
        <w:t>ikantong</w:t>
      </w:r>
      <w:proofErr w:type="spellEnd"/>
      <w:r w:rsidRPr="009805AC">
        <w:rPr>
          <w:rFonts w:ascii="Arial Narrow" w:hAnsi="Arial Narrow" w:cs="Arial"/>
          <w:color w:val="000000"/>
        </w:rPr>
        <w:t xml:space="preserve"> formula, such as steak, cookies, muffins and various traditional Balinese snacks such as thymus, etc.</w:t>
      </w:r>
    </w:p>
    <w:p w14:paraId="1E53FC43" w14:textId="77777777" w:rsidR="00125477" w:rsidRPr="00125477" w:rsidRDefault="00125477" w:rsidP="00125477">
      <w:pPr>
        <w:spacing w:line="360" w:lineRule="auto"/>
        <w:ind w:right="-461"/>
        <w:jc w:val="both"/>
        <w:rPr>
          <w:rFonts w:ascii="Arial Narrow" w:eastAsia="Times New Roman" w:hAnsi="Arial Narrow" w:cs="Times New Roman"/>
          <w:sz w:val="24"/>
          <w:szCs w:val="24"/>
        </w:rPr>
      </w:pPr>
    </w:p>
    <w:p w14:paraId="29D939EF" w14:textId="7FEC62F4" w:rsidR="0081071B" w:rsidRDefault="00161309">
      <w:pPr>
        <w:spacing w:line="240" w:lineRule="auto"/>
        <w:rPr>
          <w:rFonts w:ascii="Times New Roman" w:eastAsia="Times New Roman" w:hAnsi="Times New Roman" w:cs="Times New Roman"/>
          <w:b/>
        </w:rPr>
      </w:pPr>
      <w:r>
        <w:rPr>
          <w:rFonts w:ascii="Times New Roman" w:eastAsia="Times New Roman" w:hAnsi="Times New Roman" w:cs="Times New Roman"/>
          <w:b/>
        </w:rPr>
        <w:t>REFERENCE</w:t>
      </w:r>
    </w:p>
    <w:p w14:paraId="2A043D29" w14:textId="77777777" w:rsidR="001F17A5" w:rsidRPr="001F17A5" w:rsidRDefault="001F17A5" w:rsidP="001F17A5">
      <w:pPr>
        <w:widowControl w:val="0"/>
        <w:spacing w:line="240" w:lineRule="auto"/>
        <w:ind w:left="567" w:right="-277" w:hanging="567"/>
        <w:jc w:val="both"/>
        <w:rPr>
          <w:rFonts w:ascii="Arial Narrow" w:eastAsia="Times New Roman" w:hAnsi="Arial Narrow" w:cs="Times New Roman"/>
          <w:color w:val="000000"/>
          <w:sz w:val="24"/>
          <w:szCs w:val="24"/>
        </w:rPr>
      </w:pPr>
      <w:bookmarkStart w:id="4" w:name="_Hlk147698120"/>
      <w:proofErr w:type="spellStart"/>
      <w:r w:rsidRPr="001F17A5">
        <w:rPr>
          <w:rFonts w:ascii="Arial Narrow" w:eastAsia="Times New Roman" w:hAnsi="Arial Narrow" w:cs="Times New Roman"/>
          <w:color w:val="000000"/>
          <w:sz w:val="24"/>
          <w:szCs w:val="24"/>
        </w:rPr>
        <w:t>Almatsier</w:t>
      </w:r>
      <w:proofErr w:type="spellEnd"/>
      <w:r w:rsidRPr="001F17A5">
        <w:rPr>
          <w:rFonts w:ascii="Arial Narrow" w:eastAsia="Times New Roman" w:hAnsi="Arial Narrow" w:cs="Times New Roman"/>
          <w:color w:val="000000"/>
          <w:sz w:val="24"/>
          <w:szCs w:val="24"/>
        </w:rPr>
        <w:t>, Sunita. 2005. Basic Principles of Nutrition Science. Jakarta: Gramedia Pustaka Utama.</w:t>
      </w:r>
    </w:p>
    <w:p w14:paraId="7FAB148C" w14:textId="77777777" w:rsidR="001F17A5" w:rsidRPr="001F17A5" w:rsidRDefault="001F17A5" w:rsidP="001F17A5">
      <w:pPr>
        <w:widowControl w:val="0"/>
        <w:spacing w:line="240" w:lineRule="auto"/>
        <w:ind w:left="567" w:right="-277"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Aridiyah</w:t>
      </w:r>
      <w:proofErr w:type="spellEnd"/>
      <w:r w:rsidRPr="001F17A5">
        <w:rPr>
          <w:rFonts w:ascii="Arial Narrow" w:eastAsia="Times New Roman" w:hAnsi="Arial Narrow" w:cs="Times New Roman"/>
          <w:color w:val="000000"/>
          <w:sz w:val="24"/>
          <w:szCs w:val="24"/>
        </w:rPr>
        <w:t xml:space="preserve">, F. O., </w:t>
      </w:r>
      <w:proofErr w:type="spellStart"/>
      <w:r w:rsidRPr="001F17A5">
        <w:rPr>
          <w:rFonts w:ascii="Arial Narrow" w:eastAsia="Times New Roman" w:hAnsi="Arial Narrow" w:cs="Times New Roman"/>
          <w:color w:val="000000"/>
          <w:sz w:val="24"/>
          <w:szCs w:val="24"/>
        </w:rPr>
        <w:t>Rohmawati</w:t>
      </w:r>
      <w:proofErr w:type="spellEnd"/>
      <w:r w:rsidRPr="001F17A5">
        <w:rPr>
          <w:rFonts w:ascii="Arial Narrow" w:eastAsia="Times New Roman" w:hAnsi="Arial Narrow" w:cs="Times New Roman"/>
          <w:color w:val="000000"/>
          <w:sz w:val="24"/>
          <w:szCs w:val="24"/>
        </w:rPr>
        <w:t xml:space="preserve">, N., &amp; </w:t>
      </w:r>
      <w:proofErr w:type="spellStart"/>
      <w:r w:rsidRPr="001F17A5">
        <w:rPr>
          <w:rFonts w:ascii="Arial Narrow" w:eastAsia="Times New Roman" w:hAnsi="Arial Narrow" w:cs="Times New Roman"/>
          <w:color w:val="000000"/>
          <w:sz w:val="24"/>
          <w:szCs w:val="24"/>
        </w:rPr>
        <w:t>Ririanty</w:t>
      </w:r>
      <w:proofErr w:type="spellEnd"/>
      <w:r w:rsidRPr="001F17A5">
        <w:rPr>
          <w:rFonts w:ascii="Arial Narrow" w:eastAsia="Times New Roman" w:hAnsi="Arial Narrow" w:cs="Times New Roman"/>
          <w:color w:val="000000"/>
          <w:sz w:val="24"/>
          <w:szCs w:val="24"/>
        </w:rPr>
        <w:t>, M. 2015. Factors Affecting Stunting in Toddlers in Rural and Urban Areas (The Factors Affecting Stunting on Toddlers in Rural and Urban Areas). Health Literature, 3(1), 163-170</w:t>
      </w:r>
    </w:p>
    <w:p w14:paraId="61404A13" w14:textId="77777777" w:rsidR="001F17A5" w:rsidRPr="001F17A5" w:rsidRDefault="001F17A5" w:rsidP="001F17A5">
      <w:pPr>
        <w:pBdr>
          <w:top w:val="nil"/>
          <w:left w:val="nil"/>
          <w:bottom w:val="nil"/>
          <w:right w:val="nil"/>
          <w:between w:val="nil"/>
        </w:pBdr>
        <w:spacing w:line="240" w:lineRule="auto"/>
        <w:ind w:left="567" w:right="-46"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Almatsier</w:t>
      </w:r>
      <w:proofErr w:type="spellEnd"/>
      <w:r w:rsidRPr="001F17A5">
        <w:rPr>
          <w:rFonts w:ascii="Arial Narrow" w:eastAsia="Times New Roman" w:hAnsi="Arial Narrow" w:cs="Times New Roman"/>
          <w:color w:val="000000"/>
          <w:sz w:val="24"/>
          <w:szCs w:val="24"/>
        </w:rPr>
        <w:t>, S., 2002. Basic Principles of Nutrition Science. Jakarta: Gramedia Pustaka Utama Publisher</w:t>
      </w:r>
    </w:p>
    <w:p w14:paraId="7A66A79F" w14:textId="77777777" w:rsidR="001F17A5" w:rsidRPr="001F17A5" w:rsidRDefault="001F17A5" w:rsidP="001F17A5">
      <w:pPr>
        <w:pBdr>
          <w:top w:val="nil"/>
          <w:left w:val="nil"/>
          <w:bottom w:val="nil"/>
          <w:right w:val="nil"/>
          <w:between w:val="nil"/>
        </w:pBdr>
        <w:spacing w:line="240" w:lineRule="auto"/>
        <w:ind w:left="567" w:right="-46" w:hanging="567"/>
        <w:jc w:val="both"/>
        <w:rPr>
          <w:rFonts w:ascii="Arial Narrow" w:eastAsia="Times New Roman" w:hAnsi="Arial Narrow" w:cs="Times New Roman"/>
          <w:color w:val="000000"/>
          <w:sz w:val="24"/>
          <w:szCs w:val="24"/>
        </w:rPr>
      </w:pPr>
      <w:r w:rsidRPr="001F17A5">
        <w:rPr>
          <w:rFonts w:ascii="Arial Narrow" w:eastAsia="Times New Roman" w:hAnsi="Arial Narrow" w:cs="Times New Roman"/>
          <w:color w:val="000000"/>
          <w:sz w:val="24"/>
          <w:szCs w:val="24"/>
        </w:rPr>
        <w:t>Burckhardt P, Dawson H, Weaver C., 2010. Nutritional influences on bone health. New York: Springer; 2010</w:t>
      </w:r>
    </w:p>
    <w:p w14:paraId="4F396E1B" w14:textId="77777777" w:rsidR="001F17A5" w:rsidRPr="001F17A5" w:rsidRDefault="001F17A5" w:rsidP="001F17A5">
      <w:pPr>
        <w:pBdr>
          <w:top w:val="nil"/>
          <w:left w:val="nil"/>
          <w:bottom w:val="nil"/>
          <w:right w:val="nil"/>
          <w:between w:val="nil"/>
        </w:pBdr>
        <w:spacing w:line="240" w:lineRule="auto"/>
        <w:ind w:left="567" w:right="-46"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lastRenderedPageBreak/>
        <w:t>Esfarjani</w:t>
      </w:r>
      <w:proofErr w:type="spellEnd"/>
      <w:r w:rsidRPr="001F17A5">
        <w:rPr>
          <w:rFonts w:ascii="Arial Narrow" w:eastAsia="Times New Roman" w:hAnsi="Arial Narrow" w:cs="Times New Roman"/>
          <w:color w:val="000000"/>
          <w:sz w:val="24"/>
          <w:szCs w:val="24"/>
        </w:rPr>
        <w:t xml:space="preserve">. F., </w:t>
      </w:r>
      <w:proofErr w:type="spellStart"/>
      <w:r w:rsidRPr="001F17A5">
        <w:rPr>
          <w:rFonts w:ascii="Arial Narrow" w:eastAsia="Times New Roman" w:hAnsi="Arial Narrow" w:cs="Times New Roman"/>
          <w:color w:val="000000"/>
          <w:sz w:val="24"/>
          <w:szCs w:val="24"/>
        </w:rPr>
        <w:t>Roustaee</w:t>
      </w:r>
      <w:proofErr w:type="spellEnd"/>
      <w:r w:rsidRPr="001F17A5">
        <w:rPr>
          <w:rFonts w:ascii="Arial Narrow" w:eastAsia="Times New Roman" w:hAnsi="Arial Narrow" w:cs="Times New Roman"/>
          <w:color w:val="000000"/>
          <w:sz w:val="24"/>
          <w:szCs w:val="24"/>
        </w:rPr>
        <w:t xml:space="preserve">. Roshanak., </w:t>
      </w:r>
      <w:proofErr w:type="spellStart"/>
      <w:r w:rsidRPr="001F17A5">
        <w:rPr>
          <w:rFonts w:ascii="Arial Narrow" w:eastAsia="Times New Roman" w:hAnsi="Arial Narrow" w:cs="Times New Roman"/>
          <w:color w:val="000000"/>
          <w:sz w:val="24"/>
          <w:szCs w:val="24"/>
        </w:rPr>
        <w:t>Nasrabadi</w:t>
      </w:r>
      <w:proofErr w:type="spellEnd"/>
      <w:r w:rsidRPr="001F17A5">
        <w:rPr>
          <w:rFonts w:ascii="Arial Narrow" w:eastAsia="Times New Roman" w:hAnsi="Arial Narrow" w:cs="Times New Roman"/>
          <w:color w:val="000000"/>
          <w:sz w:val="24"/>
          <w:szCs w:val="24"/>
        </w:rPr>
        <w:t xml:space="preserve">. FM. 2013. Major </w:t>
      </w:r>
      <w:proofErr w:type="spellStart"/>
      <w:r w:rsidRPr="001F17A5">
        <w:rPr>
          <w:rFonts w:ascii="Arial Narrow" w:eastAsia="Times New Roman" w:hAnsi="Arial Narrow" w:cs="Times New Roman"/>
          <w:color w:val="000000"/>
          <w:sz w:val="24"/>
          <w:szCs w:val="24"/>
        </w:rPr>
        <w:t>Dietery</w:t>
      </w:r>
      <w:proofErr w:type="spellEnd"/>
      <w:r w:rsidRPr="001F17A5">
        <w:rPr>
          <w:rFonts w:ascii="Arial Narrow" w:eastAsia="Times New Roman" w:hAnsi="Arial Narrow" w:cs="Times New Roman"/>
          <w:color w:val="000000"/>
          <w:sz w:val="24"/>
          <w:szCs w:val="24"/>
        </w:rPr>
        <w:t xml:space="preserve"> Patterns in Relation to </w:t>
      </w:r>
      <w:proofErr w:type="spellStart"/>
      <w:r w:rsidRPr="001F17A5">
        <w:rPr>
          <w:rFonts w:ascii="Arial Narrow" w:eastAsia="Times New Roman" w:hAnsi="Arial Narrow" w:cs="Times New Roman"/>
          <w:color w:val="000000"/>
          <w:sz w:val="24"/>
          <w:szCs w:val="24"/>
        </w:rPr>
        <w:t>Stuntingamong</w:t>
      </w:r>
      <w:proofErr w:type="spellEnd"/>
      <w:r w:rsidRPr="001F17A5">
        <w:rPr>
          <w:rFonts w:ascii="Arial Narrow" w:eastAsia="Times New Roman" w:hAnsi="Arial Narrow" w:cs="Times New Roman"/>
          <w:color w:val="000000"/>
          <w:sz w:val="24"/>
          <w:szCs w:val="24"/>
        </w:rPr>
        <w:t xml:space="preserve"> Children in Tehran, Iran, </w:t>
      </w:r>
      <w:r w:rsidRPr="001F17A5">
        <w:rPr>
          <w:rFonts w:ascii="Arial Narrow" w:eastAsia="Times New Roman" w:hAnsi="Arial Narrow" w:cs="Times New Roman"/>
          <w:i/>
          <w:color w:val="000000"/>
          <w:sz w:val="24"/>
          <w:szCs w:val="24"/>
        </w:rPr>
        <w:t>Journal of Health Populations and Nutrition</w:t>
      </w:r>
      <w:r w:rsidRPr="001F17A5">
        <w:rPr>
          <w:rFonts w:ascii="Arial Narrow" w:eastAsia="Times New Roman" w:hAnsi="Arial Narrow" w:cs="Times New Roman"/>
          <w:color w:val="000000"/>
          <w:sz w:val="24"/>
          <w:szCs w:val="24"/>
        </w:rPr>
        <w:t xml:space="preserve"> 31(2)202-10</w:t>
      </w:r>
    </w:p>
    <w:p w14:paraId="6941D8A6" w14:textId="77777777" w:rsidR="001F17A5" w:rsidRPr="001F17A5" w:rsidRDefault="001F17A5" w:rsidP="001F17A5">
      <w:pPr>
        <w:pBdr>
          <w:top w:val="nil"/>
          <w:left w:val="nil"/>
          <w:bottom w:val="nil"/>
          <w:right w:val="nil"/>
          <w:between w:val="nil"/>
        </w:pBdr>
        <w:spacing w:line="240" w:lineRule="auto"/>
        <w:ind w:left="567" w:right="-46"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Hendrawati</w:t>
      </w:r>
      <w:proofErr w:type="spellEnd"/>
      <w:r w:rsidRPr="001F17A5">
        <w:rPr>
          <w:rFonts w:ascii="Arial Narrow" w:eastAsia="Times New Roman" w:hAnsi="Arial Narrow" w:cs="Times New Roman"/>
          <w:color w:val="000000"/>
          <w:sz w:val="24"/>
          <w:szCs w:val="24"/>
        </w:rPr>
        <w:t xml:space="preserve"> and </w:t>
      </w:r>
      <w:proofErr w:type="spellStart"/>
      <w:r w:rsidRPr="001F17A5">
        <w:rPr>
          <w:rFonts w:ascii="Arial Narrow" w:eastAsia="Times New Roman" w:hAnsi="Arial Narrow" w:cs="Times New Roman"/>
          <w:color w:val="000000"/>
          <w:sz w:val="24"/>
          <w:szCs w:val="24"/>
        </w:rPr>
        <w:t>Zidni</w:t>
      </w:r>
      <w:proofErr w:type="spellEnd"/>
      <w:r w:rsidRPr="001F17A5">
        <w:rPr>
          <w:rFonts w:ascii="Arial Narrow" w:eastAsia="Times New Roman" w:hAnsi="Arial Narrow" w:cs="Times New Roman"/>
          <w:color w:val="000000"/>
          <w:sz w:val="24"/>
          <w:szCs w:val="24"/>
        </w:rPr>
        <w:t xml:space="preserve">, 2017. Description of Fish Consumption in Families and Preschool Children RW 07 </w:t>
      </w:r>
      <w:proofErr w:type="spellStart"/>
      <w:r w:rsidRPr="001F17A5">
        <w:rPr>
          <w:rFonts w:ascii="Arial Narrow" w:eastAsia="Times New Roman" w:hAnsi="Arial Narrow" w:cs="Times New Roman"/>
          <w:color w:val="000000"/>
          <w:sz w:val="24"/>
          <w:szCs w:val="24"/>
        </w:rPr>
        <w:t>Cipinang</w:t>
      </w:r>
      <w:proofErr w:type="spellEnd"/>
      <w:r w:rsidRPr="001F17A5">
        <w:rPr>
          <w:rFonts w:ascii="Arial Narrow" w:eastAsia="Times New Roman" w:hAnsi="Arial Narrow" w:cs="Times New Roman"/>
          <w:color w:val="000000"/>
          <w:sz w:val="24"/>
          <w:szCs w:val="24"/>
        </w:rPr>
        <w:t xml:space="preserve"> Village, Journal of Community Service ISSN 1410 – 5675 Vol. 1, No. 2, April 2017: 101 – 106</w:t>
      </w:r>
    </w:p>
    <w:p w14:paraId="1E214627" w14:textId="77777777" w:rsidR="001F17A5" w:rsidRPr="001F17A5" w:rsidRDefault="001F17A5" w:rsidP="001F17A5">
      <w:pPr>
        <w:pBdr>
          <w:top w:val="nil"/>
          <w:left w:val="nil"/>
          <w:bottom w:val="nil"/>
          <w:right w:val="nil"/>
          <w:between w:val="nil"/>
        </w:pBdr>
        <w:spacing w:line="240" w:lineRule="auto"/>
        <w:ind w:left="567" w:right="-46"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Munikah</w:t>
      </w:r>
      <w:proofErr w:type="spellEnd"/>
      <w:r w:rsidRPr="001F17A5">
        <w:rPr>
          <w:rFonts w:ascii="Arial Narrow" w:eastAsia="Times New Roman" w:hAnsi="Arial Narrow" w:cs="Times New Roman"/>
          <w:color w:val="000000"/>
          <w:sz w:val="24"/>
          <w:szCs w:val="24"/>
        </w:rPr>
        <w:t xml:space="preserve"> and Mariam Razak, 2017. Teaching Materials for Nutrition Science, Food Technology, Jakarta; BPSDMK Health Human Resources Education Center, Ministry of Health of the Republic of Indonesia</w:t>
      </w:r>
    </w:p>
    <w:p w14:paraId="7D8D0494" w14:textId="77777777" w:rsidR="001F17A5" w:rsidRPr="001F17A5" w:rsidRDefault="001F17A5" w:rsidP="001F17A5">
      <w:pPr>
        <w:spacing w:line="240" w:lineRule="auto"/>
        <w:ind w:left="567" w:right="-46" w:hanging="567"/>
        <w:jc w:val="both"/>
        <w:rPr>
          <w:rFonts w:ascii="Arial Narrow" w:eastAsia="Times New Roman" w:hAnsi="Arial Narrow" w:cs="Times New Roman"/>
          <w:color w:val="000000"/>
          <w:sz w:val="24"/>
          <w:szCs w:val="24"/>
        </w:rPr>
      </w:pPr>
      <w:r w:rsidRPr="001F17A5">
        <w:rPr>
          <w:rFonts w:ascii="Arial Narrow" w:eastAsia="Times New Roman" w:hAnsi="Arial Narrow" w:cs="Times New Roman"/>
          <w:color w:val="000000"/>
          <w:sz w:val="24"/>
          <w:szCs w:val="24"/>
        </w:rPr>
        <w:t>Nisa, AF., 2018. Quality of Tuna Fish (</w:t>
      </w:r>
      <w:proofErr w:type="spellStart"/>
      <w:r w:rsidRPr="001F17A5">
        <w:rPr>
          <w:rFonts w:ascii="Arial Narrow" w:eastAsia="Times New Roman" w:hAnsi="Arial Narrow" w:cs="Times New Roman"/>
          <w:color w:val="000000"/>
          <w:sz w:val="24"/>
          <w:szCs w:val="24"/>
        </w:rPr>
        <w:t>Euthynnus</w:t>
      </w:r>
      <w:proofErr w:type="spellEnd"/>
      <w:r w:rsidRPr="001F17A5">
        <w:rPr>
          <w:rFonts w:ascii="Arial Narrow" w:eastAsia="Times New Roman" w:hAnsi="Arial Narrow" w:cs="Times New Roman"/>
          <w:color w:val="000000"/>
          <w:sz w:val="24"/>
          <w:szCs w:val="24"/>
        </w:rPr>
        <w:t xml:space="preserve"> </w:t>
      </w:r>
      <w:proofErr w:type="spellStart"/>
      <w:r w:rsidRPr="001F17A5">
        <w:rPr>
          <w:rFonts w:ascii="Arial Narrow" w:eastAsia="Times New Roman" w:hAnsi="Arial Narrow" w:cs="Times New Roman"/>
          <w:color w:val="000000"/>
          <w:sz w:val="24"/>
          <w:szCs w:val="24"/>
        </w:rPr>
        <w:t>affinis</w:t>
      </w:r>
      <w:proofErr w:type="spellEnd"/>
      <w:r w:rsidRPr="001F17A5">
        <w:rPr>
          <w:rFonts w:ascii="Arial Narrow" w:eastAsia="Times New Roman" w:hAnsi="Arial Narrow" w:cs="Times New Roman"/>
          <w:color w:val="000000"/>
          <w:sz w:val="24"/>
          <w:szCs w:val="24"/>
        </w:rPr>
        <w:t xml:space="preserve">) Using Natural Preservative </w:t>
      </w:r>
      <w:proofErr w:type="spellStart"/>
      <w:r w:rsidRPr="001F17A5">
        <w:rPr>
          <w:rFonts w:ascii="Arial Narrow" w:eastAsia="Times New Roman" w:hAnsi="Arial Narrow" w:cs="Times New Roman"/>
          <w:color w:val="000000"/>
          <w:sz w:val="24"/>
          <w:szCs w:val="24"/>
        </w:rPr>
        <w:t>Ciplukan</w:t>
      </w:r>
      <w:proofErr w:type="spellEnd"/>
      <w:r w:rsidRPr="001F17A5">
        <w:rPr>
          <w:rFonts w:ascii="Arial Narrow" w:eastAsia="Times New Roman" w:hAnsi="Arial Narrow" w:cs="Times New Roman"/>
          <w:color w:val="000000"/>
          <w:sz w:val="24"/>
          <w:szCs w:val="24"/>
        </w:rPr>
        <w:t xml:space="preserve"> Leaf Extract and Varying Soaking Time. Study Program Thesis, Department of Biology, Faculty of Teacher Training and Education, </w:t>
      </w:r>
      <w:proofErr w:type="spellStart"/>
      <w:r w:rsidRPr="001F17A5">
        <w:rPr>
          <w:rFonts w:ascii="Arial Narrow" w:eastAsia="Times New Roman" w:hAnsi="Arial Narrow" w:cs="Times New Roman"/>
          <w:color w:val="000000"/>
          <w:sz w:val="24"/>
          <w:szCs w:val="24"/>
        </w:rPr>
        <w:t>Muhamadyah</w:t>
      </w:r>
      <w:proofErr w:type="spellEnd"/>
      <w:r w:rsidRPr="001F17A5">
        <w:rPr>
          <w:rFonts w:ascii="Arial Narrow" w:eastAsia="Times New Roman" w:hAnsi="Arial Narrow" w:cs="Times New Roman"/>
          <w:color w:val="000000"/>
          <w:sz w:val="24"/>
          <w:szCs w:val="24"/>
        </w:rPr>
        <w:t xml:space="preserve"> University of Surakarta</w:t>
      </w:r>
    </w:p>
    <w:p w14:paraId="25F5ADBC" w14:textId="77777777" w:rsidR="001F17A5" w:rsidRPr="001F17A5" w:rsidRDefault="001F17A5" w:rsidP="001F17A5">
      <w:pPr>
        <w:widowControl w:val="0"/>
        <w:spacing w:line="240" w:lineRule="auto"/>
        <w:ind w:left="567" w:right="-277"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Ngaisyah</w:t>
      </w:r>
      <w:proofErr w:type="spellEnd"/>
      <w:r w:rsidRPr="001F17A5">
        <w:rPr>
          <w:rFonts w:ascii="Arial Narrow" w:eastAsia="Times New Roman" w:hAnsi="Arial Narrow" w:cs="Times New Roman"/>
          <w:color w:val="000000"/>
          <w:sz w:val="24"/>
          <w:szCs w:val="24"/>
        </w:rPr>
        <w:t xml:space="preserve"> and Rohman, 2019. Effect of Fish consumption as a local food alternative for the Reduction of Stunting in Toddlers, </w:t>
      </w:r>
      <w:r w:rsidRPr="001F17A5">
        <w:rPr>
          <w:rFonts w:ascii="Arial Narrow" w:eastAsia="Times New Roman" w:hAnsi="Arial Narrow" w:cs="Times New Roman"/>
          <w:i/>
          <w:color w:val="000000"/>
          <w:sz w:val="24"/>
          <w:szCs w:val="24"/>
        </w:rPr>
        <w:t>Pakistan Journal of Nutrition</w:t>
      </w:r>
      <w:r w:rsidRPr="001F17A5">
        <w:rPr>
          <w:rFonts w:ascii="Arial Narrow" w:eastAsia="Times New Roman" w:hAnsi="Arial Narrow" w:cs="Times New Roman"/>
          <w:color w:val="000000"/>
          <w:sz w:val="24"/>
          <w:szCs w:val="24"/>
        </w:rPr>
        <w:t xml:space="preserve">, Volume 18 No. </w:t>
      </w:r>
      <w:proofErr w:type="gramStart"/>
      <w:r w:rsidRPr="001F17A5">
        <w:rPr>
          <w:rFonts w:ascii="Arial Narrow" w:eastAsia="Times New Roman" w:hAnsi="Arial Narrow" w:cs="Times New Roman"/>
          <w:color w:val="000000"/>
          <w:sz w:val="24"/>
          <w:szCs w:val="24"/>
        </w:rPr>
        <w:t>5 ;</w:t>
      </w:r>
      <w:proofErr w:type="gramEnd"/>
      <w:r w:rsidRPr="001F17A5">
        <w:rPr>
          <w:rFonts w:ascii="Arial Narrow" w:eastAsia="Times New Roman" w:hAnsi="Arial Narrow" w:cs="Times New Roman"/>
          <w:color w:val="000000"/>
          <w:sz w:val="24"/>
          <w:szCs w:val="24"/>
        </w:rPr>
        <w:t xml:space="preserve"> 496-500</w:t>
      </w:r>
    </w:p>
    <w:p w14:paraId="5D16C476" w14:textId="77777777" w:rsidR="001F17A5" w:rsidRPr="001F17A5" w:rsidRDefault="001F17A5" w:rsidP="001F17A5">
      <w:pPr>
        <w:widowControl w:val="0"/>
        <w:spacing w:line="240" w:lineRule="auto"/>
        <w:ind w:left="567" w:right="-277"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Osredkar</w:t>
      </w:r>
      <w:proofErr w:type="spellEnd"/>
      <w:r w:rsidRPr="001F17A5">
        <w:rPr>
          <w:rFonts w:ascii="Arial Narrow" w:eastAsia="Times New Roman" w:hAnsi="Arial Narrow" w:cs="Times New Roman"/>
          <w:color w:val="000000"/>
          <w:sz w:val="24"/>
          <w:szCs w:val="24"/>
        </w:rPr>
        <w:t xml:space="preserve"> J, Sustar N. 2011. Copper and zinc, biological role and significance of copper/zinc imbalance. J Clin </w:t>
      </w:r>
      <w:proofErr w:type="spellStart"/>
      <w:r w:rsidRPr="001F17A5">
        <w:rPr>
          <w:rFonts w:ascii="Arial Narrow" w:eastAsia="Times New Roman" w:hAnsi="Arial Narrow" w:cs="Times New Roman"/>
          <w:color w:val="000000"/>
          <w:sz w:val="24"/>
          <w:szCs w:val="24"/>
        </w:rPr>
        <w:t>Toxicol</w:t>
      </w:r>
      <w:proofErr w:type="spellEnd"/>
      <w:r w:rsidRPr="001F17A5">
        <w:rPr>
          <w:rFonts w:ascii="Arial Narrow" w:eastAsia="Times New Roman" w:hAnsi="Arial Narrow" w:cs="Times New Roman"/>
          <w:color w:val="000000"/>
          <w:sz w:val="24"/>
          <w:szCs w:val="24"/>
        </w:rPr>
        <w:t xml:space="preserve"> Suppl 3: 1 – 18. </w:t>
      </w:r>
      <w:proofErr w:type="spellStart"/>
      <w:r w:rsidRPr="001F17A5">
        <w:rPr>
          <w:rFonts w:ascii="Arial Narrow" w:eastAsia="Times New Roman" w:hAnsi="Arial Narrow" w:cs="Times New Roman"/>
          <w:color w:val="000000"/>
          <w:sz w:val="24"/>
          <w:szCs w:val="24"/>
        </w:rPr>
        <w:t>doi</w:t>
      </w:r>
      <w:proofErr w:type="spellEnd"/>
      <w:r w:rsidRPr="001F17A5">
        <w:rPr>
          <w:rFonts w:ascii="Arial Narrow" w:eastAsia="Times New Roman" w:hAnsi="Arial Narrow" w:cs="Times New Roman"/>
          <w:color w:val="000000"/>
          <w:sz w:val="24"/>
          <w:szCs w:val="24"/>
        </w:rPr>
        <w:t>: 10.4172/2161-0495.S3-001</w:t>
      </w:r>
    </w:p>
    <w:p w14:paraId="4D7BC16D" w14:textId="77777777" w:rsidR="001F17A5" w:rsidRPr="001F17A5" w:rsidRDefault="001F17A5" w:rsidP="001F17A5">
      <w:pPr>
        <w:widowControl w:val="0"/>
        <w:spacing w:line="240" w:lineRule="auto"/>
        <w:ind w:left="567" w:right="-277"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Oktarina</w:t>
      </w:r>
      <w:proofErr w:type="spellEnd"/>
      <w:r w:rsidRPr="001F17A5">
        <w:rPr>
          <w:rFonts w:ascii="Arial Narrow" w:eastAsia="Times New Roman" w:hAnsi="Arial Narrow" w:cs="Times New Roman"/>
          <w:color w:val="000000"/>
          <w:sz w:val="24"/>
          <w:szCs w:val="24"/>
        </w:rPr>
        <w:t xml:space="preserve"> Zilda and Trini </w:t>
      </w:r>
      <w:proofErr w:type="spellStart"/>
      <w:r w:rsidRPr="001F17A5">
        <w:rPr>
          <w:rFonts w:ascii="Arial Narrow" w:eastAsia="Times New Roman" w:hAnsi="Arial Narrow" w:cs="Times New Roman"/>
          <w:color w:val="000000"/>
          <w:sz w:val="24"/>
          <w:szCs w:val="24"/>
        </w:rPr>
        <w:t>Sudiarti</w:t>
      </w:r>
      <w:proofErr w:type="spellEnd"/>
      <w:r w:rsidRPr="001F17A5">
        <w:rPr>
          <w:rFonts w:ascii="Arial Narrow" w:eastAsia="Times New Roman" w:hAnsi="Arial Narrow" w:cs="Times New Roman"/>
          <w:color w:val="000000"/>
          <w:sz w:val="24"/>
          <w:szCs w:val="24"/>
        </w:rPr>
        <w:t>. 2013. Risk Factors for Stunting in Toddlers (24—59 Months) in Sumatra. Journal of Nutrition and Food, November 2013, 8(3): 175—180</w:t>
      </w:r>
    </w:p>
    <w:p w14:paraId="1FB85548" w14:textId="77777777" w:rsidR="001F17A5" w:rsidRPr="001F17A5" w:rsidRDefault="001F17A5" w:rsidP="001F17A5">
      <w:pPr>
        <w:pBdr>
          <w:top w:val="nil"/>
          <w:left w:val="nil"/>
          <w:bottom w:val="nil"/>
          <w:right w:val="nil"/>
          <w:between w:val="nil"/>
        </w:pBdr>
        <w:spacing w:line="240" w:lineRule="auto"/>
        <w:ind w:left="567" w:right="-46" w:hanging="567"/>
        <w:jc w:val="both"/>
        <w:rPr>
          <w:rFonts w:ascii="Arial Narrow" w:eastAsia="Times New Roman" w:hAnsi="Arial Narrow" w:cs="Times New Roman"/>
          <w:color w:val="000000"/>
          <w:sz w:val="24"/>
          <w:szCs w:val="24"/>
        </w:rPr>
      </w:pPr>
      <w:r w:rsidRPr="001F17A5">
        <w:rPr>
          <w:rFonts w:ascii="Arial Narrow" w:eastAsia="Times New Roman" w:hAnsi="Arial Narrow" w:cs="Times New Roman"/>
          <w:color w:val="000000"/>
          <w:sz w:val="24"/>
          <w:szCs w:val="24"/>
        </w:rPr>
        <w:t xml:space="preserve">Rachim and </w:t>
      </w:r>
      <w:proofErr w:type="spellStart"/>
      <w:r w:rsidRPr="001F17A5">
        <w:rPr>
          <w:rFonts w:ascii="Arial Narrow" w:eastAsia="Times New Roman" w:hAnsi="Arial Narrow" w:cs="Times New Roman"/>
          <w:color w:val="000000"/>
          <w:sz w:val="24"/>
          <w:szCs w:val="24"/>
        </w:rPr>
        <w:t>Pratiwi</w:t>
      </w:r>
      <w:proofErr w:type="spellEnd"/>
      <w:r w:rsidRPr="001F17A5">
        <w:rPr>
          <w:rFonts w:ascii="Arial Narrow" w:eastAsia="Times New Roman" w:hAnsi="Arial Narrow" w:cs="Times New Roman"/>
          <w:color w:val="000000"/>
          <w:sz w:val="24"/>
          <w:szCs w:val="24"/>
        </w:rPr>
        <w:t xml:space="preserve">, 2017. The Relationship between Fish Consumption and Stunting in Children Aged 2-5 Years, </w:t>
      </w:r>
      <w:proofErr w:type="spellStart"/>
      <w:r w:rsidRPr="001F17A5">
        <w:rPr>
          <w:rFonts w:ascii="Arial Narrow" w:eastAsia="Times New Roman" w:hAnsi="Arial Narrow" w:cs="Times New Roman"/>
          <w:color w:val="000000"/>
          <w:sz w:val="24"/>
          <w:szCs w:val="24"/>
        </w:rPr>
        <w:t>Diponegoro</w:t>
      </w:r>
      <w:proofErr w:type="spellEnd"/>
      <w:r w:rsidRPr="001F17A5">
        <w:rPr>
          <w:rFonts w:ascii="Arial Narrow" w:eastAsia="Times New Roman" w:hAnsi="Arial Narrow" w:cs="Times New Roman"/>
          <w:color w:val="000000"/>
          <w:sz w:val="24"/>
          <w:szCs w:val="24"/>
        </w:rPr>
        <w:t xml:space="preserve"> Medical Journal, Volume 6, Number 1, January 2017 Online: http://ejournal-s1.undip.ac.id/index.php /medico ISSN </w:t>
      </w:r>
      <w:proofErr w:type="gramStart"/>
      <w:r w:rsidRPr="001F17A5">
        <w:rPr>
          <w:rFonts w:ascii="Arial Narrow" w:eastAsia="Times New Roman" w:hAnsi="Arial Narrow" w:cs="Times New Roman"/>
          <w:color w:val="000000"/>
          <w:sz w:val="24"/>
          <w:szCs w:val="24"/>
        </w:rPr>
        <w:t>Online :</w:t>
      </w:r>
      <w:proofErr w:type="gramEnd"/>
      <w:r w:rsidRPr="001F17A5">
        <w:rPr>
          <w:rFonts w:ascii="Arial Narrow" w:eastAsia="Times New Roman" w:hAnsi="Arial Narrow" w:cs="Times New Roman"/>
          <w:color w:val="000000"/>
          <w:sz w:val="24"/>
          <w:szCs w:val="24"/>
        </w:rPr>
        <w:t xml:space="preserve"> 2540-8844</w:t>
      </w:r>
    </w:p>
    <w:p w14:paraId="7DAC6718" w14:textId="77777777" w:rsidR="001F17A5" w:rsidRPr="001F17A5" w:rsidRDefault="001F17A5" w:rsidP="001F17A5">
      <w:pPr>
        <w:widowControl w:val="0"/>
        <w:spacing w:line="240" w:lineRule="auto"/>
        <w:ind w:left="567" w:right="-277" w:hanging="567"/>
        <w:jc w:val="both"/>
        <w:rPr>
          <w:rFonts w:ascii="Arial Narrow" w:eastAsia="Times New Roman" w:hAnsi="Arial Narrow" w:cs="Times New Roman"/>
          <w:color w:val="000000"/>
          <w:sz w:val="24"/>
          <w:szCs w:val="24"/>
        </w:rPr>
      </w:pPr>
      <w:proofErr w:type="spellStart"/>
      <w:proofErr w:type="gramStart"/>
      <w:r w:rsidRPr="001F17A5">
        <w:rPr>
          <w:rFonts w:ascii="Arial Narrow" w:eastAsia="Times New Roman" w:hAnsi="Arial Narrow" w:cs="Times New Roman"/>
          <w:color w:val="000000"/>
          <w:sz w:val="24"/>
          <w:szCs w:val="24"/>
        </w:rPr>
        <w:t>Sudarwati</w:t>
      </w:r>
      <w:proofErr w:type="spellEnd"/>
      <w:r w:rsidRPr="001F17A5">
        <w:rPr>
          <w:rFonts w:ascii="Arial Narrow" w:eastAsia="Times New Roman" w:hAnsi="Arial Narrow" w:cs="Times New Roman"/>
          <w:color w:val="000000"/>
          <w:sz w:val="24"/>
          <w:szCs w:val="24"/>
        </w:rPr>
        <w:t xml:space="preserve"> .</w:t>
      </w:r>
      <w:proofErr w:type="gramEnd"/>
      <w:r w:rsidRPr="001F17A5">
        <w:rPr>
          <w:rFonts w:ascii="Arial Narrow" w:eastAsia="Times New Roman" w:hAnsi="Arial Narrow" w:cs="Times New Roman"/>
          <w:color w:val="000000"/>
          <w:sz w:val="24"/>
          <w:szCs w:val="24"/>
        </w:rPr>
        <w:t xml:space="preserve"> </w:t>
      </w:r>
      <w:proofErr w:type="gramStart"/>
      <w:r w:rsidRPr="001F17A5">
        <w:rPr>
          <w:rFonts w:ascii="Arial Narrow" w:eastAsia="Times New Roman" w:hAnsi="Arial Narrow" w:cs="Times New Roman"/>
          <w:color w:val="000000"/>
          <w:sz w:val="24"/>
          <w:szCs w:val="24"/>
        </w:rPr>
        <w:t>2007 .</w:t>
      </w:r>
      <w:proofErr w:type="gramEnd"/>
      <w:r w:rsidRPr="001F17A5">
        <w:rPr>
          <w:rFonts w:ascii="Arial Narrow" w:eastAsia="Times New Roman" w:hAnsi="Arial Narrow" w:cs="Times New Roman"/>
          <w:color w:val="000000"/>
          <w:sz w:val="24"/>
          <w:szCs w:val="24"/>
        </w:rPr>
        <w:t xml:space="preserve"> Making Beef Meatballs with Chitosan. Thesis, Faculty of Agriculture, University of North Sumatra: North Sumatra</w:t>
      </w:r>
    </w:p>
    <w:p w14:paraId="59FC0FE9" w14:textId="77777777" w:rsidR="001F17A5" w:rsidRPr="001F17A5" w:rsidRDefault="001F17A5" w:rsidP="001F17A5">
      <w:pPr>
        <w:pBdr>
          <w:top w:val="nil"/>
          <w:left w:val="nil"/>
          <w:bottom w:val="nil"/>
          <w:right w:val="nil"/>
          <w:between w:val="nil"/>
        </w:pBdr>
        <w:spacing w:line="240" w:lineRule="auto"/>
        <w:ind w:left="567" w:right="-46" w:hanging="567"/>
        <w:jc w:val="both"/>
        <w:rPr>
          <w:rFonts w:ascii="Arial Narrow" w:eastAsia="Times New Roman" w:hAnsi="Arial Narrow" w:cs="Times New Roman"/>
          <w:color w:val="000000"/>
          <w:sz w:val="24"/>
          <w:szCs w:val="24"/>
        </w:rPr>
      </w:pPr>
      <w:r w:rsidRPr="001F17A5">
        <w:rPr>
          <w:rFonts w:ascii="Arial Narrow" w:eastAsia="Times New Roman" w:hAnsi="Arial Narrow" w:cs="Times New Roman"/>
          <w:color w:val="000000"/>
          <w:sz w:val="24"/>
          <w:szCs w:val="24"/>
        </w:rPr>
        <w:t xml:space="preserve">WHO (World Health Organization), </w:t>
      </w:r>
      <w:proofErr w:type="gramStart"/>
      <w:r w:rsidRPr="001F17A5">
        <w:rPr>
          <w:rFonts w:ascii="Arial Narrow" w:eastAsia="Times New Roman" w:hAnsi="Arial Narrow" w:cs="Times New Roman"/>
          <w:color w:val="000000"/>
          <w:sz w:val="24"/>
          <w:szCs w:val="24"/>
        </w:rPr>
        <w:t>2016.</w:t>
      </w:r>
      <w:proofErr w:type="gramEnd"/>
      <w:r w:rsidRPr="001F17A5">
        <w:rPr>
          <w:rFonts w:ascii="Arial Narrow" w:eastAsia="Times New Roman" w:hAnsi="Arial Narrow" w:cs="Times New Roman"/>
          <w:color w:val="000000"/>
          <w:sz w:val="24"/>
          <w:szCs w:val="24"/>
        </w:rPr>
        <w:t xml:space="preserve"> Global nutrition targets 2025: stunting policy brief. Geneva [Internet]; 2012. [Cited 2016, Jan 20]; Available from: http://www.who.int/nutrition/topics/globaltargets_stunting_policybrief.pdf 6. </w:t>
      </w:r>
    </w:p>
    <w:p w14:paraId="35FB31CA" w14:textId="77777777" w:rsidR="001F17A5" w:rsidRPr="001F17A5" w:rsidRDefault="001F17A5" w:rsidP="001F17A5">
      <w:pPr>
        <w:widowControl w:val="0"/>
        <w:spacing w:line="240" w:lineRule="auto"/>
        <w:ind w:left="567" w:right="-277" w:hanging="567"/>
        <w:jc w:val="both"/>
        <w:rPr>
          <w:rFonts w:ascii="Arial Narrow" w:eastAsia="Times New Roman" w:hAnsi="Arial Narrow" w:cs="Times New Roman"/>
          <w:color w:val="000000"/>
          <w:sz w:val="24"/>
          <w:szCs w:val="24"/>
        </w:rPr>
      </w:pPr>
      <w:proofErr w:type="spellStart"/>
      <w:r w:rsidRPr="001F17A5">
        <w:rPr>
          <w:rFonts w:ascii="Arial Narrow" w:eastAsia="Times New Roman" w:hAnsi="Arial Narrow" w:cs="Times New Roman"/>
          <w:color w:val="000000"/>
          <w:sz w:val="24"/>
          <w:szCs w:val="24"/>
        </w:rPr>
        <w:t>Winarno</w:t>
      </w:r>
      <w:proofErr w:type="spellEnd"/>
      <w:r w:rsidRPr="001F17A5">
        <w:rPr>
          <w:rFonts w:ascii="Arial Narrow" w:eastAsia="Times New Roman" w:hAnsi="Arial Narrow" w:cs="Times New Roman"/>
          <w:color w:val="000000"/>
          <w:sz w:val="24"/>
          <w:szCs w:val="24"/>
        </w:rPr>
        <w:t xml:space="preserve">, F.G. 2004. Food Chemistry and Nutrition. Gramedia Pustaka </w:t>
      </w:r>
      <w:proofErr w:type="gramStart"/>
      <w:r w:rsidRPr="001F17A5">
        <w:rPr>
          <w:rFonts w:ascii="Arial Narrow" w:eastAsia="Times New Roman" w:hAnsi="Arial Narrow" w:cs="Times New Roman"/>
          <w:color w:val="000000"/>
          <w:sz w:val="24"/>
          <w:szCs w:val="24"/>
        </w:rPr>
        <w:t>Utama :</w:t>
      </w:r>
      <w:proofErr w:type="gramEnd"/>
      <w:r w:rsidRPr="001F17A5">
        <w:rPr>
          <w:rFonts w:ascii="Arial Narrow" w:eastAsia="Times New Roman" w:hAnsi="Arial Narrow" w:cs="Times New Roman"/>
          <w:color w:val="000000"/>
          <w:sz w:val="24"/>
          <w:szCs w:val="24"/>
        </w:rPr>
        <w:t xml:space="preserve"> Jakarta</w:t>
      </w:r>
    </w:p>
    <w:p w14:paraId="00B1EB8D" w14:textId="77777777" w:rsidR="001F17A5" w:rsidRPr="001F17A5" w:rsidRDefault="001F17A5" w:rsidP="001F17A5">
      <w:pPr>
        <w:spacing w:line="240" w:lineRule="auto"/>
        <w:rPr>
          <w:rFonts w:ascii="Arial Narrow" w:eastAsia="Times New Roman" w:hAnsi="Arial Narrow" w:cs="Times New Roman"/>
          <w:sz w:val="24"/>
          <w:szCs w:val="24"/>
        </w:rPr>
      </w:pPr>
    </w:p>
    <w:bookmarkEnd w:id="4"/>
    <w:p w14:paraId="44A6398B" w14:textId="77777777" w:rsidR="001F17A5" w:rsidRDefault="001F17A5" w:rsidP="001F17A5"/>
    <w:p w14:paraId="54CFEB4F" w14:textId="77777777" w:rsidR="0081071B" w:rsidRDefault="0081071B" w:rsidP="001F17A5">
      <w:pPr>
        <w:widowControl w:val="0"/>
        <w:spacing w:after="0" w:line="240" w:lineRule="auto"/>
        <w:ind w:left="567" w:right="-277" w:hanging="567"/>
        <w:jc w:val="both"/>
        <w:rPr>
          <w:rFonts w:ascii="Times New Roman" w:eastAsia="Times New Roman" w:hAnsi="Times New Roman" w:cs="Times New Roman"/>
        </w:rPr>
      </w:pPr>
    </w:p>
    <w:sectPr w:rsidR="008107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F95B41"/>
    <w:multiLevelType w:val="hybridMultilevel"/>
    <w:tmpl w:val="1F12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0E42C8"/>
    <w:multiLevelType w:val="hybridMultilevel"/>
    <w:tmpl w:val="44FCF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71B"/>
    <w:rsid w:val="000425F4"/>
    <w:rsid w:val="00056B55"/>
    <w:rsid w:val="00086007"/>
    <w:rsid w:val="00125477"/>
    <w:rsid w:val="0012614B"/>
    <w:rsid w:val="00161309"/>
    <w:rsid w:val="00191310"/>
    <w:rsid w:val="001B3025"/>
    <w:rsid w:val="001F17A5"/>
    <w:rsid w:val="00236364"/>
    <w:rsid w:val="002A4E71"/>
    <w:rsid w:val="002E5BB6"/>
    <w:rsid w:val="002F474D"/>
    <w:rsid w:val="003376BF"/>
    <w:rsid w:val="00362FBF"/>
    <w:rsid w:val="003A0DFC"/>
    <w:rsid w:val="003A17D9"/>
    <w:rsid w:val="004E58E3"/>
    <w:rsid w:val="004F0396"/>
    <w:rsid w:val="004F6A9B"/>
    <w:rsid w:val="0056739B"/>
    <w:rsid w:val="00573E46"/>
    <w:rsid w:val="007744EC"/>
    <w:rsid w:val="0081071B"/>
    <w:rsid w:val="008516EB"/>
    <w:rsid w:val="0085386C"/>
    <w:rsid w:val="00945384"/>
    <w:rsid w:val="009805AC"/>
    <w:rsid w:val="00A14C29"/>
    <w:rsid w:val="00A62BF9"/>
    <w:rsid w:val="00A87AFE"/>
    <w:rsid w:val="00AA327C"/>
    <w:rsid w:val="00AF538F"/>
    <w:rsid w:val="00B3593C"/>
    <w:rsid w:val="00B77159"/>
    <w:rsid w:val="00BE4CBE"/>
    <w:rsid w:val="00CD48B5"/>
    <w:rsid w:val="00ED0FED"/>
    <w:rsid w:val="00ED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711D"/>
  <w15:docId w15:val="{1B395329-A719-4BD1-8789-0CF60CE0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line="276" w:lineRule="auto"/>
      <w:outlineLvl w:val="0"/>
    </w:pPr>
    <w:rPr>
      <w:b/>
      <w:color w:val="2E74B5"/>
      <w:sz w:val="28"/>
      <w:szCs w:val="28"/>
    </w:rPr>
  </w:style>
  <w:style w:type="paragraph" w:styleId="Heading2">
    <w:name w:val="heading 2"/>
    <w:basedOn w:val="Normal"/>
    <w:next w:val="Normal"/>
    <w:uiPriority w:val="9"/>
    <w:unhideWhenUsed/>
    <w:qFormat/>
    <w:pPr>
      <w:keepNext/>
      <w:keepLines/>
      <w:spacing w:before="40" w:after="0" w:line="240" w:lineRule="auto"/>
      <w:outlineLvl w:val="1"/>
    </w:pPr>
    <w:rPr>
      <w:rFonts w:ascii="Times New Roman" w:eastAsia="Times New Roman" w:hAnsi="Times New Roman" w:cs="Times New Roman"/>
    </w:rPr>
  </w:style>
  <w:style w:type="paragraph" w:styleId="Heading3">
    <w:name w:val="heading 3"/>
    <w:basedOn w:val="Normal"/>
    <w:next w:val="Normal"/>
    <w:uiPriority w:val="9"/>
    <w:unhideWhenUsed/>
    <w:qFormat/>
    <w:pPr>
      <w:keepNext/>
      <w:keepLines/>
      <w:spacing w:before="40" w:after="0"/>
      <w:outlineLvl w:val="2"/>
    </w:pPr>
    <w:rPr>
      <w:rFonts w:ascii="Times New Roman" w:eastAsia="Times New Roman" w:hAnsi="Times New Roman" w:cs="Times New Roma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360" w:lineRule="auto"/>
      <w:jc w:val="center"/>
    </w:pPr>
    <w:rPr>
      <w:rFonts w:ascii="Times New Roman" w:eastAsia="Times New Roman" w:hAnsi="Times New Roman" w:cs="Times New Roman"/>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73E46"/>
    <w:rPr>
      <w:color w:val="0000FF" w:themeColor="hyperlink"/>
      <w:u w:val="single"/>
    </w:rPr>
  </w:style>
  <w:style w:type="character" w:styleId="UnresolvedMention">
    <w:name w:val="Unresolved Mention"/>
    <w:basedOn w:val="DefaultParagraphFont"/>
    <w:uiPriority w:val="99"/>
    <w:semiHidden/>
    <w:unhideWhenUsed/>
    <w:rsid w:val="00573E46"/>
    <w:rPr>
      <w:color w:val="605E5C"/>
      <w:shd w:val="clear" w:color="auto" w:fill="E1DFDD"/>
    </w:rPr>
  </w:style>
  <w:style w:type="paragraph" w:styleId="ListParagraph">
    <w:name w:val="List Paragraph"/>
    <w:basedOn w:val="Normal"/>
    <w:uiPriority w:val="34"/>
    <w:qFormat/>
    <w:rsid w:val="00125477"/>
    <w:pPr>
      <w:ind w:left="720"/>
      <w:contextualSpacing/>
    </w:pPr>
  </w:style>
  <w:style w:type="paragraph" w:styleId="NormalWeb">
    <w:name w:val="Normal (Web)"/>
    <w:basedOn w:val="Normal"/>
    <w:uiPriority w:val="99"/>
    <w:semiHidden/>
    <w:unhideWhenUsed/>
    <w:rsid w:val="009805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168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tuagustini1965@gmail.com" TargetMode="External"/><Relationship Id="rId11" Type="http://schemas.openxmlformats.org/officeDocument/2006/relationships/fontTable" Target="fontTable.xml"/><Relationship Id="rId5" Type="http://schemas.openxmlformats.org/officeDocument/2006/relationships/hyperlink" Target="mailto:wyjuniarsana9@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2023-10-08T14:57:00Z</dcterms:created>
  <dcterms:modified xsi:type="dcterms:W3CDTF">2023-10-09T02:26:00Z</dcterms:modified>
</cp:coreProperties>
</file>