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FF53" w14:textId="2000B390" w:rsidR="00D3533C" w:rsidRDefault="004A6EF2">
      <w:pPr>
        <w:ind w:left="1" w:hanging="3"/>
        <w:contextualSpacing/>
        <w:jc w:val="center"/>
        <w:rPr>
          <w:b/>
          <w:sz w:val="32"/>
          <w:szCs w:val="32"/>
        </w:rPr>
      </w:pPr>
      <w:r>
        <w:rPr>
          <w:b/>
          <w:sz w:val="32"/>
          <w:szCs w:val="32"/>
        </w:rPr>
        <w:t xml:space="preserve">HIGH MATRIX METALLOPROTEINASE 9 EXPRESSION AS </w:t>
      </w:r>
      <w:r w:rsidR="007520CD">
        <w:rPr>
          <w:b/>
          <w:sz w:val="32"/>
          <w:szCs w:val="32"/>
        </w:rPr>
        <w:t xml:space="preserve">A </w:t>
      </w:r>
      <w:r>
        <w:rPr>
          <w:b/>
          <w:sz w:val="32"/>
          <w:szCs w:val="32"/>
        </w:rPr>
        <w:t>RISK FACTOR OF LYMPHOVAS</w:t>
      </w:r>
      <w:r w:rsidR="007520CD">
        <w:rPr>
          <w:b/>
          <w:sz w:val="32"/>
          <w:szCs w:val="32"/>
        </w:rPr>
        <w:t>CULAR INVASION IN CERVICAL CARCINOMA</w:t>
      </w:r>
    </w:p>
    <w:p w14:paraId="66C80C29" w14:textId="77777777" w:rsidR="00D3533C" w:rsidRDefault="00D3533C">
      <w:pPr>
        <w:ind w:left="1" w:hanging="3"/>
        <w:contextualSpacing/>
        <w:jc w:val="center"/>
        <w:rPr>
          <w:b/>
          <w:sz w:val="32"/>
          <w:szCs w:val="32"/>
        </w:rPr>
      </w:pPr>
    </w:p>
    <w:p w14:paraId="23876839" w14:textId="77777777" w:rsidR="00D3533C" w:rsidRDefault="0004754B">
      <w:pPr>
        <w:ind w:left="0" w:hanging="2"/>
        <w:jc w:val="center"/>
      </w:pPr>
      <w:r>
        <w:t xml:space="preserve">(The title should be no more than ten words in English, accurately describe the content, and </w:t>
      </w:r>
      <w:r>
        <w:rPr>
          <w:color w:val="212121"/>
          <w:highlight w:val="white"/>
        </w:rPr>
        <w:t>should be centered on the page, typed in capitalized bold 16-point Times New Roman.</w:t>
      </w:r>
      <w:r>
        <w:t xml:space="preserve"> no acronyms, </w:t>
      </w:r>
      <w:r>
        <w:rPr>
          <w:color w:val="0C0C0D"/>
          <w:highlight w:val="white"/>
        </w:rPr>
        <w:t>each word to be capitalized with the exception of the conjunctions and prepositions</w:t>
      </w:r>
      <w:r>
        <w:rPr>
          <w:color w:val="0C0C0D"/>
        </w:rPr>
        <w:t>)</w:t>
      </w:r>
    </w:p>
    <w:p w14:paraId="1CB618B1" w14:textId="77777777" w:rsidR="00D3533C" w:rsidRDefault="0004754B">
      <w:pPr>
        <w:ind w:left="1" w:hanging="3"/>
        <w:contextualSpacing/>
        <w:jc w:val="center"/>
      </w:pPr>
      <w:r>
        <w:rPr>
          <w:b/>
          <w:sz w:val="32"/>
          <w:szCs w:val="32"/>
        </w:rPr>
        <w:tab/>
      </w:r>
    </w:p>
    <w:p w14:paraId="10DE0ACE" w14:textId="4579384A" w:rsidR="00D3533C" w:rsidRDefault="00C5398F">
      <w:pPr>
        <w:ind w:left="0" w:hanging="2"/>
        <w:jc w:val="center"/>
        <w:rPr>
          <w:sz w:val="22"/>
          <w:szCs w:val="22"/>
        </w:rPr>
      </w:pPr>
      <w:proofErr w:type="spellStart"/>
      <w:r>
        <w:rPr>
          <w:b/>
          <w:sz w:val="22"/>
          <w:szCs w:val="22"/>
        </w:rPr>
        <w:t>Armerinayanti</w:t>
      </w:r>
      <w:proofErr w:type="spellEnd"/>
      <w:r>
        <w:rPr>
          <w:b/>
          <w:sz w:val="22"/>
          <w:szCs w:val="22"/>
        </w:rPr>
        <w:t>, NW*</w:t>
      </w:r>
    </w:p>
    <w:p w14:paraId="6BA4FD29" w14:textId="77777777" w:rsidR="00C5398F" w:rsidRPr="00C5398F" w:rsidRDefault="00C5398F" w:rsidP="00C5398F">
      <w:pPr>
        <w:ind w:left="0" w:hanging="2"/>
        <w:jc w:val="center"/>
        <w:rPr>
          <w:sz w:val="22"/>
          <w:szCs w:val="22"/>
        </w:rPr>
      </w:pPr>
      <w:r w:rsidRPr="00C5398F">
        <w:rPr>
          <w:sz w:val="22"/>
          <w:szCs w:val="22"/>
          <w:vertAlign w:val="superscript"/>
        </w:rPr>
        <w:t>1</w:t>
      </w:r>
      <w:r w:rsidRPr="00C5398F">
        <w:rPr>
          <w:sz w:val="22"/>
          <w:szCs w:val="22"/>
        </w:rPr>
        <w:t xml:space="preserve">Department of Anatomical Pathology, Faculty of Medicine and Health Sciences, </w:t>
      </w:r>
      <w:proofErr w:type="spellStart"/>
      <w:r w:rsidRPr="00C5398F">
        <w:rPr>
          <w:sz w:val="22"/>
          <w:szCs w:val="22"/>
        </w:rPr>
        <w:t>Warmadewa</w:t>
      </w:r>
      <w:proofErr w:type="spellEnd"/>
      <w:r w:rsidRPr="00C5398F">
        <w:rPr>
          <w:sz w:val="22"/>
          <w:szCs w:val="22"/>
        </w:rPr>
        <w:t xml:space="preserve"> University, Bali, Indonesia, 80111, 0000-0003-2499-8285</w:t>
      </w:r>
    </w:p>
    <w:p w14:paraId="16B6AA31" w14:textId="5E546DF7" w:rsidR="00C5398F" w:rsidRPr="00C5398F" w:rsidRDefault="0004754B" w:rsidP="00C5398F">
      <w:pPr>
        <w:ind w:left="0" w:hanging="2"/>
        <w:jc w:val="center"/>
        <w:rPr>
          <w:sz w:val="22"/>
          <w:szCs w:val="22"/>
          <w:lang w:val="en-ID"/>
        </w:rPr>
      </w:pPr>
      <w:r>
        <w:rPr>
          <w:sz w:val="22"/>
          <w:szCs w:val="22"/>
        </w:rPr>
        <w:t>*</w:t>
      </w:r>
      <w:r w:rsidR="00C5398F" w:rsidRPr="00C5398F">
        <w:rPr>
          <w:rFonts w:eastAsia="Calibri"/>
          <w:b/>
          <w:bCs/>
          <w:position w:val="0"/>
          <w:sz w:val="24"/>
          <w:szCs w:val="24"/>
        </w:rPr>
        <w:t xml:space="preserve"> </w:t>
      </w:r>
      <w:r w:rsidR="00C5398F" w:rsidRPr="00C5398F">
        <w:rPr>
          <w:b/>
          <w:bCs/>
          <w:sz w:val="22"/>
          <w:szCs w:val="22"/>
        </w:rPr>
        <w:t>Corresponding Author</w:t>
      </w:r>
      <w:r w:rsidR="00C5398F" w:rsidRPr="00C5398F">
        <w:rPr>
          <w:sz w:val="22"/>
          <w:szCs w:val="22"/>
        </w:rPr>
        <w:t xml:space="preserve">: </w:t>
      </w:r>
      <w:r w:rsidR="00C5398F" w:rsidRPr="00C5398F">
        <w:rPr>
          <w:sz w:val="22"/>
          <w:szCs w:val="22"/>
          <w:lang w:val="en-ID"/>
        </w:rPr>
        <w:t xml:space="preserve">Ni </w:t>
      </w:r>
      <w:proofErr w:type="spellStart"/>
      <w:r w:rsidR="00C5398F" w:rsidRPr="00C5398F">
        <w:rPr>
          <w:sz w:val="22"/>
          <w:szCs w:val="22"/>
          <w:lang w:val="en-ID"/>
        </w:rPr>
        <w:t>Wayan</w:t>
      </w:r>
      <w:proofErr w:type="spellEnd"/>
      <w:r w:rsidR="00C5398F" w:rsidRPr="00C5398F">
        <w:rPr>
          <w:sz w:val="22"/>
          <w:szCs w:val="22"/>
          <w:lang w:val="en-ID"/>
        </w:rPr>
        <w:t xml:space="preserve"> </w:t>
      </w:r>
      <w:proofErr w:type="spellStart"/>
      <w:r w:rsidR="00C5398F" w:rsidRPr="00C5398F">
        <w:rPr>
          <w:sz w:val="22"/>
          <w:szCs w:val="22"/>
          <w:lang w:val="en-ID"/>
        </w:rPr>
        <w:t>Armerinayanti</w:t>
      </w:r>
      <w:proofErr w:type="spellEnd"/>
    </w:p>
    <w:p w14:paraId="78ABD8BD" w14:textId="77777777" w:rsidR="00C5398F" w:rsidRPr="00C5398F" w:rsidRDefault="00C5398F" w:rsidP="00C5398F">
      <w:pPr>
        <w:ind w:left="0" w:hanging="2"/>
        <w:jc w:val="center"/>
        <w:rPr>
          <w:sz w:val="22"/>
          <w:szCs w:val="22"/>
        </w:rPr>
      </w:pPr>
      <w:r w:rsidRPr="00C5398F">
        <w:rPr>
          <w:sz w:val="22"/>
          <w:szCs w:val="22"/>
        </w:rPr>
        <w:t xml:space="preserve">Email: </w:t>
      </w:r>
      <w:hyperlink r:id="rId10" w:history="1">
        <w:r w:rsidRPr="00C5398F">
          <w:rPr>
            <w:rStyle w:val="Hyperlink"/>
            <w:sz w:val="22"/>
            <w:szCs w:val="22"/>
          </w:rPr>
          <w:t>armerinayantipranata@gmail.com</w:t>
        </w:r>
      </w:hyperlink>
    </w:p>
    <w:p w14:paraId="77FC1035" w14:textId="73A6BAAD" w:rsidR="00D3533C" w:rsidRDefault="00D3533C">
      <w:pPr>
        <w:ind w:left="0" w:hanging="2"/>
        <w:jc w:val="center"/>
        <w:rPr>
          <w:color w:val="1155CC"/>
          <w:sz w:val="22"/>
          <w:szCs w:val="22"/>
          <w:u w:val="single"/>
        </w:rPr>
      </w:pPr>
    </w:p>
    <w:p w14:paraId="4A103910" w14:textId="77777777" w:rsidR="00D3533C" w:rsidRDefault="00D3533C">
      <w:pPr>
        <w:ind w:left="0" w:hanging="2"/>
        <w:rPr>
          <w:rFonts w:eastAsia="Times New Roman"/>
        </w:rPr>
      </w:pPr>
    </w:p>
    <w:p w14:paraId="6B69E823" w14:textId="77777777" w:rsidR="00D3533C" w:rsidRDefault="00D3533C">
      <w:pPr>
        <w:ind w:left="0" w:hanging="2"/>
        <w:rPr>
          <w:highlight w:val="yellow"/>
        </w:rPr>
      </w:pPr>
    </w:p>
    <w:p w14:paraId="58FB71F0" w14:textId="77777777" w:rsidR="00D3533C" w:rsidRDefault="00D3533C">
      <w:pPr>
        <w:ind w:left="0" w:hanging="2"/>
        <w:rPr>
          <w:highlight w:val="yellow"/>
        </w:rPr>
      </w:pPr>
    </w:p>
    <w:p w14:paraId="414EDB54" w14:textId="77777777" w:rsidR="00D3533C" w:rsidRDefault="0004754B">
      <w:pPr>
        <w:ind w:left="0" w:hanging="2"/>
        <w:rPr>
          <w:b/>
        </w:rPr>
      </w:pPr>
      <w:r>
        <w:rPr>
          <w:b/>
        </w:rPr>
        <w:t>Article history</w:t>
      </w:r>
    </w:p>
    <w:p w14:paraId="094108E0" w14:textId="10C168B5" w:rsidR="00D3533C" w:rsidRDefault="0004754B">
      <w:pPr>
        <w:ind w:left="0" w:hanging="2"/>
        <w:rPr>
          <w:highlight w:val="yellow"/>
        </w:rPr>
      </w:pPr>
      <w:r>
        <w:rPr>
          <w:highlight w:val="yellow"/>
        </w:rPr>
        <w:t>Posted, Ju</w:t>
      </w:r>
      <w:r w:rsidR="00AD2A56">
        <w:rPr>
          <w:highlight w:val="yellow"/>
        </w:rPr>
        <w:t>ly</w:t>
      </w:r>
      <w:r>
        <w:rPr>
          <w:highlight w:val="yellow"/>
        </w:rPr>
        <w:t xml:space="preserve"> </w:t>
      </w:r>
      <w:r w:rsidR="00AD2A56">
        <w:rPr>
          <w:highlight w:val="yellow"/>
        </w:rPr>
        <w:t>10</w:t>
      </w:r>
      <w:proofErr w:type="gramStart"/>
      <w:r>
        <w:rPr>
          <w:highlight w:val="yellow"/>
          <w:vertAlign w:val="superscript"/>
        </w:rPr>
        <w:t>th</w:t>
      </w:r>
      <w:r>
        <w:rPr>
          <w:highlight w:val="yellow"/>
        </w:rPr>
        <w:t xml:space="preserve"> ,</w:t>
      </w:r>
      <w:proofErr w:type="gramEnd"/>
      <w:r>
        <w:rPr>
          <w:highlight w:val="yellow"/>
        </w:rPr>
        <w:t xml:space="preserve"> 202</w:t>
      </w:r>
      <w:r w:rsidR="00AD2A56">
        <w:rPr>
          <w:highlight w:val="yellow"/>
        </w:rPr>
        <w:t>5</w:t>
      </w:r>
    </w:p>
    <w:p w14:paraId="1EFE274F" w14:textId="66DA9E00" w:rsidR="00D3533C" w:rsidRDefault="0004754B">
      <w:pPr>
        <w:ind w:left="0" w:hanging="2"/>
        <w:rPr>
          <w:highlight w:val="yellow"/>
        </w:rPr>
      </w:pPr>
      <w:r>
        <w:rPr>
          <w:highlight w:val="yellow"/>
        </w:rPr>
        <w:t xml:space="preserve">Reviewed, </w:t>
      </w:r>
    </w:p>
    <w:p w14:paraId="1736C271" w14:textId="77777777" w:rsidR="00D3533C" w:rsidRDefault="0004754B">
      <w:pPr>
        <w:ind w:left="0" w:hanging="2"/>
      </w:pPr>
      <w:r>
        <w:t>Received, …………….</w:t>
      </w:r>
    </w:p>
    <w:p w14:paraId="2ACE1A21" w14:textId="77777777" w:rsidR="00D3533C" w:rsidRDefault="00D3533C">
      <w:pPr>
        <w:ind w:left="0" w:hanging="2"/>
        <w:rPr>
          <w:highlight w:val="yellow"/>
        </w:rPr>
      </w:pPr>
    </w:p>
    <w:p w14:paraId="3FCD3CDB" w14:textId="77777777" w:rsidR="00D3533C" w:rsidRDefault="00D3533C">
      <w:pPr>
        <w:ind w:left="0" w:hanging="2"/>
        <w:rPr>
          <w:highlight w:val="yellow"/>
        </w:rPr>
      </w:pPr>
    </w:p>
    <w:p w14:paraId="3FA4615E" w14:textId="77777777" w:rsidR="00D3533C" w:rsidRDefault="0004754B">
      <w:pPr>
        <w:ind w:left="0" w:hanging="2"/>
        <w:jc w:val="center"/>
        <w:rPr>
          <w:color w:val="000000"/>
        </w:rPr>
      </w:pPr>
      <w:r>
        <w:rPr>
          <w:b/>
          <w:i/>
          <w:color w:val="000000"/>
        </w:rPr>
        <w:t>Abstract</w:t>
      </w:r>
    </w:p>
    <w:p w14:paraId="70CB1B21" w14:textId="659DA0C3" w:rsidR="00116EE9" w:rsidRPr="00116EE9" w:rsidRDefault="0004754B" w:rsidP="00116EE9">
      <w:pPr>
        <w:ind w:left="0" w:hanging="2"/>
        <w:jc w:val="both"/>
        <w:rPr>
          <w:i/>
          <w:lang w:val="en-ID"/>
        </w:rPr>
      </w:pPr>
      <w:r>
        <w:rPr>
          <w:b/>
          <w:i/>
        </w:rPr>
        <w:t>Background</w:t>
      </w:r>
      <w:r>
        <w:rPr>
          <w:i/>
        </w:rPr>
        <w:t>:</w:t>
      </w:r>
      <w:r w:rsidR="00116EE9" w:rsidRPr="00116EE9">
        <w:rPr>
          <w:rFonts w:ascii="inherit" w:eastAsia="Times New Roman" w:hAnsi="inherit" w:cs="Courier New"/>
          <w:color w:val="1F1F1F"/>
          <w:position w:val="0"/>
          <w:sz w:val="42"/>
          <w:szCs w:val="42"/>
          <w:lang w:val="en"/>
        </w:rPr>
        <w:t xml:space="preserve"> </w:t>
      </w:r>
      <w:r w:rsidR="00116EE9" w:rsidRPr="00116EE9">
        <w:rPr>
          <w:i/>
          <w:lang w:val="en"/>
        </w:rPr>
        <w:t xml:space="preserve">Cervical carcinoma is an </w:t>
      </w:r>
      <w:proofErr w:type="spellStart"/>
      <w:r w:rsidR="00116EE9" w:rsidRPr="00116EE9">
        <w:rPr>
          <w:i/>
          <w:lang w:val="en"/>
        </w:rPr>
        <w:t>epithelial</w:t>
      </w:r>
      <w:r w:rsidR="005B124E">
        <w:rPr>
          <w:i/>
          <w:lang w:val="en"/>
        </w:rPr>
        <w:t>’s</w:t>
      </w:r>
      <w:proofErr w:type="spellEnd"/>
      <w:r w:rsidR="005B124E">
        <w:rPr>
          <w:i/>
          <w:lang w:val="en"/>
        </w:rPr>
        <w:t xml:space="preserve"> cervix </w:t>
      </w:r>
      <w:r w:rsidR="00116EE9" w:rsidRPr="00116EE9">
        <w:rPr>
          <w:i/>
          <w:lang w:val="en"/>
        </w:rPr>
        <w:t>cancer that causes the highest mortality among all female genital cancers</w:t>
      </w:r>
      <w:r w:rsidR="00FC12D3">
        <w:rPr>
          <w:i/>
          <w:lang w:val="en"/>
        </w:rPr>
        <w:t xml:space="preserve">. Its </w:t>
      </w:r>
      <w:r w:rsidR="00116EE9" w:rsidRPr="00116EE9">
        <w:rPr>
          <w:i/>
          <w:lang w:val="en"/>
        </w:rPr>
        <w:t xml:space="preserve">mortality influenced by metastasis to various organs, </w:t>
      </w:r>
      <w:r w:rsidR="00FC12D3">
        <w:rPr>
          <w:i/>
          <w:lang w:val="en"/>
        </w:rPr>
        <w:t xml:space="preserve">and </w:t>
      </w:r>
      <w:proofErr w:type="spellStart"/>
      <w:r w:rsidR="00081F71">
        <w:rPr>
          <w:i/>
          <w:lang w:val="en"/>
        </w:rPr>
        <w:t>l</w:t>
      </w:r>
      <w:r w:rsidR="00116EE9" w:rsidRPr="00116EE9">
        <w:rPr>
          <w:i/>
          <w:lang w:val="en"/>
        </w:rPr>
        <w:t>ymphovascular</w:t>
      </w:r>
      <w:proofErr w:type="spellEnd"/>
      <w:r w:rsidR="00116EE9" w:rsidRPr="00116EE9">
        <w:rPr>
          <w:i/>
          <w:lang w:val="en"/>
        </w:rPr>
        <w:t xml:space="preserve"> invasion</w:t>
      </w:r>
      <w:r w:rsidR="00101C91">
        <w:rPr>
          <w:i/>
          <w:lang w:val="en"/>
        </w:rPr>
        <w:t xml:space="preserve"> (LVSI)</w:t>
      </w:r>
      <w:r w:rsidR="00116EE9" w:rsidRPr="00116EE9">
        <w:rPr>
          <w:i/>
          <w:lang w:val="en"/>
        </w:rPr>
        <w:t xml:space="preserve"> has been known to be an early stage of distant metasta</w:t>
      </w:r>
      <w:r w:rsidR="00DF7053">
        <w:rPr>
          <w:i/>
          <w:lang w:val="en"/>
        </w:rPr>
        <w:t>t</w:t>
      </w:r>
      <w:r w:rsidR="00116EE9" w:rsidRPr="00116EE9">
        <w:rPr>
          <w:i/>
          <w:lang w:val="en"/>
        </w:rPr>
        <w:t>i</w:t>
      </w:r>
      <w:r w:rsidR="00DF7053">
        <w:rPr>
          <w:i/>
          <w:lang w:val="en"/>
        </w:rPr>
        <w:t>c</w:t>
      </w:r>
      <w:r w:rsidR="00116EE9" w:rsidRPr="00116EE9">
        <w:rPr>
          <w:i/>
          <w:lang w:val="en"/>
        </w:rPr>
        <w:t xml:space="preserve"> </w:t>
      </w:r>
      <w:r w:rsidR="00DF7053">
        <w:rPr>
          <w:i/>
          <w:lang w:val="en"/>
        </w:rPr>
        <w:t>process</w:t>
      </w:r>
      <w:r w:rsidR="00116EE9" w:rsidRPr="00116EE9">
        <w:rPr>
          <w:i/>
          <w:lang w:val="en"/>
        </w:rPr>
        <w:t xml:space="preserve">, but </w:t>
      </w:r>
      <w:r w:rsidR="00DF7053">
        <w:rPr>
          <w:i/>
          <w:lang w:val="en"/>
        </w:rPr>
        <w:t>it</w:t>
      </w:r>
      <w:r w:rsidR="00116EE9" w:rsidRPr="00116EE9">
        <w:rPr>
          <w:i/>
          <w:lang w:val="en"/>
        </w:rPr>
        <w:t xml:space="preserve"> very difficult to predict early. </w:t>
      </w:r>
      <w:r w:rsidR="00DF7053">
        <w:rPr>
          <w:i/>
          <w:lang w:val="en"/>
        </w:rPr>
        <w:t>A</w:t>
      </w:r>
      <w:r w:rsidR="00FC12D3">
        <w:rPr>
          <w:i/>
          <w:lang w:val="en"/>
        </w:rPr>
        <w:t>bility</w:t>
      </w:r>
      <w:r w:rsidR="00116EE9" w:rsidRPr="00116EE9">
        <w:rPr>
          <w:i/>
          <w:lang w:val="en"/>
        </w:rPr>
        <w:t xml:space="preserve"> </w:t>
      </w:r>
      <w:r w:rsidR="00DF7053">
        <w:rPr>
          <w:i/>
          <w:lang w:val="en"/>
        </w:rPr>
        <w:t xml:space="preserve">of cancer cells </w:t>
      </w:r>
      <w:r w:rsidR="00116EE9" w:rsidRPr="00116EE9">
        <w:rPr>
          <w:i/>
          <w:lang w:val="en"/>
        </w:rPr>
        <w:t xml:space="preserve">to penetrate the surrounding tissue then carry out </w:t>
      </w:r>
      <w:r w:rsidR="00101C91">
        <w:rPr>
          <w:i/>
          <w:lang w:val="en"/>
        </w:rPr>
        <w:t>LVSI</w:t>
      </w:r>
      <w:r w:rsidR="00116EE9" w:rsidRPr="00116EE9">
        <w:rPr>
          <w:i/>
          <w:lang w:val="en"/>
        </w:rPr>
        <w:t xml:space="preserve"> occurs </w:t>
      </w:r>
      <w:r w:rsidR="00FC12D3">
        <w:rPr>
          <w:i/>
          <w:lang w:val="en"/>
        </w:rPr>
        <w:t>by</w:t>
      </w:r>
      <w:r w:rsidR="00116EE9" w:rsidRPr="00116EE9">
        <w:rPr>
          <w:i/>
          <w:lang w:val="en"/>
        </w:rPr>
        <w:t xml:space="preserve"> </w:t>
      </w:r>
      <w:r w:rsidR="007375F9">
        <w:rPr>
          <w:i/>
          <w:lang w:val="en"/>
        </w:rPr>
        <w:t xml:space="preserve">cancer </w:t>
      </w:r>
      <w:proofErr w:type="spellStart"/>
      <w:r w:rsidR="007375F9">
        <w:rPr>
          <w:i/>
          <w:lang w:val="en"/>
        </w:rPr>
        <w:t>cells</w:t>
      </w:r>
      <w:r w:rsidR="007375F9">
        <w:rPr>
          <w:i/>
          <w:lang w:val="en"/>
        </w:rPr>
        <w:t>’s</w:t>
      </w:r>
      <w:proofErr w:type="spellEnd"/>
      <w:r w:rsidR="007375F9">
        <w:rPr>
          <w:i/>
          <w:lang w:val="en"/>
        </w:rPr>
        <w:t xml:space="preserve"> </w:t>
      </w:r>
      <w:r w:rsidR="00116EE9" w:rsidRPr="00116EE9">
        <w:rPr>
          <w:i/>
          <w:lang w:val="en"/>
        </w:rPr>
        <w:t xml:space="preserve">proteolytic enzymes. Various molecular parameters have </w:t>
      </w:r>
      <w:r w:rsidR="00DE38CA">
        <w:rPr>
          <w:i/>
          <w:lang w:val="en"/>
        </w:rPr>
        <w:t>been</w:t>
      </w:r>
      <w:r w:rsidR="00116EE9" w:rsidRPr="00116EE9">
        <w:rPr>
          <w:i/>
          <w:lang w:val="en"/>
        </w:rPr>
        <w:t xml:space="preserve"> developed </w:t>
      </w:r>
      <w:r w:rsidR="00DE38CA">
        <w:rPr>
          <w:i/>
          <w:lang w:val="en"/>
        </w:rPr>
        <w:t>in</w:t>
      </w:r>
      <w:r w:rsidR="00116EE9" w:rsidRPr="00116EE9">
        <w:rPr>
          <w:i/>
          <w:lang w:val="en"/>
        </w:rPr>
        <w:t xml:space="preserve"> predicting possibility of cervical carcinoma </w:t>
      </w:r>
      <w:r w:rsidR="00101C91">
        <w:rPr>
          <w:i/>
          <w:lang w:val="en"/>
        </w:rPr>
        <w:t>LVSI</w:t>
      </w:r>
      <w:r w:rsidR="00116EE9" w:rsidRPr="00116EE9">
        <w:rPr>
          <w:i/>
          <w:lang w:val="en"/>
        </w:rPr>
        <w:t xml:space="preserve">, one of the </w:t>
      </w:r>
      <w:r w:rsidR="00DE38CA" w:rsidRPr="00116EE9">
        <w:rPr>
          <w:i/>
          <w:lang w:val="en"/>
        </w:rPr>
        <w:t>controversial</w:t>
      </w:r>
      <w:r w:rsidR="00DE38CA">
        <w:rPr>
          <w:i/>
          <w:lang w:val="en"/>
        </w:rPr>
        <w:t xml:space="preserve"> </w:t>
      </w:r>
      <w:r w:rsidR="00FC12D3">
        <w:rPr>
          <w:i/>
          <w:lang w:val="en"/>
        </w:rPr>
        <w:t xml:space="preserve">proteolytic </w:t>
      </w:r>
      <w:proofErr w:type="gramStart"/>
      <w:r w:rsidR="00DE38CA">
        <w:rPr>
          <w:i/>
          <w:lang w:val="en"/>
        </w:rPr>
        <w:t>protein</w:t>
      </w:r>
      <w:proofErr w:type="gramEnd"/>
      <w:r w:rsidR="00DE38CA">
        <w:rPr>
          <w:i/>
          <w:lang w:val="en"/>
        </w:rPr>
        <w:t xml:space="preserve"> </w:t>
      </w:r>
      <w:r w:rsidR="00116EE9" w:rsidRPr="00116EE9">
        <w:rPr>
          <w:i/>
          <w:lang w:val="en"/>
        </w:rPr>
        <w:t xml:space="preserve">is matrix metalloproteinase 9 (MMP-9). </w:t>
      </w:r>
    </w:p>
    <w:p w14:paraId="2587FEB1" w14:textId="4F798E94" w:rsidR="00116EE9" w:rsidRPr="00116EE9" w:rsidRDefault="0004754B" w:rsidP="00116EE9">
      <w:pPr>
        <w:ind w:left="0" w:hanging="2"/>
        <w:jc w:val="both"/>
        <w:rPr>
          <w:i/>
          <w:lang w:val="en-ID"/>
        </w:rPr>
      </w:pPr>
      <w:r>
        <w:rPr>
          <w:b/>
          <w:i/>
        </w:rPr>
        <w:t>Aims</w:t>
      </w:r>
      <w:r>
        <w:rPr>
          <w:i/>
        </w:rPr>
        <w:t>:</w:t>
      </w:r>
      <w:r w:rsidR="00116EE9" w:rsidRPr="00116EE9">
        <w:rPr>
          <w:rFonts w:ascii="inherit" w:eastAsia="Times New Roman" w:hAnsi="inherit" w:cs="Courier New"/>
          <w:color w:val="1F1F1F"/>
          <w:position w:val="0"/>
          <w:sz w:val="42"/>
          <w:szCs w:val="42"/>
          <w:lang w:val="en"/>
        </w:rPr>
        <w:t xml:space="preserve"> </w:t>
      </w:r>
      <w:r w:rsidR="00116EE9" w:rsidRPr="00116EE9">
        <w:rPr>
          <w:i/>
          <w:lang w:val="en"/>
        </w:rPr>
        <w:t xml:space="preserve">This study will </w:t>
      </w:r>
      <w:r w:rsidR="00E552E6">
        <w:rPr>
          <w:i/>
          <w:lang w:val="en"/>
        </w:rPr>
        <w:t>prove</w:t>
      </w:r>
      <w:r w:rsidR="00116EE9" w:rsidRPr="00116EE9">
        <w:rPr>
          <w:i/>
          <w:lang w:val="en"/>
        </w:rPr>
        <w:t xml:space="preserve"> MMP-9 as a risk factor for </w:t>
      </w:r>
      <w:r w:rsidR="00E552E6">
        <w:rPr>
          <w:i/>
          <w:lang w:val="en"/>
        </w:rPr>
        <w:t>LVSI</w:t>
      </w:r>
      <w:r w:rsidR="00116EE9" w:rsidRPr="00116EE9">
        <w:rPr>
          <w:i/>
          <w:lang w:val="en"/>
        </w:rPr>
        <w:t xml:space="preserve"> in cervical carcinoma.</w:t>
      </w:r>
    </w:p>
    <w:p w14:paraId="2A9382BE" w14:textId="36775A9F" w:rsidR="00116EE9" w:rsidRPr="00116EE9" w:rsidRDefault="0004754B" w:rsidP="00116EE9">
      <w:pPr>
        <w:ind w:left="0" w:hanging="2"/>
        <w:jc w:val="both"/>
        <w:rPr>
          <w:i/>
        </w:rPr>
      </w:pPr>
      <w:r>
        <w:rPr>
          <w:b/>
          <w:i/>
        </w:rPr>
        <w:t>Methods</w:t>
      </w:r>
      <w:r>
        <w:rPr>
          <w:i/>
        </w:rPr>
        <w:t>:</w:t>
      </w:r>
      <w:r w:rsidR="00116EE9" w:rsidRPr="00116EE9">
        <w:rPr>
          <w:rFonts w:ascii="Calibri" w:hAnsi="Calibri" w:cs="Calibri"/>
          <w:position w:val="0"/>
          <w:sz w:val="22"/>
          <w:szCs w:val="22"/>
        </w:rPr>
        <w:t xml:space="preserve"> </w:t>
      </w:r>
      <w:r w:rsidR="00116EE9" w:rsidRPr="00116EE9">
        <w:rPr>
          <w:i/>
        </w:rPr>
        <w:t xml:space="preserve">This </w:t>
      </w:r>
      <w:r w:rsidR="007375F9">
        <w:rPr>
          <w:i/>
        </w:rPr>
        <w:t xml:space="preserve">case control </w:t>
      </w:r>
      <w:r w:rsidR="00116EE9" w:rsidRPr="00116EE9">
        <w:rPr>
          <w:i/>
        </w:rPr>
        <w:t xml:space="preserve">study used </w:t>
      </w:r>
      <w:r w:rsidR="00116EE9">
        <w:rPr>
          <w:i/>
        </w:rPr>
        <w:t>4</w:t>
      </w:r>
      <w:r w:rsidR="00116EE9" w:rsidRPr="00116EE9">
        <w:rPr>
          <w:i/>
        </w:rPr>
        <w:t xml:space="preserve">0 paraffin blocks from </w:t>
      </w:r>
      <w:r w:rsidR="00967C0E" w:rsidRPr="00116EE9">
        <w:rPr>
          <w:i/>
        </w:rPr>
        <w:t>cervical carcinoma</w:t>
      </w:r>
      <w:r w:rsidR="00967C0E">
        <w:rPr>
          <w:i/>
        </w:rPr>
        <w:t xml:space="preserve">’s </w:t>
      </w:r>
      <w:r w:rsidR="00116EE9" w:rsidRPr="00116EE9">
        <w:rPr>
          <w:i/>
        </w:rPr>
        <w:t xml:space="preserve">patients BaliMed Denpasar Hospital. Paraffin blocks then </w:t>
      </w:r>
      <w:r w:rsidR="00E552E6">
        <w:rPr>
          <w:i/>
        </w:rPr>
        <w:t>processed</w:t>
      </w:r>
      <w:r w:rsidR="00116EE9" w:rsidRPr="00116EE9">
        <w:rPr>
          <w:i/>
        </w:rPr>
        <w:t xml:space="preserve"> immunohistochemical </w:t>
      </w:r>
      <w:r w:rsidR="00967C0E">
        <w:rPr>
          <w:i/>
        </w:rPr>
        <w:t>stain</w:t>
      </w:r>
      <w:r w:rsidR="00116EE9" w:rsidRPr="00116EE9">
        <w:rPr>
          <w:i/>
        </w:rPr>
        <w:t xml:space="preserve"> to evaluate </w:t>
      </w:r>
      <w:r w:rsidR="00116EE9">
        <w:rPr>
          <w:i/>
        </w:rPr>
        <w:t>MMP-9</w:t>
      </w:r>
      <w:r w:rsidR="00116EE9" w:rsidRPr="00116EE9">
        <w:rPr>
          <w:i/>
        </w:rPr>
        <w:t xml:space="preserve"> expression and H&amp;E </w:t>
      </w:r>
      <w:r w:rsidR="005B124E">
        <w:rPr>
          <w:i/>
        </w:rPr>
        <w:t>stain</w:t>
      </w:r>
      <w:r w:rsidR="00116EE9" w:rsidRPr="00116EE9">
        <w:rPr>
          <w:i/>
        </w:rPr>
        <w:t xml:space="preserve"> to evaluate the </w:t>
      </w:r>
      <w:r w:rsidR="00101C91">
        <w:rPr>
          <w:i/>
          <w:lang w:val="en"/>
        </w:rPr>
        <w:t>LVSI</w:t>
      </w:r>
      <w:r w:rsidR="00116EE9" w:rsidRPr="00116EE9">
        <w:rPr>
          <w:i/>
        </w:rPr>
        <w:t xml:space="preserve">. </w:t>
      </w:r>
      <w:r w:rsidR="00116EE9" w:rsidRPr="00116EE9">
        <w:rPr>
          <w:i/>
          <w:lang w:val="id"/>
        </w:rPr>
        <w:t xml:space="preserve">Data </w:t>
      </w:r>
      <w:proofErr w:type="spellStart"/>
      <w:r w:rsidR="00116EE9" w:rsidRPr="00116EE9">
        <w:rPr>
          <w:i/>
          <w:lang w:val="id"/>
        </w:rPr>
        <w:t>analysis</w:t>
      </w:r>
      <w:proofErr w:type="spellEnd"/>
      <w:r w:rsidR="00116EE9" w:rsidRPr="00116EE9">
        <w:rPr>
          <w:i/>
          <w:lang w:val="id"/>
        </w:rPr>
        <w:t xml:space="preserve"> </w:t>
      </w:r>
      <w:proofErr w:type="spellStart"/>
      <w:r w:rsidR="00116EE9" w:rsidRPr="00116EE9">
        <w:rPr>
          <w:i/>
          <w:lang w:val="id"/>
        </w:rPr>
        <w:t>was</w:t>
      </w:r>
      <w:proofErr w:type="spellEnd"/>
      <w:r w:rsidR="00116EE9" w:rsidRPr="00116EE9">
        <w:rPr>
          <w:i/>
          <w:lang w:val="id"/>
        </w:rPr>
        <w:t xml:space="preserve"> </w:t>
      </w:r>
      <w:proofErr w:type="spellStart"/>
      <w:r w:rsidR="00116EE9" w:rsidRPr="00116EE9">
        <w:rPr>
          <w:i/>
          <w:lang w:val="id"/>
        </w:rPr>
        <w:t>performed</w:t>
      </w:r>
      <w:proofErr w:type="spellEnd"/>
      <w:r w:rsidR="00116EE9" w:rsidRPr="00116EE9">
        <w:rPr>
          <w:i/>
          <w:lang w:val="id"/>
        </w:rPr>
        <w:t xml:space="preserve"> </w:t>
      </w:r>
      <w:r w:rsidR="00E552E6">
        <w:rPr>
          <w:i/>
        </w:rPr>
        <w:t>by</w:t>
      </w:r>
      <w:r w:rsidR="00116EE9" w:rsidRPr="00116EE9">
        <w:rPr>
          <w:i/>
          <w:lang w:val="id"/>
        </w:rPr>
        <w:t xml:space="preserve"> </w:t>
      </w:r>
      <w:r w:rsidR="00F96635">
        <w:rPr>
          <w:i/>
        </w:rPr>
        <w:t xml:space="preserve">Chi Square </w:t>
      </w:r>
      <w:proofErr w:type="spellStart"/>
      <w:r w:rsidR="00116EE9" w:rsidRPr="00116EE9">
        <w:rPr>
          <w:i/>
          <w:lang w:val="id"/>
        </w:rPr>
        <w:t>test</w:t>
      </w:r>
      <w:proofErr w:type="spellEnd"/>
      <w:r w:rsidR="00116EE9" w:rsidRPr="00116EE9">
        <w:rPr>
          <w:i/>
          <w:lang w:val="id"/>
        </w:rPr>
        <w:t xml:space="preserve"> </w:t>
      </w:r>
      <w:proofErr w:type="spellStart"/>
      <w:r w:rsidR="00116EE9" w:rsidRPr="00116EE9">
        <w:rPr>
          <w:i/>
          <w:lang w:val="id"/>
        </w:rPr>
        <w:t>with</w:t>
      </w:r>
      <w:proofErr w:type="spellEnd"/>
      <w:r w:rsidR="00116EE9" w:rsidRPr="00116EE9">
        <w:rPr>
          <w:i/>
          <w:lang w:val="id"/>
        </w:rPr>
        <w:t xml:space="preserve"> </w:t>
      </w:r>
      <w:proofErr w:type="spellStart"/>
      <w:r w:rsidR="00116EE9" w:rsidRPr="00116EE9">
        <w:rPr>
          <w:i/>
          <w:lang w:val="id"/>
        </w:rPr>
        <w:t>the</w:t>
      </w:r>
      <w:proofErr w:type="spellEnd"/>
      <w:r w:rsidR="00116EE9" w:rsidRPr="00116EE9">
        <w:rPr>
          <w:i/>
          <w:lang w:val="id"/>
        </w:rPr>
        <w:t xml:space="preserve"> SPSS 25 program.</w:t>
      </w:r>
      <w:r w:rsidR="00116EE9" w:rsidRPr="00116EE9">
        <w:rPr>
          <w:i/>
          <w:iCs/>
        </w:rPr>
        <w:t xml:space="preserve"> </w:t>
      </w:r>
    </w:p>
    <w:p w14:paraId="312E1C05" w14:textId="418C670E" w:rsidR="00050E04" w:rsidRDefault="0004754B" w:rsidP="009A28BD">
      <w:pPr>
        <w:ind w:left="0" w:hanging="2"/>
        <w:jc w:val="both"/>
        <w:rPr>
          <w:i/>
        </w:rPr>
      </w:pPr>
      <w:r>
        <w:rPr>
          <w:b/>
          <w:i/>
        </w:rPr>
        <w:t>The results</w:t>
      </w:r>
      <w:r w:rsidR="007375F9">
        <w:rPr>
          <w:b/>
          <w:i/>
        </w:rPr>
        <w:t>:</w:t>
      </w:r>
      <w:r w:rsidR="00F96635" w:rsidRPr="00F96635">
        <w:rPr>
          <w:rFonts w:ascii="Calibri" w:hAnsi="Calibri" w:cs="Calibri"/>
          <w:position w:val="0"/>
          <w:sz w:val="22"/>
          <w:szCs w:val="22"/>
        </w:rPr>
        <w:t xml:space="preserve"> </w:t>
      </w:r>
      <w:r w:rsidR="00F96635" w:rsidRPr="00F96635">
        <w:rPr>
          <w:i/>
        </w:rPr>
        <w:t xml:space="preserve">The </w:t>
      </w:r>
      <w:r w:rsidR="007375F9">
        <w:rPr>
          <w:i/>
        </w:rPr>
        <w:t>study</w:t>
      </w:r>
      <w:r w:rsidR="00F96635" w:rsidRPr="00F96635">
        <w:rPr>
          <w:i/>
        </w:rPr>
        <w:t xml:space="preserve"> showed that </w:t>
      </w:r>
      <w:r w:rsidR="000140EC">
        <w:rPr>
          <w:i/>
        </w:rPr>
        <w:t>85</w:t>
      </w:r>
      <w:r w:rsidR="00F96635" w:rsidRPr="00F96635">
        <w:rPr>
          <w:i/>
        </w:rPr>
        <w:t>,</w:t>
      </w:r>
      <w:r w:rsidR="000140EC">
        <w:rPr>
          <w:i/>
        </w:rPr>
        <w:t>7</w:t>
      </w:r>
      <w:r w:rsidR="00F96635" w:rsidRPr="00F96635">
        <w:rPr>
          <w:i/>
        </w:rPr>
        <w:t xml:space="preserve">% of </w:t>
      </w:r>
      <w:r w:rsidR="00101C91">
        <w:rPr>
          <w:i/>
        </w:rPr>
        <w:t>cervical carcinoma with</w:t>
      </w:r>
      <w:r w:rsidR="00F96635" w:rsidRPr="00F96635">
        <w:rPr>
          <w:i/>
        </w:rPr>
        <w:t xml:space="preserve"> </w:t>
      </w:r>
      <w:r w:rsidR="00101C91">
        <w:rPr>
          <w:i/>
          <w:lang w:val="en"/>
        </w:rPr>
        <w:t xml:space="preserve">LVSI has high MMP-9 expression, with significance result compared to cervical cancer without LVSI </w:t>
      </w:r>
      <w:r w:rsidR="00081F71" w:rsidRPr="00F96635">
        <w:rPr>
          <w:i/>
        </w:rPr>
        <w:t>(p</w:t>
      </w:r>
      <w:r w:rsidR="00081F71">
        <w:rPr>
          <w:i/>
        </w:rPr>
        <w:t>=</w:t>
      </w:r>
      <w:r w:rsidR="00081F71" w:rsidRPr="00F96635">
        <w:rPr>
          <w:i/>
        </w:rPr>
        <w:t>0.0</w:t>
      </w:r>
      <w:r w:rsidR="00081F71">
        <w:rPr>
          <w:i/>
        </w:rPr>
        <w:t>01)</w:t>
      </w:r>
      <w:r w:rsidR="00F96635" w:rsidRPr="00F96635">
        <w:rPr>
          <w:i/>
        </w:rPr>
        <w:t>.</w:t>
      </w:r>
    </w:p>
    <w:p w14:paraId="376249C7" w14:textId="79FA062B" w:rsidR="009A28BD" w:rsidRPr="009A28BD" w:rsidRDefault="0004754B" w:rsidP="009A28BD">
      <w:pPr>
        <w:ind w:left="0" w:hanging="2"/>
        <w:jc w:val="both"/>
        <w:rPr>
          <w:i/>
        </w:rPr>
      </w:pPr>
      <w:r>
        <w:rPr>
          <w:b/>
          <w:i/>
        </w:rPr>
        <w:t>Conclusion</w:t>
      </w:r>
      <w:r w:rsidR="007375F9">
        <w:rPr>
          <w:b/>
          <w:i/>
        </w:rPr>
        <w:t xml:space="preserve">: </w:t>
      </w:r>
      <w:r w:rsidR="009A28BD" w:rsidRPr="009A28BD">
        <w:rPr>
          <w:i/>
        </w:rPr>
        <w:t xml:space="preserve">The </w:t>
      </w:r>
      <w:r w:rsidR="009A28BD">
        <w:rPr>
          <w:i/>
        </w:rPr>
        <w:t>MMP-9</w:t>
      </w:r>
      <w:r w:rsidR="009A28BD" w:rsidRPr="009A28BD">
        <w:rPr>
          <w:i/>
        </w:rPr>
        <w:t xml:space="preserve"> expression was significantly </w:t>
      </w:r>
      <w:r w:rsidR="0041018E">
        <w:rPr>
          <w:i/>
        </w:rPr>
        <w:t xml:space="preserve">increased risk of </w:t>
      </w:r>
      <w:r w:rsidR="00E552E6">
        <w:rPr>
          <w:i/>
          <w:lang w:val="en"/>
        </w:rPr>
        <w:t>LVSI</w:t>
      </w:r>
      <w:r w:rsidR="0041018E" w:rsidRPr="00F96635">
        <w:rPr>
          <w:i/>
        </w:rPr>
        <w:t xml:space="preserve"> </w:t>
      </w:r>
      <w:r w:rsidR="009A28BD" w:rsidRPr="009A28BD">
        <w:rPr>
          <w:i/>
        </w:rPr>
        <w:t>in cervical carcinoma</w:t>
      </w:r>
      <w:r w:rsidR="00E552E6">
        <w:rPr>
          <w:i/>
        </w:rPr>
        <w:t>.</w:t>
      </w:r>
      <w:r w:rsidR="009A28BD" w:rsidRPr="009A28BD">
        <w:rPr>
          <w:i/>
        </w:rPr>
        <w:t xml:space="preserve"> </w:t>
      </w:r>
    </w:p>
    <w:p w14:paraId="54AC7C7C" w14:textId="77777777" w:rsidR="00D3533C" w:rsidRDefault="0004754B" w:rsidP="005B124E">
      <w:pPr>
        <w:ind w:leftChars="0" w:left="0" w:firstLineChars="0" w:firstLine="0"/>
        <w:jc w:val="both"/>
        <w:rPr>
          <w:color w:val="000000"/>
        </w:rPr>
      </w:pPr>
      <w:r>
        <w:rPr>
          <w:i/>
          <w:color w:val="000000"/>
        </w:rPr>
        <w:t> </w:t>
      </w:r>
    </w:p>
    <w:p w14:paraId="624C9275" w14:textId="0324B919" w:rsidR="0041018E" w:rsidRDefault="0004754B" w:rsidP="0041018E">
      <w:pPr>
        <w:ind w:left="0" w:hanging="2"/>
        <w:rPr>
          <w:i/>
          <w:color w:val="000000"/>
        </w:rPr>
      </w:pPr>
      <w:r>
        <w:rPr>
          <w:b/>
          <w:i/>
          <w:color w:val="000000"/>
        </w:rPr>
        <w:t>Keywords</w:t>
      </w:r>
      <w:r>
        <w:rPr>
          <w:i/>
          <w:color w:val="000000"/>
        </w:rPr>
        <w:t>:</w:t>
      </w:r>
      <w:r w:rsidR="005B124E">
        <w:rPr>
          <w:i/>
          <w:color w:val="000000"/>
        </w:rPr>
        <w:t xml:space="preserve"> </w:t>
      </w:r>
      <w:r w:rsidR="0041018E">
        <w:rPr>
          <w:i/>
          <w:color w:val="000000"/>
        </w:rPr>
        <w:t>P</w:t>
      </w:r>
      <w:r w:rsidR="0041018E">
        <w:rPr>
          <w:bCs/>
          <w:i/>
          <w:color w:val="000000"/>
        </w:rPr>
        <w:t>roteolytic enzyme</w:t>
      </w:r>
      <w:r w:rsidR="0041018E" w:rsidRPr="0041018E">
        <w:rPr>
          <w:bCs/>
          <w:i/>
          <w:color w:val="000000"/>
        </w:rPr>
        <w:t xml:space="preserve">, </w:t>
      </w:r>
      <w:r w:rsidR="0041018E">
        <w:rPr>
          <w:bCs/>
          <w:i/>
          <w:color w:val="000000"/>
        </w:rPr>
        <w:t>extracellular matrix</w:t>
      </w:r>
      <w:r w:rsidR="0041018E" w:rsidRPr="0041018E">
        <w:rPr>
          <w:bCs/>
          <w:i/>
          <w:color w:val="000000"/>
        </w:rPr>
        <w:t>,</w:t>
      </w:r>
      <w:r w:rsidR="0041018E" w:rsidRPr="0041018E">
        <w:rPr>
          <w:b/>
          <w:i/>
          <w:color w:val="000000"/>
        </w:rPr>
        <w:t xml:space="preserve"> </w:t>
      </w:r>
      <w:proofErr w:type="spellStart"/>
      <w:r w:rsidR="0041018E" w:rsidRPr="00116EE9">
        <w:rPr>
          <w:i/>
          <w:lang w:val="en"/>
        </w:rPr>
        <w:t>lymphovascular</w:t>
      </w:r>
      <w:proofErr w:type="spellEnd"/>
      <w:r w:rsidR="0041018E" w:rsidRPr="00116EE9">
        <w:rPr>
          <w:i/>
          <w:lang w:val="en"/>
        </w:rPr>
        <w:t xml:space="preserve"> invasion</w:t>
      </w:r>
      <w:r w:rsidR="0041018E" w:rsidRPr="0041018E">
        <w:rPr>
          <w:i/>
          <w:color w:val="000000"/>
        </w:rPr>
        <w:t>,</w:t>
      </w:r>
      <w:r w:rsidR="00DF7053">
        <w:rPr>
          <w:i/>
          <w:color w:val="000000"/>
        </w:rPr>
        <w:t xml:space="preserve"> </w:t>
      </w:r>
      <w:r w:rsidR="005B124E">
        <w:rPr>
          <w:i/>
          <w:color w:val="000000"/>
        </w:rPr>
        <w:t>MMP-9</w:t>
      </w:r>
    </w:p>
    <w:p w14:paraId="2734C692" w14:textId="2EB28C8E" w:rsidR="005B124E" w:rsidRDefault="005B124E" w:rsidP="0041018E">
      <w:pPr>
        <w:ind w:left="0" w:hanging="2"/>
        <w:rPr>
          <w:i/>
          <w:color w:val="000000"/>
        </w:rPr>
      </w:pPr>
    </w:p>
    <w:p w14:paraId="12C7024C" w14:textId="77AFE7DC" w:rsidR="005B124E" w:rsidRDefault="005B124E" w:rsidP="0041018E">
      <w:pPr>
        <w:ind w:left="0" w:hanging="2"/>
        <w:rPr>
          <w:i/>
          <w:color w:val="000000"/>
        </w:rPr>
      </w:pPr>
    </w:p>
    <w:p w14:paraId="325EE35A" w14:textId="77777777" w:rsidR="005B124E" w:rsidRPr="0041018E" w:rsidRDefault="005B124E" w:rsidP="0041018E">
      <w:pPr>
        <w:ind w:left="0" w:hanging="2"/>
        <w:rPr>
          <w:i/>
          <w:color w:val="000000"/>
        </w:rPr>
      </w:pPr>
    </w:p>
    <w:p w14:paraId="2E9B8D8A" w14:textId="77777777" w:rsidR="0041018E" w:rsidRPr="0041018E" w:rsidRDefault="0041018E" w:rsidP="0041018E">
      <w:pPr>
        <w:ind w:left="0" w:hanging="2"/>
        <w:rPr>
          <w:b/>
          <w:i/>
          <w:color w:val="000000"/>
          <w:lang w:val="id-ID"/>
        </w:rPr>
      </w:pPr>
    </w:p>
    <w:p w14:paraId="78309003" w14:textId="2091AFD1" w:rsidR="00D3533C" w:rsidRDefault="00D3533C">
      <w:pPr>
        <w:ind w:left="0" w:hanging="2"/>
        <w:rPr>
          <w:i/>
          <w:color w:val="000000"/>
        </w:rPr>
      </w:pPr>
    </w:p>
    <w:p w14:paraId="7A11C3AA" w14:textId="77777777" w:rsidR="00D3533C" w:rsidRDefault="00D3533C">
      <w:pPr>
        <w:ind w:left="0" w:hanging="2"/>
        <w:rPr>
          <w:i/>
          <w:color w:val="000000"/>
        </w:rPr>
      </w:pPr>
    </w:p>
    <w:p w14:paraId="168C4546" w14:textId="77777777" w:rsidR="00D3533C" w:rsidRDefault="00D3533C">
      <w:pPr>
        <w:ind w:left="0" w:hanging="2"/>
        <w:rPr>
          <w:color w:val="000000"/>
          <w:sz w:val="24"/>
          <w:szCs w:val="24"/>
        </w:rPr>
      </w:pPr>
    </w:p>
    <w:p w14:paraId="64454B27" w14:textId="77777777" w:rsidR="00D3533C" w:rsidRDefault="00D3533C" w:rsidP="00BC6998">
      <w:pPr>
        <w:ind w:leftChars="0" w:left="0" w:firstLineChars="0" w:firstLine="0"/>
        <w:rPr>
          <w:sz w:val="16"/>
          <w:szCs w:val="16"/>
        </w:rPr>
      </w:pPr>
    </w:p>
    <w:p w14:paraId="702B7DF1" w14:textId="77777777" w:rsidR="00AD2A56" w:rsidRDefault="00AD2A56" w:rsidP="00BC6998">
      <w:pPr>
        <w:ind w:leftChars="0" w:left="0" w:firstLineChars="0" w:firstLine="0"/>
        <w:rPr>
          <w:sz w:val="16"/>
          <w:szCs w:val="16"/>
        </w:rPr>
      </w:pPr>
    </w:p>
    <w:p w14:paraId="36CBCB24" w14:textId="77777777" w:rsidR="00AD2A56" w:rsidRDefault="00AD2A56" w:rsidP="00BC6998">
      <w:pPr>
        <w:ind w:leftChars="0" w:left="0" w:firstLineChars="0" w:firstLine="0"/>
        <w:rPr>
          <w:sz w:val="16"/>
          <w:szCs w:val="16"/>
        </w:rPr>
      </w:pPr>
    </w:p>
    <w:p w14:paraId="246A14F4" w14:textId="4F8B8721" w:rsidR="00AD2A56" w:rsidRDefault="00AD2A56" w:rsidP="00BC6998">
      <w:pPr>
        <w:ind w:leftChars="0" w:left="0" w:firstLineChars="0" w:firstLine="0"/>
        <w:rPr>
          <w:sz w:val="16"/>
          <w:szCs w:val="16"/>
        </w:rPr>
        <w:sectPr w:rsidR="00AD2A56" w:rsidSect="00AD2A56">
          <w:headerReference w:type="even" r:id="rId11"/>
          <w:headerReference w:type="default" r:id="rId12"/>
          <w:footerReference w:type="even" r:id="rId13"/>
          <w:footerReference w:type="default" r:id="rId14"/>
          <w:headerReference w:type="first" r:id="rId15"/>
          <w:footerReference w:type="first" r:id="rId16"/>
          <w:pgSz w:w="11907" w:h="16840"/>
          <w:pgMar w:top="1699" w:right="1699" w:bottom="1699" w:left="1699" w:header="738" w:footer="538" w:gutter="0"/>
          <w:pgNumType w:start="1"/>
          <w:cols w:space="720"/>
          <w:titlePg/>
        </w:sectPr>
      </w:pPr>
    </w:p>
    <w:p w14:paraId="14B28AAB" w14:textId="77777777" w:rsidR="00D3533C" w:rsidRDefault="0004754B">
      <w:pPr>
        <w:ind w:left="0" w:hanging="2"/>
        <w:rPr>
          <w:sz w:val="22"/>
          <w:szCs w:val="22"/>
        </w:rPr>
      </w:pPr>
      <w:r>
        <w:rPr>
          <w:b/>
          <w:sz w:val="22"/>
          <w:szCs w:val="22"/>
        </w:rPr>
        <w:lastRenderedPageBreak/>
        <w:t>1. Introduction</w:t>
      </w:r>
    </w:p>
    <w:p w14:paraId="798EF8E9" w14:textId="72127A58" w:rsidR="006627E6" w:rsidRDefault="006627E6" w:rsidP="006627E6">
      <w:pPr>
        <w:spacing w:line="360" w:lineRule="auto"/>
        <w:ind w:left="0" w:hanging="2"/>
        <w:jc w:val="both"/>
        <w:rPr>
          <w:sz w:val="22"/>
          <w:szCs w:val="22"/>
          <w:lang w:val="en"/>
        </w:rPr>
      </w:pPr>
      <w:r w:rsidRPr="006627E6">
        <w:rPr>
          <w:sz w:val="22"/>
          <w:szCs w:val="22"/>
          <w:lang w:val="en"/>
        </w:rPr>
        <w:t>Cervical carcinoma is an epithelial cancer of the cervix that causes the highest mortality among all female genital cancers in developing countries including Indonesia</w:t>
      </w:r>
      <w:r w:rsidRPr="006627E6">
        <w:rPr>
          <w:sz w:val="22"/>
          <w:szCs w:val="22"/>
          <w:vertAlign w:val="superscript"/>
          <w:lang w:val="en"/>
        </w:rPr>
        <w:t>1 ,2</w:t>
      </w:r>
      <w:r w:rsidRPr="006627E6">
        <w:rPr>
          <w:sz w:val="22"/>
          <w:szCs w:val="22"/>
          <w:lang w:val="en"/>
        </w:rPr>
        <w:t xml:space="preserve">. The progression of cervical carcinoma is relatively fast, and is even very susceptible to causing distant metastasis. One of the triggering factors for distant metastasis in cervical carcinoma is </w:t>
      </w:r>
      <w:proofErr w:type="spellStart"/>
      <w:r w:rsidRPr="006627E6">
        <w:rPr>
          <w:sz w:val="22"/>
          <w:szCs w:val="22"/>
          <w:lang w:val="en"/>
        </w:rPr>
        <w:t>lymphovascular</w:t>
      </w:r>
      <w:proofErr w:type="spellEnd"/>
      <w:r w:rsidRPr="006627E6">
        <w:rPr>
          <w:sz w:val="22"/>
          <w:szCs w:val="22"/>
          <w:lang w:val="en"/>
        </w:rPr>
        <w:t xml:space="preserve"> invasion</w:t>
      </w:r>
      <w:r w:rsidR="00DF7053">
        <w:rPr>
          <w:sz w:val="22"/>
          <w:szCs w:val="22"/>
          <w:lang w:val="en"/>
        </w:rPr>
        <w:t xml:space="preserve"> (LVSI)</w:t>
      </w:r>
      <w:r w:rsidRPr="006627E6">
        <w:rPr>
          <w:sz w:val="22"/>
          <w:szCs w:val="22"/>
          <w:lang w:val="en"/>
        </w:rPr>
        <w:t xml:space="preserve">. Until now, predicting the possibility of metastasis in cervical carcinoma is still an obstacle. The finding of metastasis can occur several months or years after the histopathological diagnosis of cervical carcinoma is confirmed. In reporting the histopathological results of cervical carcinoma, the diagnosis will be accompanied by the stage, grade of cancer, and findings of </w:t>
      </w:r>
      <w:r w:rsidR="00DF7053">
        <w:rPr>
          <w:sz w:val="22"/>
          <w:szCs w:val="22"/>
          <w:lang w:val="en"/>
        </w:rPr>
        <w:t>LVSI</w:t>
      </w:r>
      <w:r w:rsidRPr="006627E6">
        <w:rPr>
          <w:sz w:val="22"/>
          <w:szCs w:val="22"/>
          <w:lang w:val="en"/>
        </w:rPr>
        <w:t xml:space="preserve">. </w:t>
      </w:r>
      <w:r w:rsidR="00DF7053">
        <w:rPr>
          <w:sz w:val="22"/>
          <w:szCs w:val="22"/>
          <w:lang w:val="en"/>
        </w:rPr>
        <w:t>LVSI</w:t>
      </w:r>
      <w:r w:rsidRPr="006627E6">
        <w:rPr>
          <w:sz w:val="22"/>
          <w:szCs w:val="22"/>
          <w:lang w:val="en"/>
        </w:rPr>
        <w:t xml:space="preserve"> is the initial process that triggers metastasis which is confirmed </w:t>
      </w:r>
      <w:proofErr w:type="spellStart"/>
      <w:r w:rsidRPr="006627E6">
        <w:rPr>
          <w:sz w:val="22"/>
          <w:szCs w:val="22"/>
          <w:lang w:val="en"/>
        </w:rPr>
        <w:t>histopathologically</w:t>
      </w:r>
      <w:proofErr w:type="spellEnd"/>
      <w:r w:rsidRPr="006627E6">
        <w:rPr>
          <w:sz w:val="22"/>
          <w:szCs w:val="22"/>
          <w:lang w:val="en"/>
        </w:rPr>
        <w:t xml:space="preserve"> if there is a picture of cancer cell emboli in the lumen of blood vessels lined with endothelial cells</w:t>
      </w:r>
      <w:r w:rsidRPr="006627E6">
        <w:rPr>
          <w:sz w:val="22"/>
          <w:szCs w:val="22"/>
          <w:vertAlign w:val="superscript"/>
          <w:lang w:val="en"/>
        </w:rPr>
        <w:t>1,3</w:t>
      </w:r>
      <w:r w:rsidRPr="006627E6">
        <w:rPr>
          <w:sz w:val="22"/>
          <w:szCs w:val="22"/>
          <w:lang w:val="en"/>
        </w:rPr>
        <w:t>. However, until now it is very difficult to predict the possibility of intravascular invasion earlier.</w:t>
      </w:r>
    </w:p>
    <w:p w14:paraId="2E3BA2B6" w14:textId="433CE8DD" w:rsidR="00D3533C" w:rsidRDefault="007A62E1" w:rsidP="00DF7053">
      <w:pPr>
        <w:spacing w:line="360" w:lineRule="auto"/>
        <w:ind w:left="0" w:hanging="2"/>
        <w:jc w:val="both"/>
        <w:rPr>
          <w:sz w:val="22"/>
          <w:szCs w:val="22"/>
          <w:lang w:val="en"/>
        </w:rPr>
      </w:pPr>
      <w:r w:rsidRPr="007A62E1">
        <w:rPr>
          <w:sz w:val="22"/>
          <w:szCs w:val="22"/>
          <w:lang w:val="en"/>
        </w:rPr>
        <w:t xml:space="preserve">Clinically, </w:t>
      </w:r>
      <w:r w:rsidR="00DF7053">
        <w:rPr>
          <w:sz w:val="22"/>
          <w:szCs w:val="22"/>
          <w:lang w:val="en"/>
        </w:rPr>
        <w:t>LVSI</w:t>
      </w:r>
      <w:r w:rsidRPr="007A62E1">
        <w:rPr>
          <w:sz w:val="22"/>
          <w:szCs w:val="22"/>
          <w:lang w:val="en"/>
        </w:rPr>
        <w:t xml:space="preserve"> is one of the three </w:t>
      </w:r>
      <w:proofErr w:type="spellStart"/>
      <w:r w:rsidRPr="007A62E1">
        <w:rPr>
          <w:sz w:val="22"/>
          <w:szCs w:val="22"/>
          <w:lang w:val="en"/>
        </w:rPr>
        <w:t>Sedlis</w:t>
      </w:r>
      <w:proofErr w:type="spellEnd"/>
      <w:r w:rsidRPr="007A62E1">
        <w:rPr>
          <w:sz w:val="22"/>
          <w:szCs w:val="22"/>
          <w:lang w:val="en"/>
        </w:rPr>
        <w:t xml:space="preserve"> criteria in determining the need for adjuvant therapy such as chemoradiation after radical hysterectomy. The finding of </w:t>
      </w:r>
      <w:r w:rsidR="00DF7053">
        <w:rPr>
          <w:sz w:val="22"/>
          <w:szCs w:val="22"/>
          <w:lang w:val="en"/>
        </w:rPr>
        <w:t>LVSI</w:t>
      </w:r>
      <w:r w:rsidRPr="007A62E1">
        <w:rPr>
          <w:sz w:val="22"/>
          <w:szCs w:val="22"/>
          <w:lang w:val="en"/>
        </w:rPr>
        <w:t xml:space="preserve"> is one of </w:t>
      </w:r>
      <w:r w:rsidRPr="007A62E1">
        <w:rPr>
          <w:sz w:val="22"/>
          <w:szCs w:val="22"/>
          <w:lang w:val="en"/>
        </w:rPr>
        <w:t xml:space="preserve">the important factors that affect the prognosis and management of cervical carcinoma. </w:t>
      </w:r>
      <w:r w:rsidR="00DF7053">
        <w:rPr>
          <w:sz w:val="22"/>
          <w:szCs w:val="22"/>
          <w:lang w:val="en"/>
        </w:rPr>
        <w:t>LVSI</w:t>
      </w:r>
      <w:r w:rsidRPr="007A62E1">
        <w:rPr>
          <w:sz w:val="22"/>
          <w:szCs w:val="22"/>
          <w:lang w:val="en"/>
        </w:rPr>
        <w:t xml:space="preserve"> is the process by which cancer cells infiltrate the lymphatic and blood vessels, allowing the spread of cancer cells to other parts of the body</w:t>
      </w:r>
      <w:r w:rsidRPr="007A62E1">
        <w:rPr>
          <w:sz w:val="22"/>
          <w:szCs w:val="22"/>
          <w:vertAlign w:val="superscript"/>
          <w:lang w:val="en"/>
        </w:rPr>
        <w:t>1,4,5</w:t>
      </w:r>
      <w:r w:rsidRPr="007A62E1">
        <w:rPr>
          <w:sz w:val="22"/>
          <w:szCs w:val="22"/>
          <w:lang w:val="en"/>
        </w:rPr>
        <w:t>. This process is very complex and involves various molecules and different signaling pathways. One group of enzymes that plays an important role in the process of invasion and metastasis is matrix metalloproteinases (MMPs), especially MMP-9. MMP-9, or gelatinase B, is a proteolytic enzyme that is able to degrade components of the extracellular matrix (ECM), such as type IV collagen and gelatin</w:t>
      </w:r>
      <w:r w:rsidRPr="007A62E1">
        <w:rPr>
          <w:sz w:val="22"/>
          <w:szCs w:val="22"/>
          <w:vertAlign w:val="superscript"/>
          <w:lang w:val="en"/>
        </w:rPr>
        <w:t>2,6,7,8</w:t>
      </w:r>
      <w:r w:rsidRPr="007A62E1">
        <w:rPr>
          <w:sz w:val="22"/>
          <w:szCs w:val="22"/>
          <w:lang w:val="en"/>
        </w:rPr>
        <w:t>. Degradation of the ECM by MMP-9 facilitates the movement of cancer cells through the surrounding tissue and into the blood and lymphatic vessels</w:t>
      </w:r>
      <w:r w:rsidRPr="007A62E1">
        <w:rPr>
          <w:sz w:val="22"/>
          <w:szCs w:val="22"/>
          <w:vertAlign w:val="superscript"/>
          <w:lang w:val="en"/>
        </w:rPr>
        <w:t>9</w:t>
      </w:r>
      <w:r w:rsidRPr="007A62E1">
        <w:rPr>
          <w:sz w:val="22"/>
          <w:szCs w:val="22"/>
          <w:lang w:val="en"/>
        </w:rPr>
        <w:t>. In addition, MMP-9 is also involved in modulating the tumor microenvironment, which can support the growth and spread of cancer cells. Previous studies have shown that MMP-9 expression is increased in various types of cancer, including cervical carcinoma, and that the level of MMP-9 expression correlates with tumor aggressiveness and poor prognosis</w:t>
      </w:r>
      <w:r w:rsidRPr="007A62E1">
        <w:rPr>
          <w:sz w:val="22"/>
          <w:szCs w:val="22"/>
          <w:vertAlign w:val="superscript"/>
          <w:lang w:val="en"/>
        </w:rPr>
        <w:t>9,10,11,12,13</w:t>
      </w:r>
      <w:r w:rsidRPr="007A62E1">
        <w:rPr>
          <w:sz w:val="22"/>
          <w:szCs w:val="22"/>
          <w:lang w:val="en"/>
        </w:rPr>
        <w:t xml:space="preserve">. Other studies have also found a positive correlation between MMP-9 and lymph </w:t>
      </w:r>
      <w:r w:rsidRPr="007A62E1">
        <w:rPr>
          <w:sz w:val="22"/>
          <w:szCs w:val="22"/>
          <w:lang w:val="en"/>
        </w:rPr>
        <w:lastRenderedPageBreak/>
        <w:t>node metastasis</w:t>
      </w:r>
      <w:r w:rsidRPr="007A62E1">
        <w:rPr>
          <w:sz w:val="22"/>
          <w:szCs w:val="22"/>
          <w:vertAlign w:val="superscript"/>
          <w:lang w:val="en"/>
        </w:rPr>
        <w:t>14,15,16,17,18</w:t>
      </w:r>
      <w:r w:rsidRPr="007A62E1">
        <w:rPr>
          <w:sz w:val="22"/>
          <w:szCs w:val="22"/>
          <w:lang w:val="en"/>
        </w:rPr>
        <w:t xml:space="preserve">. However, the specific mechanism by which MMP-9 affects </w:t>
      </w:r>
      <w:r w:rsidR="00DF7053">
        <w:rPr>
          <w:sz w:val="22"/>
          <w:szCs w:val="22"/>
          <w:lang w:val="en"/>
        </w:rPr>
        <w:t>LVSI</w:t>
      </w:r>
      <w:r w:rsidRPr="007A62E1">
        <w:rPr>
          <w:sz w:val="22"/>
          <w:szCs w:val="22"/>
          <w:lang w:val="en"/>
        </w:rPr>
        <w:t xml:space="preserve"> in cervical carcinoma is still not fully understood.</w:t>
      </w:r>
    </w:p>
    <w:p w14:paraId="12BE3663" w14:textId="77777777" w:rsidR="00AD2A56" w:rsidRPr="00DF7053" w:rsidRDefault="00AD2A56" w:rsidP="00DF7053">
      <w:pPr>
        <w:spacing w:line="360" w:lineRule="auto"/>
        <w:ind w:left="0" w:hanging="2"/>
        <w:jc w:val="both"/>
        <w:rPr>
          <w:sz w:val="22"/>
          <w:szCs w:val="22"/>
          <w:lang w:val="en-ID"/>
        </w:rPr>
      </w:pPr>
    </w:p>
    <w:p w14:paraId="40DDFB15" w14:textId="77777777" w:rsidR="00D3533C" w:rsidRDefault="0004754B">
      <w:pPr>
        <w:spacing w:line="360" w:lineRule="auto"/>
        <w:ind w:left="0" w:hanging="2"/>
        <w:rPr>
          <w:sz w:val="22"/>
          <w:szCs w:val="22"/>
        </w:rPr>
      </w:pPr>
      <w:r>
        <w:rPr>
          <w:b/>
          <w:sz w:val="22"/>
          <w:szCs w:val="22"/>
        </w:rPr>
        <w:t>2. Research Methods</w:t>
      </w:r>
    </w:p>
    <w:p w14:paraId="7BD24968" w14:textId="76A0F8D1" w:rsidR="003A55FB" w:rsidRPr="00AD2A56" w:rsidRDefault="003A55FB" w:rsidP="003A55FB">
      <w:pPr>
        <w:spacing w:line="360" w:lineRule="auto"/>
        <w:ind w:left="0" w:hanging="2"/>
        <w:jc w:val="both"/>
        <w:rPr>
          <w:sz w:val="22"/>
          <w:szCs w:val="22"/>
        </w:rPr>
      </w:pPr>
      <w:proofErr w:type="spellStart"/>
      <w:r w:rsidRPr="00AD2A56">
        <w:rPr>
          <w:sz w:val="22"/>
          <w:szCs w:val="22"/>
          <w:lang w:val="id"/>
        </w:rPr>
        <w:t>This</w:t>
      </w:r>
      <w:proofErr w:type="spellEnd"/>
      <w:r w:rsidRPr="00AD2A56">
        <w:rPr>
          <w:sz w:val="22"/>
          <w:szCs w:val="22"/>
          <w:lang w:val="id"/>
        </w:rPr>
        <w:t xml:space="preserve"> </w:t>
      </w:r>
      <w:proofErr w:type="spellStart"/>
      <w:r w:rsidRPr="00AD2A56">
        <w:rPr>
          <w:sz w:val="22"/>
          <w:szCs w:val="22"/>
          <w:lang w:val="id"/>
        </w:rPr>
        <w:t>research</w:t>
      </w:r>
      <w:proofErr w:type="spellEnd"/>
      <w:r w:rsidRPr="00AD2A56">
        <w:rPr>
          <w:sz w:val="22"/>
          <w:szCs w:val="22"/>
          <w:lang w:val="id"/>
        </w:rPr>
        <w:t xml:space="preserve"> </w:t>
      </w:r>
      <w:proofErr w:type="spellStart"/>
      <w:r w:rsidRPr="00AD2A56">
        <w:rPr>
          <w:sz w:val="22"/>
          <w:szCs w:val="22"/>
          <w:lang w:val="id"/>
        </w:rPr>
        <w:t>used</w:t>
      </w:r>
      <w:proofErr w:type="spellEnd"/>
      <w:r w:rsidRPr="00AD2A56">
        <w:rPr>
          <w:sz w:val="22"/>
          <w:szCs w:val="22"/>
          <w:lang w:val="id"/>
        </w:rPr>
        <w:t xml:space="preserve"> a </w:t>
      </w:r>
      <w:r w:rsidRPr="00AD2A56">
        <w:rPr>
          <w:sz w:val="22"/>
          <w:szCs w:val="22"/>
        </w:rPr>
        <w:t xml:space="preserve">case control </w:t>
      </w:r>
      <w:r w:rsidRPr="00AD2A56">
        <w:rPr>
          <w:sz w:val="22"/>
          <w:szCs w:val="22"/>
          <w:lang w:val="en"/>
        </w:rPr>
        <w:t>analytical study</w:t>
      </w:r>
      <w:r w:rsidRPr="00AD2A56">
        <w:rPr>
          <w:sz w:val="22"/>
          <w:szCs w:val="22"/>
          <w:lang w:val="en-ID"/>
        </w:rPr>
        <w:t xml:space="preserve"> </w:t>
      </w:r>
      <w:proofErr w:type="spellStart"/>
      <w:r w:rsidRPr="00AD2A56">
        <w:rPr>
          <w:sz w:val="22"/>
          <w:szCs w:val="22"/>
          <w:lang w:val="id"/>
        </w:rPr>
        <w:t>design</w:t>
      </w:r>
      <w:proofErr w:type="spellEnd"/>
      <w:r w:rsidRPr="00AD2A56">
        <w:rPr>
          <w:sz w:val="22"/>
          <w:szCs w:val="22"/>
          <w:lang w:val="id"/>
        </w:rPr>
        <w:t xml:space="preserve"> </w:t>
      </w:r>
      <w:proofErr w:type="spellStart"/>
      <w:r w:rsidRPr="00AD2A56">
        <w:rPr>
          <w:sz w:val="22"/>
          <w:szCs w:val="22"/>
          <w:lang w:val="id"/>
        </w:rPr>
        <w:t>at</w:t>
      </w:r>
      <w:proofErr w:type="spellEnd"/>
      <w:r w:rsidRPr="00AD2A56">
        <w:rPr>
          <w:sz w:val="22"/>
          <w:szCs w:val="22"/>
          <w:lang w:val="id"/>
        </w:rPr>
        <w:t xml:space="preserve"> </w:t>
      </w:r>
      <w:proofErr w:type="spellStart"/>
      <w:r w:rsidRPr="00AD2A56">
        <w:rPr>
          <w:sz w:val="22"/>
          <w:szCs w:val="22"/>
          <w:lang w:val="id"/>
        </w:rPr>
        <w:t>BaliMed</w:t>
      </w:r>
      <w:proofErr w:type="spellEnd"/>
      <w:r w:rsidRPr="00AD2A56">
        <w:rPr>
          <w:sz w:val="22"/>
          <w:szCs w:val="22"/>
          <w:lang w:val="id"/>
        </w:rPr>
        <w:t xml:space="preserve"> Denpasar Hospital </w:t>
      </w:r>
      <w:proofErr w:type="spellStart"/>
      <w:r w:rsidRPr="00AD2A56">
        <w:rPr>
          <w:sz w:val="22"/>
          <w:szCs w:val="22"/>
          <w:lang w:val="id"/>
        </w:rPr>
        <w:t>on</w:t>
      </w:r>
      <w:proofErr w:type="spellEnd"/>
      <w:r w:rsidRPr="00AD2A56">
        <w:rPr>
          <w:sz w:val="22"/>
          <w:szCs w:val="22"/>
          <w:lang w:val="id"/>
        </w:rPr>
        <w:t xml:space="preserve"> </w:t>
      </w:r>
      <w:r w:rsidRPr="00AD2A56">
        <w:rPr>
          <w:sz w:val="22"/>
          <w:szCs w:val="22"/>
        </w:rPr>
        <w:t>4</w:t>
      </w:r>
      <w:r w:rsidRPr="00AD2A56">
        <w:rPr>
          <w:sz w:val="22"/>
          <w:szCs w:val="22"/>
          <w:lang w:val="id"/>
        </w:rPr>
        <w:t xml:space="preserve">0 </w:t>
      </w:r>
      <w:proofErr w:type="spellStart"/>
      <w:r w:rsidRPr="00AD2A56">
        <w:rPr>
          <w:sz w:val="22"/>
          <w:szCs w:val="22"/>
          <w:lang w:val="id"/>
        </w:rPr>
        <w:t>patients</w:t>
      </w:r>
      <w:proofErr w:type="spellEnd"/>
      <w:r w:rsidRPr="00AD2A56">
        <w:rPr>
          <w:sz w:val="22"/>
          <w:szCs w:val="22"/>
          <w:lang w:val="id"/>
        </w:rPr>
        <w:t xml:space="preserve"> </w:t>
      </w:r>
      <w:proofErr w:type="spellStart"/>
      <w:r w:rsidRPr="00AD2A56">
        <w:rPr>
          <w:sz w:val="22"/>
          <w:szCs w:val="22"/>
          <w:lang w:val="id"/>
        </w:rPr>
        <w:t>with</w:t>
      </w:r>
      <w:proofErr w:type="spellEnd"/>
      <w:r w:rsidRPr="00AD2A56">
        <w:rPr>
          <w:sz w:val="22"/>
          <w:szCs w:val="22"/>
          <w:lang w:val="id"/>
        </w:rPr>
        <w:t xml:space="preserve"> </w:t>
      </w:r>
      <w:proofErr w:type="spellStart"/>
      <w:r w:rsidRPr="00AD2A56">
        <w:rPr>
          <w:sz w:val="22"/>
          <w:szCs w:val="22"/>
          <w:lang w:val="id"/>
        </w:rPr>
        <w:t>cervical</w:t>
      </w:r>
      <w:proofErr w:type="spellEnd"/>
      <w:r w:rsidRPr="00AD2A56">
        <w:rPr>
          <w:sz w:val="22"/>
          <w:szCs w:val="22"/>
          <w:lang w:val="id"/>
        </w:rPr>
        <w:t xml:space="preserve"> </w:t>
      </w:r>
      <w:proofErr w:type="spellStart"/>
      <w:r w:rsidRPr="00AD2A56">
        <w:rPr>
          <w:sz w:val="22"/>
          <w:szCs w:val="22"/>
          <w:lang w:val="id"/>
        </w:rPr>
        <w:t>carcinoma</w:t>
      </w:r>
      <w:proofErr w:type="spellEnd"/>
      <w:r w:rsidRPr="00AD2A56">
        <w:rPr>
          <w:sz w:val="22"/>
          <w:szCs w:val="22"/>
          <w:lang w:val="id"/>
        </w:rPr>
        <w:t xml:space="preserve"> </w:t>
      </w:r>
      <w:proofErr w:type="spellStart"/>
      <w:r w:rsidRPr="00AD2A56">
        <w:rPr>
          <w:sz w:val="22"/>
          <w:szCs w:val="22"/>
          <w:lang w:val="id"/>
        </w:rPr>
        <w:t>who</w:t>
      </w:r>
      <w:proofErr w:type="spellEnd"/>
      <w:r w:rsidRPr="00AD2A56">
        <w:rPr>
          <w:sz w:val="22"/>
          <w:szCs w:val="22"/>
          <w:lang w:val="id"/>
        </w:rPr>
        <w:t xml:space="preserve"> </w:t>
      </w:r>
      <w:proofErr w:type="spellStart"/>
      <w:r w:rsidRPr="00AD2A56">
        <w:rPr>
          <w:sz w:val="22"/>
          <w:szCs w:val="22"/>
          <w:lang w:val="id"/>
        </w:rPr>
        <w:t>met</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proofErr w:type="spellStart"/>
      <w:r w:rsidRPr="00AD2A56">
        <w:rPr>
          <w:sz w:val="22"/>
          <w:szCs w:val="22"/>
          <w:lang w:val="id"/>
        </w:rPr>
        <w:t>inclusion</w:t>
      </w:r>
      <w:proofErr w:type="spellEnd"/>
      <w:r w:rsidRPr="00AD2A56">
        <w:rPr>
          <w:sz w:val="22"/>
          <w:szCs w:val="22"/>
          <w:lang w:val="id"/>
        </w:rPr>
        <w:t xml:space="preserve"> </w:t>
      </w:r>
      <w:proofErr w:type="spellStart"/>
      <w:r w:rsidRPr="00AD2A56">
        <w:rPr>
          <w:sz w:val="22"/>
          <w:szCs w:val="22"/>
          <w:lang w:val="id"/>
        </w:rPr>
        <w:t>and</w:t>
      </w:r>
      <w:proofErr w:type="spellEnd"/>
      <w:r w:rsidRPr="00AD2A56">
        <w:rPr>
          <w:sz w:val="22"/>
          <w:szCs w:val="22"/>
          <w:lang w:val="id"/>
        </w:rPr>
        <w:t xml:space="preserve"> </w:t>
      </w:r>
      <w:proofErr w:type="spellStart"/>
      <w:r w:rsidRPr="00AD2A56">
        <w:rPr>
          <w:sz w:val="22"/>
          <w:szCs w:val="22"/>
          <w:lang w:val="id"/>
        </w:rPr>
        <w:t>exclusion</w:t>
      </w:r>
      <w:proofErr w:type="spellEnd"/>
      <w:r w:rsidRPr="00AD2A56">
        <w:rPr>
          <w:sz w:val="22"/>
          <w:szCs w:val="22"/>
          <w:lang w:val="id"/>
        </w:rPr>
        <w:t xml:space="preserve"> </w:t>
      </w:r>
      <w:proofErr w:type="spellStart"/>
      <w:r w:rsidRPr="00AD2A56">
        <w:rPr>
          <w:sz w:val="22"/>
          <w:szCs w:val="22"/>
          <w:lang w:val="id"/>
        </w:rPr>
        <w:t>criteria</w:t>
      </w:r>
      <w:proofErr w:type="spellEnd"/>
      <w:r w:rsidRPr="00AD2A56">
        <w:rPr>
          <w:sz w:val="22"/>
          <w:szCs w:val="22"/>
          <w:lang w:val="id"/>
        </w:rPr>
        <w:t xml:space="preserve"> </w:t>
      </w:r>
      <w:proofErr w:type="spellStart"/>
      <w:r w:rsidRPr="00AD2A56">
        <w:rPr>
          <w:sz w:val="22"/>
          <w:szCs w:val="22"/>
          <w:lang w:val="id"/>
        </w:rPr>
        <w:t>using</w:t>
      </w:r>
      <w:proofErr w:type="spellEnd"/>
      <w:r w:rsidRPr="00AD2A56">
        <w:rPr>
          <w:sz w:val="22"/>
          <w:szCs w:val="22"/>
          <w:lang w:val="id"/>
        </w:rPr>
        <w:t xml:space="preserve"> </w:t>
      </w:r>
      <w:proofErr w:type="spellStart"/>
      <w:r w:rsidRPr="00AD2A56">
        <w:rPr>
          <w:sz w:val="22"/>
          <w:szCs w:val="22"/>
          <w:lang w:val="id"/>
        </w:rPr>
        <w:t>simple</w:t>
      </w:r>
      <w:proofErr w:type="spellEnd"/>
      <w:r w:rsidRPr="00AD2A56">
        <w:rPr>
          <w:sz w:val="22"/>
          <w:szCs w:val="22"/>
          <w:lang w:val="id"/>
        </w:rPr>
        <w:t xml:space="preserve"> </w:t>
      </w:r>
      <w:proofErr w:type="spellStart"/>
      <w:r w:rsidRPr="00AD2A56">
        <w:rPr>
          <w:sz w:val="22"/>
          <w:szCs w:val="22"/>
          <w:lang w:val="id"/>
        </w:rPr>
        <w:t>random</w:t>
      </w:r>
      <w:proofErr w:type="spellEnd"/>
      <w:r w:rsidRPr="00AD2A56">
        <w:rPr>
          <w:sz w:val="22"/>
          <w:szCs w:val="22"/>
          <w:lang w:val="id"/>
        </w:rPr>
        <w:t xml:space="preserve"> sampling. The </w:t>
      </w:r>
      <w:proofErr w:type="spellStart"/>
      <w:r w:rsidRPr="00AD2A56">
        <w:rPr>
          <w:sz w:val="22"/>
          <w:szCs w:val="22"/>
          <w:lang w:val="id"/>
        </w:rPr>
        <w:t>samples</w:t>
      </w:r>
      <w:proofErr w:type="spellEnd"/>
      <w:r w:rsidRPr="00AD2A56">
        <w:rPr>
          <w:sz w:val="22"/>
          <w:szCs w:val="22"/>
          <w:lang w:val="id"/>
        </w:rPr>
        <w:t xml:space="preserve"> in </w:t>
      </w:r>
      <w:proofErr w:type="spellStart"/>
      <w:r w:rsidRPr="00AD2A56">
        <w:rPr>
          <w:sz w:val="22"/>
          <w:szCs w:val="22"/>
          <w:lang w:val="id"/>
        </w:rPr>
        <w:t>this</w:t>
      </w:r>
      <w:proofErr w:type="spellEnd"/>
      <w:r w:rsidRPr="00AD2A56">
        <w:rPr>
          <w:sz w:val="22"/>
          <w:szCs w:val="22"/>
          <w:lang w:val="id"/>
        </w:rPr>
        <w:t xml:space="preserve"> study were </w:t>
      </w:r>
      <w:proofErr w:type="spellStart"/>
      <w:r w:rsidRPr="00AD2A56">
        <w:rPr>
          <w:sz w:val="22"/>
          <w:szCs w:val="22"/>
          <w:lang w:val="id"/>
        </w:rPr>
        <w:t>paraffin</w:t>
      </w:r>
      <w:proofErr w:type="spellEnd"/>
      <w:r w:rsidRPr="00AD2A56">
        <w:rPr>
          <w:sz w:val="22"/>
          <w:szCs w:val="22"/>
          <w:lang w:val="id"/>
        </w:rPr>
        <w:t xml:space="preserve"> </w:t>
      </w:r>
      <w:proofErr w:type="spellStart"/>
      <w:r w:rsidRPr="00AD2A56">
        <w:rPr>
          <w:sz w:val="22"/>
          <w:szCs w:val="22"/>
          <w:lang w:val="id"/>
        </w:rPr>
        <w:t>blocks</w:t>
      </w:r>
      <w:proofErr w:type="spellEnd"/>
      <w:r w:rsidRPr="00AD2A56">
        <w:rPr>
          <w:sz w:val="22"/>
          <w:szCs w:val="22"/>
          <w:lang w:val="id"/>
        </w:rPr>
        <w:t xml:space="preserve"> </w:t>
      </w:r>
      <w:proofErr w:type="spellStart"/>
      <w:r w:rsidRPr="00AD2A56">
        <w:rPr>
          <w:sz w:val="22"/>
          <w:szCs w:val="22"/>
          <w:lang w:val="id"/>
        </w:rPr>
        <w:t>from</w:t>
      </w:r>
      <w:proofErr w:type="spellEnd"/>
      <w:r w:rsidRPr="00AD2A56">
        <w:rPr>
          <w:sz w:val="22"/>
          <w:szCs w:val="22"/>
          <w:lang w:val="id"/>
        </w:rPr>
        <w:t xml:space="preserve"> </w:t>
      </w:r>
      <w:proofErr w:type="spellStart"/>
      <w:r w:rsidRPr="00AD2A56">
        <w:rPr>
          <w:sz w:val="22"/>
          <w:szCs w:val="22"/>
          <w:lang w:val="id"/>
        </w:rPr>
        <w:t>patients</w:t>
      </w:r>
      <w:proofErr w:type="spellEnd"/>
      <w:r w:rsidRPr="00AD2A56">
        <w:rPr>
          <w:sz w:val="22"/>
          <w:szCs w:val="22"/>
          <w:lang w:val="id"/>
        </w:rPr>
        <w:t xml:space="preserve"> </w:t>
      </w:r>
      <w:proofErr w:type="spellStart"/>
      <w:r w:rsidRPr="00AD2A56">
        <w:rPr>
          <w:sz w:val="22"/>
          <w:szCs w:val="22"/>
          <w:lang w:val="id"/>
        </w:rPr>
        <w:t>diagnosed</w:t>
      </w:r>
      <w:proofErr w:type="spellEnd"/>
      <w:r w:rsidRPr="00AD2A56">
        <w:rPr>
          <w:sz w:val="22"/>
          <w:szCs w:val="22"/>
          <w:lang w:val="id"/>
        </w:rPr>
        <w:t xml:space="preserve"> </w:t>
      </w:r>
      <w:proofErr w:type="spellStart"/>
      <w:r w:rsidRPr="00AD2A56">
        <w:rPr>
          <w:sz w:val="22"/>
          <w:szCs w:val="22"/>
          <w:lang w:val="id"/>
        </w:rPr>
        <w:t>with</w:t>
      </w:r>
      <w:proofErr w:type="spellEnd"/>
      <w:r w:rsidRPr="00AD2A56">
        <w:rPr>
          <w:sz w:val="22"/>
          <w:szCs w:val="22"/>
          <w:lang w:val="id"/>
        </w:rPr>
        <w:t xml:space="preserve"> </w:t>
      </w:r>
      <w:proofErr w:type="spellStart"/>
      <w:r w:rsidRPr="00AD2A56">
        <w:rPr>
          <w:sz w:val="22"/>
          <w:szCs w:val="22"/>
          <w:lang w:val="id"/>
        </w:rPr>
        <w:t>cervical</w:t>
      </w:r>
      <w:proofErr w:type="spellEnd"/>
      <w:r w:rsidRPr="00AD2A56">
        <w:rPr>
          <w:sz w:val="22"/>
          <w:szCs w:val="22"/>
          <w:lang w:val="id"/>
        </w:rPr>
        <w:t xml:space="preserve"> </w:t>
      </w:r>
      <w:proofErr w:type="spellStart"/>
      <w:r w:rsidRPr="00AD2A56">
        <w:rPr>
          <w:sz w:val="22"/>
          <w:szCs w:val="22"/>
          <w:lang w:val="id"/>
        </w:rPr>
        <w:t>carcinoma</w:t>
      </w:r>
      <w:proofErr w:type="spellEnd"/>
      <w:r w:rsidRPr="00AD2A56">
        <w:rPr>
          <w:sz w:val="22"/>
          <w:szCs w:val="22"/>
          <w:lang w:val="id"/>
        </w:rPr>
        <w:t xml:space="preserve"> </w:t>
      </w:r>
      <w:proofErr w:type="spellStart"/>
      <w:r w:rsidRPr="00AD2A56">
        <w:rPr>
          <w:sz w:val="22"/>
          <w:szCs w:val="22"/>
          <w:lang w:val="id"/>
        </w:rPr>
        <w:t>that</w:t>
      </w:r>
      <w:proofErr w:type="spellEnd"/>
      <w:r w:rsidRPr="00AD2A56">
        <w:rPr>
          <w:sz w:val="22"/>
          <w:szCs w:val="22"/>
          <w:lang w:val="id"/>
        </w:rPr>
        <w:t xml:space="preserve"> are </w:t>
      </w:r>
      <w:proofErr w:type="spellStart"/>
      <w:r w:rsidRPr="00AD2A56">
        <w:rPr>
          <w:sz w:val="22"/>
          <w:szCs w:val="22"/>
          <w:lang w:val="id"/>
        </w:rPr>
        <w:t>stored</w:t>
      </w:r>
      <w:proofErr w:type="spellEnd"/>
      <w:r w:rsidRPr="00AD2A56">
        <w:rPr>
          <w:sz w:val="22"/>
          <w:szCs w:val="22"/>
          <w:lang w:val="id"/>
        </w:rPr>
        <w:t xml:space="preserve"> </w:t>
      </w:r>
      <w:proofErr w:type="spellStart"/>
      <w:r w:rsidRPr="00AD2A56">
        <w:rPr>
          <w:sz w:val="22"/>
          <w:szCs w:val="22"/>
          <w:lang w:val="id"/>
        </w:rPr>
        <w:t>at</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proofErr w:type="spellStart"/>
      <w:r w:rsidRPr="00AD2A56">
        <w:rPr>
          <w:sz w:val="22"/>
          <w:szCs w:val="22"/>
          <w:lang w:val="id"/>
        </w:rPr>
        <w:t>BaliMed</w:t>
      </w:r>
      <w:proofErr w:type="spellEnd"/>
      <w:r w:rsidRPr="00AD2A56">
        <w:rPr>
          <w:sz w:val="22"/>
          <w:szCs w:val="22"/>
          <w:lang w:val="id"/>
        </w:rPr>
        <w:t xml:space="preserve"> Denpasar Hospital </w:t>
      </w:r>
      <w:proofErr w:type="spellStart"/>
      <w:r w:rsidRPr="00AD2A56">
        <w:rPr>
          <w:sz w:val="22"/>
          <w:szCs w:val="22"/>
          <w:lang w:val="id"/>
        </w:rPr>
        <w:t>during</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r w:rsidR="00220C72" w:rsidRPr="00AD2A56">
        <w:rPr>
          <w:sz w:val="22"/>
          <w:szCs w:val="22"/>
          <w:lang w:eastAsia="id-ID"/>
        </w:rPr>
        <w:t xml:space="preserve">2022-2023 </w:t>
      </w:r>
      <w:proofErr w:type="spellStart"/>
      <w:r w:rsidRPr="00AD2A56">
        <w:rPr>
          <w:sz w:val="22"/>
          <w:szCs w:val="22"/>
          <w:lang w:val="id"/>
        </w:rPr>
        <w:t>period</w:t>
      </w:r>
      <w:proofErr w:type="spellEnd"/>
      <w:r w:rsidRPr="00AD2A56">
        <w:rPr>
          <w:sz w:val="22"/>
          <w:szCs w:val="22"/>
          <w:lang w:val="id"/>
        </w:rPr>
        <w:t xml:space="preserve">. </w:t>
      </w:r>
      <w:proofErr w:type="spellStart"/>
      <w:r w:rsidRPr="00AD2A56">
        <w:rPr>
          <w:sz w:val="22"/>
          <w:szCs w:val="22"/>
          <w:lang w:val="id"/>
        </w:rPr>
        <w:t>Inclusion</w:t>
      </w:r>
      <w:proofErr w:type="spellEnd"/>
      <w:r w:rsidRPr="00AD2A56">
        <w:rPr>
          <w:sz w:val="22"/>
          <w:szCs w:val="22"/>
          <w:lang w:val="id"/>
        </w:rPr>
        <w:t xml:space="preserve"> </w:t>
      </w:r>
      <w:proofErr w:type="spellStart"/>
      <w:r w:rsidRPr="00AD2A56">
        <w:rPr>
          <w:sz w:val="22"/>
          <w:szCs w:val="22"/>
          <w:lang w:val="id"/>
        </w:rPr>
        <w:t>criteria</w:t>
      </w:r>
      <w:proofErr w:type="spellEnd"/>
      <w:r w:rsidRPr="00AD2A56">
        <w:rPr>
          <w:sz w:val="22"/>
          <w:szCs w:val="22"/>
          <w:lang w:val="id"/>
        </w:rPr>
        <w:t xml:space="preserve"> were </w:t>
      </w:r>
      <w:proofErr w:type="spellStart"/>
      <w:r w:rsidRPr="00AD2A56">
        <w:rPr>
          <w:sz w:val="22"/>
          <w:szCs w:val="22"/>
          <w:lang w:val="id"/>
        </w:rPr>
        <w:t>all</w:t>
      </w:r>
      <w:proofErr w:type="spellEnd"/>
      <w:r w:rsidRPr="00AD2A56">
        <w:rPr>
          <w:sz w:val="22"/>
          <w:szCs w:val="22"/>
          <w:lang w:val="id"/>
        </w:rPr>
        <w:t xml:space="preserve"> </w:t>
      </w:r>
      <w:proofErr w:type="spellStart"/>
      <w:r w:rsidRPr="00AD2A56">
        <w:rPr>
          <w:sz w:val="22"/>
          <w:szCs w:val="22"/>
          <w:lang w:val="id"/>
        </w:rPr>
        <w:t>paraffin</w:t>
      </w:r>
      <w:proofErr w:type="spellEnd"/>
      <w:r w:rsidRPr="00AD2A56">
        <w:rPr>
          <w:sz w:val="22"/>
          <w:szCs w:val="22"/>
          <w:lang w:val="id"/>
        </w:rPr>
        <w:t xml:space="preserve"> </w:t>
      </w:r>
      <w:proofErr w:type="spellStart"/>
      <w:r w:rsidRPr="00AD2A56">
        <w:rPr>
          <w:sz w:val="22"/>
          <w:szCs w:val="22"/>
          <w:lang w:val="id"/>
        </w:rPr>
        <w:t>blocks</w:t>
      </w:r>
      <w:proofErr w:type="spellEnd"/>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w:t>
      </w:r>
      <w:proofErr w:type="spellStart"/>
      <w:r w:rsidRPr="00AD2A56">
        <w:rPr>
          <w:sz w:val="22"/>
          <w:szCs w:val="22"/>
          <w:lang w:val="id"/>
        </w:rPr>
        <w:t>cervical</w:t>
      </w:r>
      <w:proofErr w:type="spellEnd"/>
      <w:r w:rsidRPr="00AD2A56">
        <w:rPr>
          <w:sz w:val="22"/>
          <w:szCs w:val="22"/>
          <w:lang w:val="id"/>
        </w:rPr>
        <w:t xml:space="preserve"> </w:t>
      </w:r>
      <w:proofErr w:type="spellStart"/>
      <w:r w:rsidRPr="00AD2A56">
        <w:rPr>
          <w:sz w:val="22"/>
          <w:szCs w:val="22"/>
          <w:lang w:val="id"/>
        </w:rPr>
        <w:t>carcinoma</w:t>
      </w:r>
      <w:proofErr w:type="spellEnd"/>
      <w:r w:rsidRPr="00AD2A56">
        <w:rPr>
          <w:sz w:val="22"/>
          <w:szCs w:val="22"/>
          <w:lang w:val="id"/>
        </w:rPr>
        <w:t xml:space="preserve"> </w:t>
      </w:r>
      <w:proofErr w:type="spellStart"/>
      <w:r w:rsidRPr="00AD2A56">
        <w:rPr>
          <w:sz w:val="22"/>
          <w:szCs w:val="22"/>
          <w:lang w:val="id"/>
        </w:rPr>
        <w:t>that</w:t>
      </w:r>
      <w:proofErr w:type="spellEnd"/>
      <w:r w:rsidRPr="00AD2A56">
        <w:rPr>
          <w:sz w:val="22"/>
          <w:szCs w:val="22"/>
          <w:lang w:val="id"/>
        </w:rPr>
        <w:t xml:space="preserve"> had </w:t>
      </w:r>
      <w:proofErr w:type="spellStart"/>
      <w:r w:rsidRPr="00AD2A56">
        <w:rPr>
          <w:sz w:val="22"/>
          <w:szCs w:val="22"/>
          <w:lang w:val="id"/>
        </w:rPr>
        <w:t>been</w:t>
      </w:r>
      <w:proofErr w:type="spellEnd"/>
      <w:r w:rsidRPr="00AD2A56">
        <w:rPr>
          <w:sz w:val="22"/>
          <w:szCs w:val="22"/>
          <w:lang w:val="id"/>
        </w:rPr>
        <w:t xml:space="preserve"> </w:t>
      </w:r>
      <w:proofErr w:type="spellStart"/>
      <w:r w:rsidRPr="00AD2A56">
        <w:rPr>
          <w:sz w:val="22"/>
          <w:szCs w:val="22"/>
          <w:lang w:val="id"/>
        </w:rPr>
        <w:t>diagnosed</w:t>
      </w:r>
      <w:proofErr w:type="spellEnd"/>
      <w:r w:rsidRPr="00AD2A56">
        <w:rPr>
          <w:sz w:val="22"/>
          <w:szCs w:val="22"/>
          <w:lang w:val="id"/>
        </w:rPr>
        <w:t xml:space="preserve"> </w:t>
      </w:r>
      <w:proofErr w:type="spellStart"/>
      <w:r w:rsidRPr="00AD2A56">
        <w:rPr>
          <w:sz w:val="22"/>
          <w:szCs w:val="22"/>
          <w:lang w:val="id"/>
        </w:rPr>
        <w:t>histopathologically</w:t>
      </w:r>
      <w:proofErr w:type="spellEnd"/>
      <w:r w:rsidRPr="00AD2A56">
        <w:rPr>
          <w:sz w:val="22"/>
          <w:szCs w:val="22"/>
          <w:lang w:val="id"/>
        </w:rPr>
        <w:t xml:space="preserve">. </w:t>
      </w:r>
      <w:proofErr w:type="spellStart"/>
      <w:r w:rsidRPr="00AD2A56">
        <w:rPr>
          <w:sz w:val="22"/>
          <w:szCs w:val="22"/>
          <w:lang w:val="id"/>
        </w:rPr>
        <w:t>Exclusion</w:t>
      </w:r>
      <w:proofErr w:type="spellEnd"/>
      <w:r w:rsidRPr="00AD2A56">
        <w:rPr>
          <w:sz w:val="22"/>
          <w:szCs w:val="22"/>
          <w:lang w:val="id"/>
        </w:rPr>
        <w:t xml:space="preserve"> </w:t>
      </w:r>
      <w:proofErr w:type="spellStart"/>
      <w:r w:rsidRPr="00AD2A56">
        <w:rPr>
          <w:sz w:val="22"/>
          <w:szCs w:val="22"/>
          <w:lang w:val="id"/>
        </w:rPr>
        <w:t>criteria</w:t>
      </w:r>
      <w:proofErr w:type="spellEnd"/>
      <w:r w:rsidRPr="00AD2A56">
        <w:rPr>
          <w:sz w:val="22"/>
          <w:szCs w:val="22"/>
          <w:lang w:val="id"/>
        </w:rPr>
        <w:t xml:space="preserve"> were </w:t>
      </w:r>
      <w:proofErr w:type="spellStart"/>
      <w:r w:rsidRPr="00AD2A56">
        <w:rPr>
          <w:sz w:val="22"/>
          <w:szCs w:val="22"/>
          <w:lang w:val="id"/>
        </w:rPr>
        <w:t>paraffin</w:t>
      </w:r>
      <w:proofErr w:type="spellEnd"/>
      <w:r w:rsidRPr="00AD2A56">
        <w:rPr>
          <w:sz w:val="22"/>
          <w:szCs w:val="22"/>
          <w:lang w:val="id"/>
        </w:rPr>
        <w:t xml:space="preserve"> </w:t>
      </w:r>
      <w:proofErr w:type="spellStart"/>
      <w:r w:rsidRPr="00AD2A56">
        <w:rPr>
          <w:sz w:val="22"/>
          <w:szCs w:val="22"/>
          <w:lang w:val="id"/>
        </w:rPr>
        <w:t>blocks</w:t>
      </w:r>
      <w:proofErr w:type="spellEnd"/>
      <w:r w:rsidRPr="00AD2A56">
        <w:rPr>
          <w:sz w:val="22"/>
          <w:szCs w:val="22"/>
          <w:lang w:val="id"/>
        </w:rPr>
        <w:t xml:space="preserve"> </w:t>
      </w:r>
      <w:proofErr w:type="spellStart"/>
      <w:r w:rsidRPr="00AD2A56">
        <w:rPr>
          <w:sz w:val="22"/>
          <w:szCs w:val="22"/>
          <w:lang w:val="id"/>
        </w:rPr>
        <w:t>that</w:t>
      </w:r>
      <w:proofErr w:type="spellEnd"/>
      <w:r w:rsidRPr="00AD2A56">
        <w:rPr>
          <w:sz w:val="22"/>
          <w:szCs w:val="22"/>
          <w:lang w:val="id"/>
        </w:rPr>
        <w:t xml:space="preserve"> were </w:t>
      </w:r>
      <w:proofErr w:type="spellStart"/>
      <w:r w:rsidRPr="00AD2A56">
        <w:rPr>
          <w:sz w:val="22"/>
          <w:szCs w:val="22"/>
          <w:lang w:val="id"/>
        </w:rPr>
        <w:t>damaged</w:t>
      </w:r>
      <w:proofErr w:type="spellEnd"/>
      <w:r w:rsidRPr="00AD2A56">
        <w:rPr>
          <w:sz w:val="22"/>
          <w:szCs w:val="22"/>
          <w:lang w:val="id"/>
        </w:rPr>
        <w:t xml:space="preserve"> </w:t>
      </w:r>
      <w:proofErr w:type="spellStart"/>
      <w:r w:rsidRPr="00AD2A56">
        <w:rPr>
          <w:sz w:val="22"/>
          <w:szCs w:val="22"/>
          <w:lang w:val="id"/>
        </w:rPr>
        <w:t>or</w:t>
      </w:r>
      <w:proofErr w:type="spellEnd"/>
      <w:r w:rsidRPr="00AD2A56">
        <w:rPr>
          <w:sz w:val="22"/>
          <w:szCs w:val="22"/>
          <w:lang w:val="id"/>
        </w:rPr>
        <w:t xml:space="preserve"> </w:t>
      </w:r>
      <w:proofErr w:type="spellStart"/>
      <w:r w:rsidRPr="00AD2A56">
        <w:rPr>
          <w:sz w:val="22"/>
          <w:szCs w:val="22"/>
          <w:lang w:val="id"/>
        </w:rPr>
        <w:t>did</w:t>
      </w:r>
      <w:proofErr w:type="spellEnd"/>
      <w:r w:rsidRPr="00AD2A56">
        <w:rPr>
          <w:sz w:val="22"/>
          <w:szCs w:val="22"/>
          <w:lang w:val="id"/>
        </w:rPr>
        <w:t xml:space="preserve"> not </w:t>
      </w:r>
      <w:proofErr w:type="spellStart"/>
      <w:r w:rsidRPr="00AD2A56">
        <w:rPr>
          <w:sz w:val="22"/>
          <w:szCs w:val="22"/>
          <w:lang w:val="id"/>
        </w:rPr>
        <w:t>contain</w:t>
      </w:r>
      <w:proofErr w:type="spellEnd"/>
      <w:r w:rsidRPr="00AD2A56">
        <w:rPr>
          <w:sz w:val="22"/>
          <w:szCs w:val="22"/>
          <w:lang w:val="id"/>
        </w:rPr>
        <w:t xml:space="preserve"> </w:t>
      </w:r>
      <w:proofErr w:type="spellStart"/>
      <w:r w:rsidRPr="00AD2A56">
        <w:rPr>
          <w:sz w:val="22"/>
          <w:szCs w:val="22"/>
          <w:lang w:val="id"/>
        </w:rPr>
        <w:t>enough</w:t>
      </w:r>
      <w:proofErr w:type="spellEnd"/>
      <w:r w:rsidRPr="00AD2A56">
        <w:rPr>
          <w:sz w:val="22"/>
          <w:szCs w:val="22"/>
          <w:lang w:val="id"/>
        </w:rPr>
        <w:t xml:space="preserve"> tumor </w:t>
      </w:r>
      <w:proofErr w:type="spellStart"/>
      <w:r w:rsidRPr="00AD2A56">
        <w:rPr>
          <w:sz w:val="22"/>
          <w:szCs w:val="22"/>
          <w:lang w:val="id"/>
        </w:rPr>
        <w:t>mass</w:t>
      </w:r>
      <w:proofErr w:type="spellEnd"/>
      <w:r w:rsidR="00220C72" w:rsidRPr="00AD2A56">
        <w:rPr>
          <w:sz w:val="22"/>
          <w:szCs w:val="22"/>
        </w:rPr>
        <w:t>.</w:t>
      </w:r>
    </w:p>
    <w:p w14:paraId="07A4703A" w14:textId="3AC2A088" w:rsidR="003779AE" w:rsidRPr="00AD2A56" w:rsidRDefault="00220C72" w:rsidP="003779AE">
      <w:pPr>
        <w:spacing w:line="360" w:lineRule="auto"/>
        <w:ind w:left="0" w:hanging="2"/>
        <w:jc w:val="both"/>
        <w:rPr>
          <w:sz w:val="22"/>
          <w:szCs w:val="22"/>
        </w:rPr>
      </w:pPr>
      <w:r w:rsidRPr="00AD2A56">
        <w:rPr>
          <w:sz w:val="22"/>
          <w:szCs w:val="22"/>
          <w:lang w:val="id"/>
        </w:rPr>
        <w:t xml:space="preserve">The </w:t>
      </w:r>
      <w:proofErr w:type="spellStart"/>
      <w:r w:rsidRPr="00AD2A56">
        <w:rPr>
          <w:sz w:val="22"/>
          <w:szCs w:val="22"/>
          <w:lang w:val="id"/>
        </w:rPr>
        <w:t>age</w:t>
      </w:r>
      <w:proofErr w:type="spellEnd"/>
      <w:r w:rsidRPr="00AD2A56">
        <w:rPr>
          <w:sz w:val="22"/>
          <w:szCs w:val="22"/>
        </w:rPr>
        <w:t xml:space="preserve"> and size</w:t>
      </w:r>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w:t>
      </w:r>
      <w:r w:rsidR="0099602C" w:rsidRPr="00AD2A56">
        <w:rPr>
          <w:sz w:val="22"/>
          <w:szCs w:val="22"/>
        </w:rPr>
        <w:t>tumor</w:t>
      </w:r>
      <w:r w:rsidRPr="00AD2A56">
        <w:rPr>
          <w:sz w:val="22"/>
          <w:szCs w:val="22"/>
          <w:lang w:val="id"/>
        </w:rPr>
        <w:t xml:space="preserve"> data were </w:t>
      </w:r>
      <w:proofErr w:type="spellStart"/>
      <w:r w:rsidRPr="00AD2A56">
        <w:rPr>
          <w:sz w:val="22"/>
          <w:szCs w:val="22"/>
          <w:lang w:val="id"/>
        </w:rPr>
        <w:t>obtained</w:t>
      </w:r>
      <w:proofErr w:type="spellEnd"/>
      <w:r w:rsidRPr="00AD2A56">
        <w:rPr>
          <w:sz w:val="22"/>
          <w:szCs w:val="22"/>
          <w:lang w:val="id"/>
        </w:rPr>
        <w:t xml:space="preserve"> </w:t>
      </w:r>
      <w:proofErr w:type="spellStart"/>
      <w:r w:rsidRPr="00AD2A56">
        <w:rPr>
          <w:sz w:val="22"/>
          <w:szCs w:val="22"/>
          <w:lang w:val="id"/>
        </w:rPr>
        <w:t>from</w:t>
      </w:r>
      <w:proofErr w:type="spellEnd"/>
      <w:r w:rsidRPr="00AD2A56">
        <w:rPr>
          <w:sz w:val="22"/>
          <w:szCs w:val="22"/>
          <w:lang w:val="id"/>
        </w:rPr>
        <w:t xml:space="preserve"> </w:t>
      </w:r>
      <w:proofErr w:type="spellStart"/>
      <w:r w:rsidRPr="00AD2A56">
        <w:rPr>
          <w:sz w:val="22"/>
          <w:szCs w:val="22"/>
          <w:lang w:val="id"/>
        </w:rPr>
        <w:t>medical</w:t>
      </w:r>
      <w:proofErr w:type="spellEnd"/>
      <w:r w:rsidRPr="00AD2A56">
        <w:rPr>
          <w:sz w:val="22"/>
          <w:szCs w:val="22"/>
          <w:lang w:val="id"/>
        </w:rPr>
        <w:t xml:space="preserve"> </w:t>
      </w:r>
      <w:proofErr w:type="spellStart"/>
      <w:r w:rsidRPr="00AD2A56">
        <w:rPr>
          <w:sz w:val="22"/>
          <w:szCs w:val="22"/>
          <w:lang w:val="id"/>
        </w:rPr>
        <w:t>records</w:t>
      </w:r>
      <w:proofErr w:type="spellEnd"/>
      <w:r w:rsidRPr="00AD2A56">
        <w:rPr>
          <w:sz w:val="22"/>
          <w:szCs w:val="22"/>
          <w:lang w:val="id"/>
        </w:rPr>
        <w:t xml:space="preserve">. </w:t>
      </w:r>
      <w:proofErr w:type="spellStart"/>
      <w:r w:rsidRPr="00AD2A56">
        <w:rPr>
          <w:sz w:val="22"/>
          <w:szCs w:val="22"/>
          <w:lang w:val="id"/>
        </w:rPr>
        <w:t>Meanwhile</w:t>
      </w:r>
      <w:proofErr w:type="spellEnd"/>
      <w:r w:rsidRPr="00AD2A56">
        <w:rPr>
          <w:sz w:val="22"/>
          <w:szCs w:val="22"/>
          <w:lang w:val="id"/>
        </w:rPr>
        <w:t xml:space="preserve">, </w:t>
      </w:r>
      <w:r w:rsidR="0099602C" w:rsidRPr="00AD2A56">
        <w:rPr>
          <w:sz w:val="22"/>
          <w:szCs w:val="22"/>
        </w:rPr>
        <w:t>MMP-9</w:t>
      </w:r>
      <w:r w:rsidRPr="00AD2A56">
        <w:rPr>
          <w:sz w:val="22"/>
          <w:szCs w:val="22"/>
          <w:lang w:val="id"/>
        </w:rPr>
        <w:t xml:space="preserve"> </w:t>
      </w:r>
      <w:proofErr w:type="spellStart"/>
      <w:r w:rsidRPr="00AD2A56">
        <w:rPr>
          <w:sz w:val="22"/>
          <w:szCs w:val="22"/>
          <w:lang w:val="id"/>
        </w:rPr>
        <w:t>expression</w:t>
      </w:r>
      <w:proofErr w:type="spellEnd"/>
      <w:r w:rsidRPr="00AD2A56">
        <w:rPr>
          <w:sz w:val="22"/>
          <w:szCs w:val="22"/>
          <w:lang w:val="id"/>
        </w:rPr>
        <w:t xml:space="preserve"> data </w:t>
      </w:r>
      <w:proofErr w:type="spellStart"/>
      <w:r w:rsidRPr="00AD2A56">
        <w:rPr>
          <w:sz w:val="22"/>
          <w:szCs w:val="22"/>
          <w:lang w:val="id"/>
        </w:rPr>
        <w:t>was</w:t>
      </w:r>
      <w:proofErr w:type="spellEnd"/>
      <w:r w:rsidRPr="00AD2A56">
        <w:rPr>
          <w:sz w:val="22"/>
          <w:szCs w:val="22"/>
          <w:lang w:val="id"/>
        </w:rPr>
        <w:t xml:space="preserve"> </w:t>
      </w:r>
      <w:proofErr w:type="spellStart"/>
      <w:r w:rsidRPr="00AD2A56">
        <w:rPr>
          <w:sz w:val="22"/>
          <w:szCs w:val="22"/>
          <w:lang w:val="id"/>
        </w:rPr>
        <w:t>obtained</w:t>
      </w:r>
      <w:proofErr w:type="spellEnd"/>
      <w:r w:rsidRPr="00AD2A56">
        <w:rPr>
          <w:sz w:val="22"/>
          <w:szCs w:val="22"/>
          <w:lang w:val="id"/>
        </w:rPr>
        <w:t xml:space="preserve"> </w:t>
      </w:r>
      <w:proofErr w:type="spellStart"/>
      <w:r w:rsidRPr="00AD2A56">
        <w:rPr>
          <w:sz w:val="22"/>
          <w:szCs w:val="22"/>
          <w:lang w:val="id"/>
        </w:rPr>
        <w:t>from</w:t>
      </w:r>
      <w:proofErr w:type="spellEnd"/>
      <w:r w:rsidRPr="00AD2A56">
        <w:rPr>
          <w:sz w:val="22"/>
          <w:szCs w:val="22"/>
          <w:lang w:val="id"/>
        </w:rPr>
        <w:t xml:space="preserve"> </w:t>
      </w:r>
      <w:proofErr w:type="spellStart"/>
      <w:r w:rsidRPr="00AD2A56">
        <w:rPr>
          <w:sz w:val="22"/>
          <w:szCs w:val="22"/>
          <w:lang w:val="id"/>
        </w:rPr>
        <w:t>immunohistochemical</w:t>
      </w:r>
      <w:proofErr w:type="spellEnd"/>
      <w:r w:rsidRPr="00AD2A56">
        <w:rPr>
          <w:sz w:val="22"/>
          <w:szCs w:val="22"/>
          <w:lang w:val="id"/>
        </w:rPr>
        <w:t xml:space="preserve"> (IHC) </w:t>
      </w:r>
      <w:proofErr w:type="spellStart"/>
      <w:r w:rsidRPr="00AD2A56">
        <w:rPr>
          <w:sz w:val="22"/>
          <w:szCs w:val="22"/>
          <w:lang w:val="id"/>
        </w:rPr>
        <w:t>examination</w:t>
      </w:r>
      <w:proofErr w:type="spellEnd"/>
      <w:r w:rsidRPr="00AD2A56">
        <w:rPr>
          <w:sz w:val="22"/>
          <w:szCs w:val="22"/>
          <w:lang w:val="id"/>
        </w:rPr>
        <w:t xml:space="preserve"> </w:t>
      </w:r>
      <w:proofErr w:type="spellStart"/>
      <w:r w:rsidRPr="00AD2A56">
        <w:rPr>
          <w:sz w:val="22"/>
          <w:szCs w:val="22"/>
          <w:lang w:val="id"/>
        </w:rPr>
        <w:t>and</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proofErr w:type="spellStart"/>
      <w:r w:rsidRPr="00AD2A56">
        <w:rPr>
          <w:sz w:val="22"/>
          <w:szCs w:val="22"/>
          <w:lang w:val="id"/>
        </w:rPr>
        <w:t>grade</w:t>
      </w:r>
      <w:proofErr w:type="spellEnd"/>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tumor </w:t>
      </w:r>
      <w:proofErr w:type="spellStart"/>
      <w:r w:rsidRPr="00AD2A56">
        <w:rPr>
          <w:sz w:val="22"/>
          <w:szCs w:val="22"/>
          <w:lang w:val="id"/>
        </w:rPr>
        <w:t>budding</w:t>
      </w:r>
      <w:proofErr w:type="spellEnd"/>
      <w:r w:rsidRPr="00AD2A56">
        <w:rPr>
          <w:sz w:val="22"/>
          <w:szCs w:val="22"/>
          <w:lang w:val="id"/>
        </w:rPr>
        <w:t xml:space="preserve"> data </w:t>
      </w:r>
      <w:proofErr w:type="spellStart"/>
      <w:r w:rsidRPr="00AD2A56">
        <w:rPr>
          <w:sz w:val="22"/>
          <w:szCs w:val="22"/>
          <w:lang w:val="id"/>
        </w:rPr>
        <w:t>was</w:t>
      </w:r>
      <w:proofErr w:type="spellEnd"/>
      <w:r w:rsidRPr="00AD2A56">
        <w:rPr>
          <w:sz w:val="22"/>
          <w:szCs w:val="22"/>
          <w:lang w:val="id"/>
        </w:rPr>
        <w:t xml:space="preserve"> </w:t>
      </w:r>
      <w:proofErr w:type="spellStart"/>
      <w:r w:rsidRPr="00AD2A56">
        <w:rPr>
          <w:sz w:val="22"/>
          <w:szCs w:val="22"/>
          <w:lang w:val="id"/>
        </w:rPr>
        <w:t>obtained</w:t>
      </w:r>
      <w:proofErr w:type="spellEnd"/>
      <w:r w:rsidRPr="00AD2A56">
        <w:rPr>
          <w:sz w:val="22"/>
          <w:szCs w:val="22"/>
          <w:lang w:val="id"/>
        </w:rPr>
        <w:t xml:space="preserve"> </w:t>
      </w:r>
      <w:proofErr w:type="spellStart"/>
      <w:r w:rsidRPr="00AD2A56">
        <w:rPr>
          <w:sz w:val="22"/>
          <w:szCs w:val="22"/>
          <w:lang w:val="id"/>
        </w:rPr>
        <w:t>from</w:t>
      </w:r>
      <w:proofErr w:type="spellEnd"/>
      <w:r w:rsidRPr="00AD2A56">
        <w:rPr>
          <w:sz w:val="22"/>
          <w:szCs w:val="22"/>
          <w:lang w:val="id"/>
        </w:rPr>
        <w:t xml:space="preserve"> </w:t>
      </w:r>
      <w:proofErr w:type="spellStart"/>
      <w:r w:rsidRPr="00AD2A56">
        <w:rPr>
          <w:sz w:val="22"/>
          <w:szCs w:val="22"/>
          <w:lang w:val="id"/>
        </w:rPr>
        <w:t>hematoxylin</w:t>
      </w:r>
      <w:proofErr w:type="spellEnd"/>
      <w:r w:rsidRPr="00AD2A56">
        <w:rPr>
          <w:sz w:val="22"/>
          <w:szCs w:val="22"/>
          <w:lang w:val="id"/>
        </w:rPr>
        <w:t xml:space="preserve"> eosin (H&amp;E) </w:t>
      </w:r>
      <w:proofErr w:type="spellStart"/>
      <w:r w:rsidRPr="00AD2A56">
        <w:rPr>
          <w:sz w:val="22"/>
          <w:szCs w:val="22"/>
          <w:lang w:val="id"/>
        </w:rPr>
        <w:t>staining</w:t>
      </w:r>
      <w:proofErr w:type="spellEnd"/>
      <w:r w:rsidRPr="00AD2A56">
        <w:rPr>
          <w:sz w:val="22"/>
          <w:szCs w:val="22"/>
          <w:lang w:val="id"/>
        </w:rPr>
        <w:t xml:space="preserve">. Age </w:t>
      </w:r>
      <w:proofErr w:type="spellStart"/>
      <w:r w:rsidRPr="00AD2A56">
        <w:rPr>
          <w:sz w:val="22"/>
          <w:szCs w:val="22"/>
          <w:lang w:val="id"/>
        </w:rPr>
        <w:t>is</w:t>
      </w:r>
      <w:proofErr w:type="spellEnd"/>
      <w:r w:rsidRPr="00AD2A56">
        <w:rPr>
          <w:sz w:val="22"/>
          <w:szCs w:val="22"/>
          <w:lang w:val="id"/>
        </w:rPr>
        <w:t xml:space="preserve"> </w:t>
      </w:r>
      <w:proofErr w:type="spellStart"/>
      <w:r w:rsidRPr="00AD2A56">
        <w:rPr>
          <w:sz w:val="22"/>
          <w:szCs w:val="22"/>
          <w:lang w:val="id"/>
        </w:rPr>
        <w:t>divided</w:t>
      </w:r>
      <w:proofErr w:type="spellEnd"/>
      <w:r w:rsidRPr="00AD2A56">
        <w:rPr>
          <w:sz w:val="22"/>
          <w:szCs w:val="22"/>
          <w:lang w:val="id"/>
        </w:rPr>
        <w:t xml:space="preserve"> </w:t>
      </w:r>
      <w:proofErr w:type="spellStart"/>
      <w:r w:rsidRPr="00AD2A56">
        <w:rPr>
          <w:sz w:val="22"/>
          <w:szCs w:val="22"/>
          <w:lang w:val="id"/>
        </w:rPr>
        <w:t>into</w:t>
      </w:r>
      <w:proofErr w:type="spellEnd"/>
      <w:r w:rsidRPr="00AD2A56">
        <w:rPr>
          <w:sz w:val="22"/>
          <w:szCs w:val="22"/>
          <w:lang w:val="id"/>
        </w:rPr>
        <w:t xml:space="preserve"> 2 </w:t>
      </w:r>
      <w:proofErr w:type="spellStart"/>
      <w:r w:rsidRPr="00AD2A56">
        <w:rPr>
          <w:sz w:val="22"/>
          <w:szCs w:val="22"/>
          <w:lang w:val="id"/>
        </w:rPr>
        <w:t>categories</w:t>
      </w:r>
      <w:proofErr w:type="spellEnd"/>
      <w:r w:rsidRPr="00AD2A56">
        <w:rPr>
          <w:sz w:val="22"/>
          <w:szCs w:val="22"/>
          <w:lang w:val="id"/>
        </w:rPr>
        <w:t xml:space="preserve">, &gt;50 </w:t>
      </w:r>
      <w:proofErr w:type="spellStart"/>
      <w:r w:rsidRPr="00AD2A56">
        <w:rPr>
          <w:sz w:val="22"/>
          <w:szCs w:val="22"/>
          <w:lang w:val="id"/>
        </w:rPr>
        <w:t>years</w:t>
      </w:r>
      <w:proofErr w:type="spellEnd"/>
      <w:r w:rsidRPr="00AD2A56">
        <w:rPr>
          <w:sz w:val="22"/>
          <w:szCs w:val="22"/>
          <w:lang w:val="id"/>
        </w:rPr>
        <w:t xml:space="preserve"> </w:t>
      </w:r>
      <w:proofErr w:type="spellStart"/>
      <w:r w:rsidRPr="00AD2A56">
        <w:rPr>
          <w:sz w:val="22"/>
          <w:szCs w:val="22"/>
          <w:lang w:val="id"/>
        </w:rPr>
        <w:t>and</w:t>
      </w:r>
      <w:proofErr w:type="spellEnd"/>
      <w:r w:rsidRPr="00AD2A56">
        <w:rPr>
          <w:sz w:val="22"/>
          <w:szCs w:val="22"/>
          <w:lang w:val="id"/>
        </w:rPr>
        <w:t xml:space="preserve"> ≤50 </w:t>
      </w:r>
      <w:proofErr w:type="spellStart"/>
      <w:r w:rsidRPr="00AD2A56">
        <w:rPr>
          <w:sz w:val="22"/>
          <w:szCs w:val="22"/>
          <w:lang w:val="id"/>
        </w:rPr>
        <w:t>years</w:t>
      </w:r>
      <w:proofErr w:type="spellEnd"/>
      <w:r w:rsidRPr="00AD2A56">
        <w:rPr>
          <w:sz w:val="22"/>
          <w:szCs w:val="22"/>
          <w:lang w:val="id"/>
        </w:rPr>
        <w:t xml:space="preserve">. </w:t>
      </w:r>
      <w:r w:rsidR="0099602C" w:rsidRPr="00AD2A56">
        <w:rPr>
          <w:sz w:val="22"/>
          <w:szCs w:val="22"/>
        </w:rPr>
        <w:t>Size</w:t>
      </w:r>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w:t>
      </w:r>
      <w:r w:rsidR="0099602C" w:rsidRPr="00AD2A56">
        <w:rPr>
          <w:sz w:val="22"/>
          <w:szCs w:val="22"/>
        </w:rPr>
        <w:t>tumor</w:t>
      </w:r>
      <w:r w:rsidRPr="00AD2A56">
        <w:rPr>
          <w:sz w:val="22"/>
          <w:szCs w:val="22"/>
          <w:lang w:val="id"/>
        </w:rPr>
        <w:t xml:space="preserve"> are </w:t>
      </w:r>
      <w:proofErr w:type="spellStart"/>
      <w:r w:rsidRPr="00AD2A56">
        <w:rPr>
          <w:sz w:val="22"/>
          <w:szCs w:val="22"/>
          <w:lang w:val="id"/>
        </w:rPr>
        <w:t>divided</w:t>
      </w:r>
      <w:proofErr w:type="spellEnd"/>
      <w:r w:rsidRPr="00AD2A56">
        <w:rPr>
          <w:sz w:val="22"/>
          <w:szCs w:val="22"/>
          <w:lang w:val="id"/>
        </w:rPr>
        <w:t xml:space="preserve"> </w:t>
      </w:r>
      <w:proofErr w:type="spellStart"/>
      <w:r w:rsidRPr="00AD2A56">
        <w:rPr>
          <w:sz w:val="22"/>
          <w:szCs w:val="22"/>
          <w:lang w:val="id"/>
        </w:rPr>
        <w:t>into</w:t>
      </w:r>
      <w:proofErr w:type="spellEnd"/>
      <w:r w:rsidRPr="00AD2A56">
        <w:rPr>
          <w:sz w:val="22"/>
          <w:szCs w:val="22"/>
          <w:lang w:val="id"/>
        </w:rPr>
        <w:t xml:space="preserve"> </w:t>
      </w:r>
      <w:r w:rsidR="0099602C" w:rsidRPr="00AD2A56">
        <w:rPr>
          <w:sz w:val="22"/>
          <w:szCs w:val="22"/>
        </w:rPr>
        <w:t xml:space="preserve">&lt; 2 cm </w:t>
      </w:r>
      <w:proofErr w:type="spellStart"/>
      <w:r w:rsidRPr="00AD2A56">
        <w:rPr>
          <w:sz w:val="22"/>
          <w:szCs w:val="22"/>
          <w:lang w:val="id"/>
        </w:rPr>
        <w:t>and</w:t>
      </w:r>
      <w:proofErr w:type="spellEnd"/>
      <w:r w:rsidRPr="00AD2A56">
        <w:rPr>
          <w:sz w:val="22"/>
          <w:szCs w:val="22"/>
          <w:lang w:val="id"/>
        </w:rPr>
        <w:t xml:space="preserve"> </w:t>
      </w:r>
      <w:r w:rsidR="0099602C" w:rsidRPr="00AD2A56">
        <w:rPr>
          <w:sz w:val="22"/>
          <w:szCs w:val="22"/>
          <w:lang w:val="id"/>
        </w:rPr>
        <w:t>&gt;</w:t>
      </w:r>
      <w:r w:rsidR="0099602C" w:rsidRPr="00AD2A56">
        <w:rPr>
          <w:sz w:val="22"/>
          <w:szCs w:val="22"/>
        </w:rPr>
        <w:t xml:space="preserve">/= 2 cm. </w:t>
      </w:r>
      <w:proofErr w:type="spellStart"/>
      <w:r w:rsidRPr="00AD2A56">
        <w:rPr>
          <w:sz w:val="22"/>
          <w:szCs w:val="22"/>
          <w:lang w:val="id"/>
        </w:rPr>
        <w:t>Paraffin</w:t>
      </w:r>
      <w:proofErr w:type="spellEnd"/>
      <w:r w:rsidRPr="00AD2A56">
        <w:rPr>
          <w:sz w:val="22"/>
          <w:szCs w:val="22"/>
          <w:lang w:val="id"/>
        </w:rPr>
        <w:t xml:space="preserve"> </w:t>
      </w:r>
      <w:proofErr w:type="spellStart"/>
      <w:r w:rsidRPr="00AD2A56">
        <w:rPr>
          <w:sz w:val="22"/>
          <w:szCs w:val="22"/>
          <w:lang w:val="id"/>
        </w:rPr>
        <w:t>blocks</w:t>
      </w:r>
      <w:proofErr w:type="spellEnd"/>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w:t>
      </w:r>
      <w:proofErr w:type="spellStart"/>
      <w:r w:rsidRPr="00AD2A56">
        <w:rPr>
          <w:sz w:val="22"/>
          <w:szCs w:val="22"/>
          <w:lang w:val="id"/>
        </w:rPr>
        <w:t>cervical</w:t>
      </w:r>
      <w:proofErr w:type="spellEnd"/>
      <w:r w:rsidRPr="00AD2A56">
        <w:rPr>
          <w:sz w:val="22"/>
          <w:szCs w:val="22"/>
          <w:lang w:val="id"/>
        </w:rPr>
        <w:t xml:space="preserve"> </w:t>
      </w:r>
      <w:proofErr w:type="spellStart"/>
      <w:r w:rsidRPr="00AD2A56">
        <w:rPr>
          <w:sz w:val="22"/>
          <w:szCs w:val="22"/>
          <w:lang w:val="id"/>
        </w:rPr>
        <w:t>carcinoma</w:t>
      </w:r>
      <w:proofErr w:type="spellEnd"/>
      <w:r w:rsidRPr="00AD2A56">
        <w:rPr>
          <w:sz w:val="22"/>
          <w:szCs w:val="22"/>
          <w:lang w:val="id"/>
        </w:rPr>
        <w:t xml:space="preserve"> were </w:t>
      </w:r>
      <w:proofErr w:type="spellStart"/>
      <w:r w:rsidRPr="00AD2A56">
        <w:rPr>
          <w:sz w:val="22"/>
          <w:szCs w:val="22"/>
          <w:lang w:val="id"/>
        </w:rPr>
        <w:t>subjected</w:t>
      </w:r>
      <w:proofErr w:type="spellEnd"/>
      <w:r w:rsidRPr="00AD2A56">
        <w:rPr>
          <w:sz w:val="22"/>
          <w:szCs w:val="22"/>
          <w:lang w:val="id"/>
        </w:rPr>
        <w:t xml:space="preserve"> </w:t>
      </w:r>
      <w:proofErr w:type="spellStart"/>
      <w:r w:rsidRPr="00AD2A56">
        <w:rPr>
          <w:sz w:val="22"/>
          <w:szCs w:val="22"/>
          <w:lang w:val="id"/>
        </w:rPr>
        <w:t>to</w:t>
      </w:r>
      <w:proofErr w:type="spellEnd"/>
      <w:r w:rsidRPr="00AD2A56">
        <w:rPr>
          <w:sz w:val="22"/>
          <w:szCs w:val="22"/>
          <w:lang w:val="id"/>
        </w:rPr>
        <w:t xml:space="preserve"> IHC </w:t>
      </w:r>
      <w:proofErr w:type="spellStart"/>
      <w:r w:rsidRPr="00AD2A56">
        <w:rPr>
          <w:sz w:val="22"/>
          <w:szCs w:val="22"/>
          <w:lang w:val="id"/>
        </w:rPr>
        <w:t>staining</w:t>
      </w:r>
      <w:proofErr w:type="spellEnd"/>
      <w:r w:rsidRPr="00AD2A56">
        <w:rPr>
          <w:sz w:val="22"/>
          <w:szCs w:val="22"/>
          <w:lang w:val="id"/>
        </w:rPr>
        <w:t xml:space="preserve"> </w:t>
      </w:r>
      <w:proofErr w:type="spellStart"/>
      <w:r w:rsidRPr="00AD2A56">
        <w:rPr>
          <w:sz w:val="22"/>
          <w:szCs w:val="22"/>
          <w:lang w:val="id"/>
        </w:rPr>
        <w:t>using</w:t>
      </w:r>
      <w:proofErr w:type="spellEnd"/>
      <w:r w:rsidRPr="00AD2A56">
        <w:rPr>
          <w:sz w:val="22"/>
          <w:szCs w:val="22"/>
          <w:lang w:val="id"/>
        </w:rPr>
        <w:t xml:space="preserve"> </w:t>
      </w:r>
      <w:r w:rsidR="0099602C" w:rsidRPr="00AD2A56">
        <w:rPr>
          <w:sz w:val="22"/>
          <w:szCs w:val="22"/>
        </w:rPr>
        <w:t>MMP-9</w:t>
      </w:r>
      <w:r w:rsidRPr="00AD2A56">
        <w:rPr>
          <w:sz w:val="22"/>
          <w:szCs w:val="22"/>
          <w:lang w:val="id"/>
        </w:rPr>
        <w:t xml:space="preserve"> </w:t>
      </w:r>
      <w:proofErr w:type="spellStart"/>
      <w:proofErr w:type="gramStart"/>
      <w:r w:rsidRPr="00AD2A56">
        <w:rPr>
          <w:sz w:val="22"/>
          <w:szCs w:val="22"/>
          <w:lang w:val="id"/>
        </w:rPr>
        <w:t>antibodies</w:t>
      </w:r>
      <w:proofErr w:type="spellEnd"/>
      <w:r w:rsidRPr="00AD2A56">
        <w:rPr>
          <w:sz w:val="22"/>
          <w:szCs w:val="22"/>
          <w:lang w:val="id"/>
        </w:rPr>
        <w:t xml:space="preserve">  </w:t>
      </w:r>
      <w:proofErr w:type="spellStart"/>
      <w:r w:rsidRPr="00AD2A56">
        <w:rPr>
          <w:sz w:val="22"/>
          <w:szCs w:val="22"/>
          <w:lang w:val="id"/>
        </w:rPr>
        <w:t>to</w:t>
      </w:r>
      <w:proofErr w:type="spellEnd"/>
      <w:proofErr w:type="gramEnd"/>
      <w:r w:rsidRPr="00AD2A56">
        <w:rPr>
          <w:sz w:val="22"/>
          <w:szCs w:val="22"/>
          <w:lang w:val="id"/>
        </w:rPr>
        <w:t xml:space="preserve"> </w:t>
      </w:r>
      <w:proofErr w:type="spellStart"/>
      <w:r w:rsidRPr="00AD2A56">
        <w:rPr>
          <w:sz w:val="22"/>
          <w:szCs w:val="22"/>
          <w:lang w:val="id"/>
        </w:rPr>
        <w:t>evaluate</w:t>
      </w:r>
      <w:proofErr w:type="spellEnd"/>
      <w:r w:rsidRPr="00AD2A56">
        <w:rPr>
          <w:sz w:val="22"/>
          <w:szCs w:val="22"/>
          <w:lang w:val="id"/>
        </w:rPr>
        <w:t xml:space="preserve"> </w:t>
      </w:r>
      <w:r w:rsidR="0099602C" w:rsidRPr="00AD2A56">
        <w:rPr>
          <w:sz w:val="22"/>
          <w:szCs w:val="22"/>
        </w:rPr>
        <w:t xml:space="preserve">MMP-9 </w:t>
      </w:r>
      <w:proofErr w:type="spellStart"/>
      <w:r w:rsidRPr="00AD2A56">
        <w:rPr>
          <w:sz w:val="22"/>
          <w:szCs w:val="22"/>
          <w:lang w:val="id"/>
        </w:rPr>
        <w:t>expression</w:t>
      </w:r>
      <w:proofErr w:type="spellEnd"/>
      <w:r w:rsidRPr="00AD2A56">
        <w:rPr>
          <w:sz w:val="22"/>
          <w:szCs w:val="22"/>
          <w:lang w:val="id"/>
        </w:rPr>
        <w:t xml:space="preserve">. </w:t>
      </w:r>
      <w:r w:rsidR="003779AE" w:rsidRPr="00AD2A56">
        <w:rPr>
          <w:sz w:val="22"/>
          <w:szCs w:val="22"/>
          <w:lang w:val="en"/>
        </w:rPr>
        <w:t xml:space="preserve">Cells expressing MMP-9 will appear brown in the cytoplasm of malignant epithelial cells. Interpretation of </w:t>
      </w:r>
      <w:r w:rsidR="007375F9" w:rsidRPr="00AD2A56">
        <w:rPr>
          <w:sz w:val="22"/>
          <w:szCs w:val="22"/>
          <w:lang w:val="en"/>
        </w:rPr>
        <w:t>IHC</w:t>
      </w:r>
      <w:r w:rsidR="003779AE" w:rsidRPr="00AD2A56">
        <w:rPr>
          <w:sz w:val="22"/>
          <w:szCs w:val="22"/>
          <w:lang w:val="en"/>
        </w:rPr>
        <w:t xml:space="preserve"> staining is </w:t>
      </w:r>
      <w:r w:rsidR="007375F9" w:rsidRPr="00AD2A56">
        <w:rPr>
          <w:sz w:val="22"/>
          <w:szCs w:val="22"/>
          <w:lang w:val="en"/>
        </w:rPr>
        <w:t xml:space="preserve">determine </w:t>
      </w:r>
      <w:r w:rsidR="003779AE" w:rsidRPr="00AD2A56">
        <w:rPr>
          <w:sz w:val="22"/>
          <w:szCs w:val="22"/>
          <w:lang w:val="en"/>
        </w:rPr>
        <w:t>high expression if the cytoplasm of tumor cells that is stained is &gt;10% while low expression if the one that is stained is &lt;10%</w:t>
      </w:r>
      <w:r w:rsidR="003779AE" w:rsidRPr="00AD2A56">
        <w:rPr>
          <w:sz w:val="22"/>
          <w:szCs w:val="22"/>
          <w:vertAlign w:val="superscript"/>
          <w:lang w:val="en"/>
        </w:rPr>
        <w:t>19</w:t>
      </w:r>
      <w:r w:rsidR="003779AE" w:rsidRPr="00AD2A56">
        <w:rPr>
          <w:sz w:val="22"/>
          <w:szCs w:val="22"/>
          <w:lang w:val="en"/>
        </w:rPr>
        <w:t xml:space="preserve">. </w:t>
      </w:r>
      <w:proofErr w:type="spellStart"/>
      <w:r w:rsidRPr="00AD2A56">
        <w:rPr>
          <w:sz w:val="22"/>
          <w:szCs w:val="22"/>
          <w:lang w:val="id"/>
        </w:rPr>
        <w:t>Observations</w:t>
      </w:r>
      <w:proofErr w:type="spellEnd"/>
      <w:r w:rsidRPr="00AD2A56">
        <w:rPr>
          <w:sz w:val="22"/>
          <w:szCs w:val="22"/>
          <w:lang w:val="id"/>
        </w:rPr>
        <w:t xml:space="preserve"> were </w:t>
      </w:r>
      <w:proofErr w:type="spellStart"/>
      <w:r w:rsidRPr="00AD2A56">
        <w:rPr>
          <w:sz w:val="22"/>
          <w:szCs w:val="22"/>
          <w:lang w:val="id"/>
        </w:rPr>
        <w:t>carried</w:t>
      </w:r>
      <w:proofErr w:type="spellEnd"/>
      <w:r w:rsidRPr="00AD2A56">
        <w:rPr>
          <w:sz w:val="22"/>
          <w:szCs w:val="22"/>
          <w:lang w:val="id"/>
        </w:rPr>
        <w:t xml:space="preserve"> </w:t>
      </w:r>
      <w:proofErr w:type="spellStart"/>
      <w:r w:rsidRPr="00AD2A56">
        <w:rPr>
          <w:sz w:val="22"/>
          <w:szCs w:val="22"/>
          <w:lang w:val="id"/>
        </w:rPr>
        <w:t>out</w:t>
      </w:r>
      <w:proofErr w:type="spellEnd"/>
      <w:r w:rsidRPr="00AD2A56">
        <w:rPr>
          <w:sz w:val="22"/>
          <w:szCs w:val="22"/>
          <w:lang w:val="id"/>
        </w:rPr>
        <w:t xml:space="preserve"> </w:t>
      </w:r>
      <w:proofErr w:type="spellStart"/>
      <w:r w:rsidRPr="00AD2A56">
        <w:rPr>
          <w:sz w:val="22"/>
          <w:szCs w:val="22"/>
          <w:lang w:val="id"/>
        </w:rPr>
        <w:t>using</w:t>
      </w:r>
      <w:proofErr w:type="spellEnd"/>
      <w:r w:rsidRPr="00AD2A56">
        <w:rPr>
          <w:sz w:val="22"/>
          <w:szCs w:val="22"/>
          <w:lang w:val="id"/>
        </w:rPr>
        <w:t xml:space="preserve"> a </w:t>
      </w:r>
      <w:proofErr w:type="spellStart"/>
      <w:r w:rsidRPr="00AD2A56">
        <w:rPr>
          <w:sz w:val="22"/>
          <w:szCs w:val="22"/>
          <w:lang w:val="id"/>
        </w:rPr>
        <w:t>microscope</w:t>
      </w:r>
      <w:proofErr w:type="spellEnd"/>
      <w:r w:rsidRPr="00AD2A56">
        <w:rPr>
          <w:sz w:val="22"/>
          <w:szCs w:val="22"/>
          <w:lang w:val="id"/>
        </w:rPr>
        <w:t xml:space="preserve"> </w:t>
      </w:r>
      <w:proofErr w:type="spellStart"/>
      <w:r w:rsidRPr="00AD2A56">
        <w:rPr>
          <w:sz w:val="22"/>
          <w:szCs w:val="22"/>
          <w:lang w:val="id"/>
        </w:rPr>
        <w:t>with</w:t>
      </w:r>
      <w:proofErr w:type="spellEnd"/>
      <w:r w:rsidRPr="00AD2A56">
        <w:rPr>
          <w:sz w:val="22"/>
          <w:szCs w:val="22"/>
          <w:lang w:val="id"/>
        </w:rPr>
        <w:t xml:space="preserve"> 400x </w:t>
      </w:r>
      <w:proofErr w:type="spellStart"/>
      <w:r w:rsidRPr="00AD2A56">
        <w:rPr>
          <w:sz w:val="22"/>
          <w:szCs w:val="22"/>
          <w:lang w:val="id"/>
        </w:rPr>
        <w:t>magnification</w:t>
      </w:r>
      <w:proofErr w:type="spellEnd"/>
      <w:r w:rsidRPr="00AD2A56">
        <w:rPr>
          <w:sz w:val="22"/>
          <w:szCs w:val="22"/>
          <w:lang w:val="id"/>
        </w:rPr>
        <w:t xml:space="preserve"> in </w:t>
      </w:r>
      <w:proofErr w:type="spellStart"/>
      <w:r w:rsidRPr="00AD2A56">
        <w:rPr>
          <w:sz w:val="22"/>
          <w:szCs w:val="22"/>
          <w:lang w:val="id"/>
        </w:rPr>
        <w:t>five</w:t>
      </w:r>
      <w:proofErr w:type="spellEnd"/>
      <w:r w:rsidRPr="00AD2A56">
        <w:rPr>
          <w:sz w:val="22"/>
          <w:szCs w:val="22"/>
          <w:lang w:val="id"/>
        </w:rPr>
        <w:t xml:space="preserve"> </w:t>
      </w:r>
      <w:proofErr w:type="spellStart"/>
      <w:r w:rsidRPr="00AD2A56">
        <w:rPr>
          <w:sz w:val="22"/>
          <w:szCs w:val="22"/>
          <w:lang w:val="id"/>
        </w:rPr>
        <w:t>different</w:t>
      </w:r>
      <w:proofErr w:type="spellEnd"/>
      <w:r w:rsidRPr="00AD2A56">
        <w:rPr>
          <w:sz w:val="22"/>
          <w:szCs w:val="22"/>
          <w:lang w:val="id"/>
        </w:rPr>
        <w:t xml:space="preserve"> </w:t>
      </w:r>
      <w:proofErr w:type="spellStart"/>
      <w:r w:rsidRPr="00AD2A56">
        <w:rPr>
          <w:sz w:val="22"/>
          <w:szCs w:val="22"/>
          <w:lang w:val="id"/>
        </w:rPr>
        <w:t>fields</w:t>
      </w:r>
      <w:proofErr w:type="spellEnd"/>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w:t>
      </w:r>
      <w:proofErr w:type="spellStart"/>
      <w:r w:rsidRPr="00AD2A56">
        <w:rPr>
          <w:sz w:val="22"/>
          <w:szCs w:val="22"/>
          <w:lang w:val="id"/>
        </w:rPr>
        <w:t>view</w:t>
      </w:r>
      <w:proofErr w:type="spellEnd"/>
      <w:r w:rsidRPr="00AD2A56">
        <w:rPr>
          <w:sz w:val="22"/>
          <w:szCs w:val="22"/>
          <w:lang w:val="id"/>
        </w:rPr>
        <w:t xml:space="preserve"> </w:t>
      </w:r>
      <w:proofErr w:type="spellStart"/>
      <w:r w:rsidRPr="00AD2A56">
        <w:rPr>
          <w:sz w:val="22"/>
          <w:szCs w:val="22"/>
          <w:lang w:val="id"/>
        </w:rPr>
        <w:t>by</w:t>
      </w:r>
      <w:proofErr w:type="spellEnd"/>
      <w:r w:rsidRPr="00AD2A56">
        <w:rPr>
          <w:sz w:val="22"/>
          <w:szCs w:val="22"/>
          <w:lang w:val="id"/>
        </w:rPr>
        <w:t xml:space="preserve"> </w:t>
      </w:r>
      <w:proofErr w:type="spellStart"/>
      <w:r w:rsidRPr="00AD2A56">
        <w:rPr>
          <w:sz w:val="22"/>
          <w:szCs w:val="22"/>
          <w:lang w:val="id"/>
        </w:rPr>
        <w:t>an</w:t>
      </w:r>
      <w:proofErr w:type="spellEnd"/>
      <w:r w:rsidRPr="00AD2A56">
        <w:rPr>
          <w:sz w:val="22"/>
          <w:szCs w:val="22"/>
          <w:lang w:val="id"/>
        </w:rPr>
        <w:t xml:space="preserve"> </w:t>
      </w:r>
      <w:proofErr w:type="spellStart"/>
      <w:r w:rsidRPr="00AD2A56">
        <w:rPr>
          <w:sz w:val="22"/>
          <w:szCs w:val="22"/>
          <w:lang w:val="id"/>
        </w:rPr>
        <w:t>anatomical</w:t>
      </w:r>
      <w:proofErr w:type="spellEnd"/>
      <w:r w:rsidRPr="00AD2A56">
        <w:rPr>
          <w:sz w:val="22"/>
          <w:szCs w:val="22"/>
          <w:lang w:val="id"/>
        </w:rPr>
        <w:t xml:space="preserve"> </w:t>
      </w:r>
      <w:proofErr w:type="spellStart"/>
      <w:r w:rsidRPr="00AD2A56">
        <w:rPr>
          <w:sz w:val="22"/>
          <w:szCs w:val="22"/>
          <w:lang w:val="id"/>
        </w:rPr>
        <w:t>pathologist</w:t>
      </w:r>
      <w:proofErr w:type="spellEnd"/>
      <w:r w:rsidRPr="00AD2A56">
        <w:rPr>
          <w:sz w:val="22"/>
          <w:szCs w:val="22"/>
          <w:lang w:val="id"/>
        </w:rPr>
        <w:t>.</w:t>
      </w:r>
      <w:r w:rsidR="003779AE" w:rsidRPr="00AD2A56">
        <w:rPr>
          <w:sz w:val="22"/>
          <w:szCs w:val="22"/>
        </w:rPr>
        <w:t xml:space="preserve"> </w:t>
      </w:r>
    </w:p>
    <w:p w14:paraId="3832386D" w14:textId="7C04AE4E" w:rsidR="00D3533C" w:rsidRPr="00AD2A56" w:rsidRDefault="003779AE" w:rsidP="00E06BA2">
      <w:pPr>
        <w:spacing w:line="360" w:lineRule="auto"/>
        <w:ind w:left="0" w:hanging="2"/>
        <w:jc w:val="both"/>
        <w:rPr>
          <w:sz w:val="22"/>
          <w:szCs w:val="22"/>
        </w:rPr>
      </w:pPr>
      <w:r w:rsidRPr="00AD2A56">
        <w:rPr>
          <w:sz w:val="22"/>
          <w:szCs w:val="22"/>
          <w:lang w:val="id"/>
        </w:rPr>
        <w:t xml:space="preserve">All data were </w:t>
      </w:r>
      <w:proofErr w:type="spellStart"/>
      <w:r w:rsidRPr="00AD2A56">
        <w:rPr>
          <w:sz w:val="22"/>
          <w:szCs w:val="22"/>
          <w:lang w:val="id"/>
        </w:rPr>
        <w:t>then</w:t>
      </w:r>
      <w:proofErr w:type="spellEnd"/>
      <w:r w:rsidRPr="00AD2A56">
        <w:rPr>
          <w:sz w:val="22"/>
          <w:szCs w:val="22"/>
          <w:lang w:val="id"/>
        </w:rPr>
        <w:t xml:space="preserve"> </w:t>
      </w:r>
      <w:proofErr w:type="spellStart"/>
      <w:r w:rsidRPr="00AD2A56">
        <w:rPr>
          <w:sz w:val="22"/>
          <w:szCs w:val="22"/>
          <w:lang w:val="id"/>
        </w:rPr>
        <w:t>tabulated</w:t>
      </w:r>
      <w:proofErr w:type="spellEnd"/>
      <w:r w:rsidRPr="00AD2A56">
        <w:rPr>
          <w:sz w:val="22"/>
          <w:szCs w:val="22"/>
          <w:lang w:val="id"/>
        </w:rPr>
        <w:t xml:space="preserve"> </w:t>
      </w:r>
      <w:proofErr w:type="spellStart"/>
      <w:r w:rsidRPr="00AD2A56">
        <w:rPr>
          <w:sz w:val="22"/>
          <w:szCs w:val="22"/>
          <w:lang w:val="id"/>
        </w:rPr>
        <w:t>and</w:t>
      </w:r>
      <w:proofErr w:type="spellEnd"/>
      <w:r w:rsidRPr="00AD2A56">
        <w:rPr>
          <w:sz w:val="22"/>
          <w:szCs w:val="22"/>
          <w:lang w:val="id"/>
        </w:rPr>
        <w:t xml:space="preserve"> </w:t>
      </w:r>
      <w:proofErr w:type="spellStart"/>
      <w:r w:rsidRPr="00AD2A56">
        <w:rPr>
          <w:sz w:val="22"/>
          <w:szCs w:val="22"/>
          <w:lang w:val="id"/>
        </w:rPr>
        <w:t>analyzed</w:t>
      </w:r>
      <w:proofErr w:type="spellEnd"/>
      <w:r w:rsidRPr="00AD2A56">
        <w:rPr>
          <w:sz w:val="22"/>
          <w:szCs w:val="22"/>
          <w:lang w:val="id"/>
        </w:rPr>
        <w:t xml:space="preserve">. </w:t>
      </w:r>
      <w:proofErr w:type="spellStart"/>
      <w:r w:rsidRPr="00AD2A56">
        <w:rPr>
          <w:sz w:val="22"/>
          <w:szCs w:val="22"/>
          <w:lang w:val="id"/>
        </w:rPr>
        <w:t>Univariate</w:t>
      </w:r>
      <w:proofErr w:type="spellEnd"/>
      <w:r w:rsidRPr="00AD2A56">
        <w:rPr>
          <w:sz w:val="22"/>
          <w:szCs w:val="22"/>
          <w:lang w:val="id"/>
        </w:rPr>
        <w:t xml:space="preserve"> </w:t>
      </w:r>
      <w:proofErr w:type="spellStart"/>
      <w:r w:rsidRPr="00AD2A56">
        <w:rPr>
          <w:sz w:val="22"/>
          <w:szCs w:val="22"/>
          <w:lang w:val="id"/>
        </w:rPr>
        <w:t>analysis</w:t>
      </w:r>
      <w:proofErr w:type="spellEnd"/>
      <w:r w:rsidRPr="00AD2A56">
        <w:rPr>
          <w:sz w:val="22"/>
          <w:szCs w:val="22"/>
          <w:lang w:val="id"/>
        </w:rPr>
        <w:t xml:space="preserve"> </w:t>
      </w:r>
      <w:proofErr w:type="spellStart"/>
      <w:r w:rsidRPr="00AD2A56">
        <w:rPr>
          <w:sz w:val="22"/>
          <w:szCs w:val="22"/>
          <w:lang w:val="id"/>
        </w:rPr>
        <w:t>was</w:t>
      </w:r>
      <w:proofErr w:type="spellEnd"/>
      <w:r w:rsidRPr="00AD2A56">
        <w:rPr>
          <w:sz w:val="22"/>
          <w:szCs w:val="22"/>
          <w:lang w:val="id"/>
        </w:rPr>
        <w:t xml:space="preserve"> </w:t>
      </w:r>
      <w:proofErr w:type="spellStart"/>
      <w:r w:rsidRPr="00AD2A56">
        <w:rPr>
          <w:sz w:val="22"/>
          <w:szCs w:val="22"/>
          <w:lang w:val="id"/>
        </w:rPr>
        <w:t>carried</w:t>
      </w:r>
      <w:proofErr w:type="spellEnd"/>
      <w:r w:rsidRPr="00AD2A56">
        <w:rPr>
          <w:sz w:val="22"/>
          <w:szCs w:val="22"/>
          <w:lang w:val="id"/>
        </w:rPr>
        <w:t xml:space="preserve"> </w:t>
      </w:r>
      <w:proofErr w:type="spellStart"/>
      <w:r w:rsidRPr="00AD2A56">
        <w:rPr>
          <w:sz w:val="22"/>
          <w:szCs w:val="22"/>
          <w:lang w:val="id"/>
        </w:rPr>
        <w:t>out</w:t>
      </w:r>
      <w:proofErr w:type="spellEnd"/>
      <w:r w:rsidRPr="00AD2A56">
        <w:rPr>
          <w:sz w:val="22"/>
          <w:szCs w:val="22"/>
          <w:lang w:val="id"/>
        </w:rPr>
        <w:t xml:space="preserve"> </w:t>
      </w:r>
      <w:proofErr w:type="spellStart"/>
      <w:r w:rsidRPr="00AD2A56">
        <w:rPr>
          <w:sz w:val="22"/>
          <w:szCs w:val="22"/>
          <w:lang w:val="id"/>
        </w:rPr>
        <w:t>to</w:t>
      </w:r>
      <w:proofErr w:type="spellEnd"/>
      <w:r w:rsidRPr="00AD2A56">
        <w:rPr>
          <w:sz w:val="22"/>
          <w:szCs w:val="22"/>
          <w:lang w:val="id"/>
        </w:rPr>
        <w:t xml:space="preserve"> </w:t>
      </w:r>
      <w:proofErr w:type="spellStart"/>
      <w:r w:rsidRPr="00AD2A56">
        <w:rPr>
          <w:sz w:val="22"/>
          <w:szCs w:val="22"/>
          <w:lang w:val="id"/>
        </w:rPr>
        <w:t>obtain</w:t>
      </w:r>
      <w:proofErr w:type="spellEnd"/>
      <w:r w:rsidRPr="00AD2A56">
        <w:rPr>
          <w:sz w:val="22"/>
          <w:szCs w:val="22"/>
          <w:lang w:val="id"/>
        </w:rPr>
        <w:t xml:space="preserve"> a </w:t>
      </w:r>
      <w:proofErr w:type="spellStart"/>
      <w:r w:rsidRPr="00AD2A56">
        <w:rPr>
          <w:sz w:val="22"/>
          <w:szCs w:val="22"/>
          <w:lang w:val="id"/>
        </w:rPr>
        <w:t>frequency</w:t>
      </w:r>
      <w:proofErr w:type="spellEnd"/>
      <w:r w:rsidRPr="00AD2A56">
        <w:rPr>
          <w:sz w:val="22"/>
          <w:szCs w:val="22"/>
          <w:lang w:val="id"/>
        </w:rPr>
        <w:t xml:space="preserve"> </w:t>
      </w:r>
      <w:proofErr w:type="spellStart"/>
      <w:r w:rsidRPr="00AD2A56">
        <w:rPr>
          <w:sz w:val="22"/>
          <w:szCs w:val="22"/>
          <w:lang w:val="id"/>
        </w:rPr>
        <w:t>distribution</w:t>
      </w:r>
      <w:proofErr w:type="spellEnd"/>
      <w:r w:rsidRPr="00AD2A56">
        <w:rPr>
          <w:sz w:val="22"/>
          <w:szCs w:val="22"/>
          <w:lang w:val="id"/>
        </w:rPr>
        <w:t xml:space="preserve">, </w:t>
      </w:r>
      <w:proofErr w:type="spellStart"/>
      <w:r w:rsidRPr="00AD2A56">
        <w:rPr>
          <w:sz w:val="22"/>
          <w:szCs w:val="22"/>
          <w:lang w:val="id"/>
        </w:rPr>
        <w:t>to</w:t>
      </w:r>
      <w:proofErr w:type="spellEnd"/>
      <w:r w:rsidRPr="00AD2A56">
        <w:rPr>
          <w:sz w:val="22"/>
          <w:szCs w:val="22"/>
          <w:lang w:val="id"/>
        </w:rPr>
        <w:t xml:space="preserve"> </w:t>
      </w:r>
      <w:proofErr w:type="spellStart"/>
      <w:r w:rsidRPr="00AD2A56">
        <w:rPr>
          <w:sz w:val="22"/>
          <w:szCs w:val="22"/>
          <w:lang w:val="id"/>
        </w:rPr>
        <w:t>obtain</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proofErr w:type="spellStart"/>
      <w:r w:rsidRPr="00AD2A56">
        <w:rPr>
          <w:sz w:val="22"/>
          <w:szCs w:val="22"/>
          <w:lang w:val="id"/>
        </w:rPr>
        <w:t>characteristic</w:t>
      </w:r>
      <w:proofErr w:type="spellEnd"/>
      <w:r w:rsidRPr="00AD2A56">
        <w:rPr>
          <w:sz w:val="22"/>
          <w:szCs w:val="22"/>
          <w:lang w:val="id"/>
        </w:rPr>
        <w:t xml:space="preserve"> </w:t>
      </w:r>
      <w:proofErr w:type="spellStart"/>
      <w:r w:rsidRPr="00AD2A56">
        <w:rPr>
          <w:sz w:val="22"/>
          <w:szCs w:val="22"/>
          <w:lang w:val="id"/>
        </w:rPr>
        <w:t>of</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proofErr w:type="spellStart"/>
      <w:r w:rsidRPr="00AD2A56">
        <w:rPr>
          <w:sz w:val="22"/>
          <w:szCs w:val="22"/>
          <w:lang w:val="id"/>
        </w:rPr>
        <w:t>subjects</w:t>
      </w:r>
      <w:proofErr w:type="spellEnd"/>
      <w:r w:rsidRPr="00AD2A56">
        <w:rPr>
          <w:sz w:val="22"/>
          <w:szCs w:val="22"/>
          <w:lang w:val="id"/>
        </w:rPr>
        <w:t xml:space="preserve">. </w:t>
      </w:r>
      <w:proofErr w:type="spellStart"/>
      <w:r w:rsidRPr="00AD2A56">
        <w:rPr>
          <w:sz w:val="22"/>
          <w:szCs w:val="22"/>
          <w:lang w:val="id"/>
        </w:rPr>
        <w:t>Bivariate</w:t>
      </w:r>
      <w:proofErr w:type="spellEnd"/>
      <w:r w:rsidRPr="00AD2A56">
        <w:rPr>
          <w:sz w:val="22"/>
          <w:szCs w:val="22"/>
          <w:lang w:val="id"/>
        </w:rPr>
        <w:t xml:space="preserve"> </w:t>
      </w:r>
      <w:proofErr w:type="spellStart"/>
      <w:r w:rsidRPr="00AD2A56">
        <w:rPr>
          <w:sz w:val="22"/>
          <w:szCs w:val="22"/>
          <w:lang w:val="id"/>
        </w:rPr>
        <w:t>analysis</w:t>
      </w:r>
      <w:proofErr w:type="spellEnd"/>
      <w:r w:rsidRPr="00AD2A56">
        <w:rPr>
          <w:sz w:val="22"/>
          <w:szCs w:val="22"/>
          <w:lang w:val="id"/>
        </w:rPr>
        <w:t xml:space="preserve"> </w:t>
      </w:r>
      <w:proofErr w:type="spellStart"/>
      <w:r w:rsidRPr="00AD2A56">
        <w:rPr>
          <w:sz w:val="22"/>
          <w:szCs w:val="22"/>
          <w:lang w:val="id"/>
        </w:rPr>
        <w:t>was</w:t>
      </w:r>
      <w:proofErr w:type="spellEnd"/>
      <w:r w:rsidRPr="00AD2A56">
        <w:rPr>
          <w:sz w:val="22"/>
          <w:szCs w:val="22"/>
          <w:lang w:val="id"/>
        </w:rPr>
        <w:t xml:space="preserve"> </w:t>
      </w:r>
      <w:proofErr w:type="spellStart"/>
      <w:r w:rsidRPr="00AD2A56">
        <w:rPr>
          <w:sz w:val="22"/>
          <w:szCs w:val="22"/>
          <w:lang w:val="id"/>
        </w:rPr>
        <w:t>carried</w:t>
      </w:r>
      <w:proofErr w:type="spellEnd"/>
      <w:r w:rsidRPr="00AD2A56">
        <w:rPr>
          <w:sz w:val="22"/>
          <w:szCs w:val="22"/>
          <w:lang w:val="id"/>
        </w:rPr>
        <w:t xml:space="preserve"> </w:t>
      </w:r>
      <w:proofErr w:type="spellStart"/>
      <w:r w:rsidRPr="00AD2A56">
        <w:rPr>
          <w:sz w:val="22"/>
          <w:szCs w:val="22"/>
          <w:lang w:val="id"/>
        </w:rPr>
        <w:t>out</w:t>
      </w:r>
      <w:proofErr w:type="spellEnd"/>
      <w:r w:rsidRPr="00AD2A56">
        <w:rPr>
          <w:sz w:val="22"/>
          <w:szCs w:val="22"/>
          <w:lang w:val="id"/>
        </w:rPr>
        <w:t xml:space="preserve"> </w:t>
      </w:r>
      <w:proofErr w:type="spellStart"/>
      <w:r w:rsidRPr="00AD2A56">
        <w:rPr>
          <w:sz w:val="22"/>
          <w:szCs w:val="22"/>
          <w:lang w:val="id"/>
        </w:rPr>
        <w:t>with</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w:t>
      </w:r>
      <w:r w:rsidR="00F15DA4" w:rsidRPr="00AD2A56">
        <w:rPr>
          <w:sz w:val="22"/>
          <w:szCs w:val="22"/>
        </w:rPr>
        <w:t>Chi Square</w:t>
      </w:r>
      <w:r w:rsidRPr="00AD2A56">
        <w:rPr>
          <w:sz w:val="22"/>
          <w:szCs w:val="22"/>
          <w:lang w:val="id"/>
        </w:rPr>
        <w:t xml:space="preserve"> </w:t>
      </w:r>
      <w:proofErr w:type="spellStart"/>
      <w:r w:rsidRPr="00AD2A56">
        <w:rPr>
          <w:sz w:val="22"/>
          <w:szCs w:val="22"/>
          <w:lang w:val="id"/>
        </w:rPr>
        <w:t>Test</w:t>
      </w:r>
      <w:proofErr w:type="spellEnd"/>
      <w:r w:rsidRPr="00AD2A56">
        <w:rPr>
          <w:sz w:val="22"/>
          <w:szCs w:val="22"/>
          <w:lang w:val="id"/>
        </w:rPr>
        <w:t xml:space="preserve"> </w:t>
      </w:r>
      <w:proofErr w:type="spellStart"/>
      <w:r w:rsidRPr="00AD2A56">
        <w:rPr>
          <w:sz w:val="22"/>
          <w:szCs w:val="22"/>
          <w:lang w:val="id"/>
        </w:rPr>
        <w:t>using</w:t>
      </w:r>
      <w:proofErr w:type="spellEnd"/>
      <w:r w:rsidRPr="00AD2A56">
        <w:rPr>
          <w:sz w:val="22"/>
          <w:szCs w:val="22"/>
          <w:lang w:val="id"/>
        </w:rPr>
        <w:t xml:space="preserve"> </w:t>
      </w:r>
      <w:proofErr w:type="spellStart"/>
      <w:r w:rsidRPr="00AD2A56">
        <w:rPr>
          <w:sz w:val="22"/>
          <w:szCs w:val="22"/>
          <w:lang w:val="id"/>
        </w:rPr>
        <w:t>the</w:t>
      </w:r>
      <w:proofErr w:type="spellEnd"/>
      <w:r w:rsidRPr="00AD2A56">
        <w:rPr>
          <w:sz w:val="22"/>
          <w:szCs w:val="22"/>
          <w:lang w:val="id"/>
        </w:rPr>
        <w:t xml:space="preserve"> IBM SPSS </w:t>
      </w:r>
      <w:proofErr w:type="spellStart"/>
      <w:r w:rsidRPr="00AD2A56">
        <w:rPr>
          <w:sz w:val="22"/>
          <w:szCs w:val="22"/>
          <w:lang w:val="id"/>
        </w:rPr>
        <w:t>version</w:t>
      </w:r>
      <w:proofErr w:type="spellEnd"/>
      <w:r w:rsidRPr="00AD2A56">
        <w:rPr>
          <w:sz w:val="22"/>
          <w:szCs w:val="22"/>
          <w:lang w:val="id"/>
        </w:rPr>
        <w:t xml:space="preserve"> 25 </w:t>
      </w:r>
      <w:proofErr w:type="spellStart"/>
      <w:r w:rsidRPr="00AD2A56">
        <w:rPr>
          <w:sz w:val="22"/>
          <w:szCs w:val="22"/>
          <w:lang w:val="id"/>
        </w:rPr>
        <w:t>application</w:t>
      </w:r>
      <w:proofErr w:type="spellEnd"/>
      <w:r w:rsidRPr="00AD2A56">
        <w:rPr>
          <w:sz w:val="22"/>
          <w:szCs w:val="22"/>
          <w:lang w:val="id"/>
        </w:rPr>
        <w:t xml:space="preserve"> </w:t>
      </w:r>
      <w:proofErr w:type="spellStart"/>
      <w:r w:rsidRPr="00AD2A56">
        <w:rPr>
          <w:sz w:val="22"/>
          <w:szCs w:val="22"/>
          <w:lang w:val="id"/>
        </w:rPr>
        <w:t>to</w:t>
      </w:r>
      <w:proofErr w:type="spellEnd"/>
      <w:r w:rsidRPr="00AD2A56">
        <w:rPr>
          <w:sz w:val="22"/>
          <w:szCs w:val="22"/>
          <w:lang w:val="id"/>
        </w:rPr>
        <w:t xml:space="preserve"> </w:t>
      </w:r>
      <w:proofErr w:type="spellStart"/>
      <w:r w:rsidRPr="00AD2A56">
        <w:rPr>
          <w:sz w:val="22"/>
          <w:szCs w:val="22"/>
          <w:lang w:val="id"/>
        </w:rPr>
        <w:t>determine</w:t>
      </w:r>
      <w:proofErr w:type="spellEnd"/>
      <w:r w:rsidRPr="00AD2A56">
        <w:rPr>
          <w:sz w:val="22"/>
          <w:szCs w:val="22"/>
          <w:lang w:val="id"/>
        </w:rPr>
        <w:t xml:space="preserve"> </w:t>
      </w:r>
      <w:r w:rsidR="00F15DA4" w:rsidRPr="00AD2A56">
        <w:rPr>
          <w:sz w:val="22"/>
          <w:szCs w:val="22"/>
        </w:rPr>
        <w:t xml:space="preserve">weather high </w:t>
      </w:r>
      <w:proofErr w:type="spellStart"/>
      <w:r w:rsidRPr="00AD2A56">
        <w:rPr>
          <w:sz w:val="22"/>
          <w:szCs w:val="22"/>
          <w:lang w:val="id"/>
        </w:rPr>
        <w:t>expression</w:t>
      </w:r>
      <w:proofErr w:type="spellEnd"/>
      <w:r w:rsidRPr="00AD2A56">
        <w:rPr>
          <w:sz w:val="22"/>
          <w:szCs w:val="22"/>
          <w:lang w:val="id"/>
        </w:rPr>
        <w:t xml:space="preserve"> </w:t>
      </w:r>
      <w:r w:rsidR="00F15DA4" w:rsidRPr="00AD2A56">
        <w:rPr>
          <w:sz w:val="22"/>
          <w:szCs w:val="22"/>
        </w:rPr>
        <w:t xml:space="preserve">of MMP-9 as the risk factor of </w:t>
      </w:r>
      <w:proofErr w:type="spellStart"/>
      <w:r w:rsidR="00F15DA4" w:rsidRPr="00AD2A56">
        <w:rPr>
          <w:sz w:val="22"/>
          <w:szCs w:val="22"/>
          <w:lang w:val="en"/>
        </w:rPr>
        <w:t>lymphovascular</w:t>
      </w:r>
      <w:proofErr w:type="spellEnd"/>
      <w:r w:rsidR="00F15DA4" w:rsidRPr="00AD2A56">
        <w:rPr>
          <w:sz w:val="22"/>
          <w:szCs w:val="22"/>
          <w:lang w:val="en"/>
        </w:rPr>
        <w:t xml:space="preserve"> invasion</w:t>
      </w:r>
      <w:r w:rsidR="00F15DA4" w:rsidRPr="00AD2A56">
        <w:rPr>
          <w:sz w:val="22"/>
          <w:szCs w:val="22"/>
          <w:lang w:val="id"/>
        </w:rPr>
        <w:t xml:space="preserve"> </w:t>
      </w:r>
      <w:r w:rsidR="00F15DA4" w:rsidRPr="00AD2A56">
        <w:rPr>
          <w:sz w:val="22"/>
          <w:szCs w:val="22"/>
        </w:rPr>
        <w:t xml:space="preserve">in </w:t>
      </w:r>
      <w:proofErr w:type="spellStart"/>
      <w:r w:rsidRPr="00AD2A56">
        <w:rPr>
          <w:sz w:val="22"/>
          <w:szCs w:val="22"/>
          <w:lang w:val="id"/>
        </w:rPr>
        <w:t>cervical</w:t>
      </w:r>
      <w:proofErr w:type="spellEnd"/>
      <w:r w:rsidRPr="00AD2A56">
        <w:rPr>
          <w:sz w:val="22"/>
          <w:szCs w:val="22"/>
          <w:lang w:val="id"/>
        </w:rPr>
        <w:t xml:space="preserve"> </w:t>
      </w:r>
      <w:proofErr w:type="spellStart"/>
      <w:r w:rsidRPr="00AD2A56">
        <w:rPr>
          <w:sz w:val="22"/>
          <w:szCs w:val="22"/>
          <w:lang w:val="id"/>
        </w:rPr>
        <w:t>carcinoma</w:t>
      </w:r>
      <w:proofErr w:type="spellEnd"/>
    </w:p>
    <w:p w14:paraId="79AB9140" w14:textId="77777777" w:rsidR="00D3533C" w:rsidRDefault="0004754B">
      <w:pPr>
        <w:spacing w:line="360" w:lineRule="auto"/>
        <w:ind w:left="0" w:hanging="2"/>
        <w:rPr>
          <w:sz w:val="22"/>
          <w:szCs w:val="22"/>
        </w:rPr>
      </w:pPr>
      <w:r>
        <w:rPr>
          <w:b/>
          <w:sz w:val="22"/>
          <w:szCs w:val="22"/>
        </w:rPr>
        <w:t>3. Results and Discussions</w:t>
      </w:r>
    </w:p>
    <w:p w14:paraId="68EAB42F" w14:textId="765ACA96" w:rsidR="00E06BA2" w:rsidRPr="00E06BA2" w:rsidRDefault="00E06BA2" w:rsidP="00E06BA2">
      <w:pPr>
        <w:spacing w:line="360" w:lineRule="auto"/>
        <w:ind w:left="0" w:hanging="2"/>
        <w:jc w:val="both"/>
        <w:rPr>
          <w:sz w:val="22"/>
          <w:szCs w:val="22"/>
          <w:lang w:val="en-ID"/>
        </w:rPr>
      </w:pPr>
      <w:r>
        <w:rPr>
          <w:sz w:val="22"/>
          <w:szCs w:val="22"/>
          <w:lang w:val="en"/>
        </w:rPr>
        <w:t>This study</w:t>
      </w:r>
      <w:r w:rsidRPr="00E06BA2">
        <w:rPr>
          <w:sz w:val="22"/>
          <w:szCs w:val="22"/>
          <w:lang w:val="en"/>
        </w:rPr>
        <w:t xml:space="preserve"> found that the largest sample was in the age group &lt;50 years, which was 55%, with the majority in that age group being in the 4th decade. The results of this study indicate consistency with similar research at the Prof. Dr. I.G.N.G. </w:t>
      </w:r>
      <w:proofErr w:type="spellStart"/>
      <w:r w:rsidRPr="00E06BA2">
        <w:rPr>
          <w:sz w:val="22"/>
          <w:szCs w:val="22"/>
          <w:lang w:val="en"/>
        </w:rPr>
        <w:t>Ngoerah</w:t>
      </w:r>
      <w:proofErr w:type="spellEnd"/>
      <w:r w:rsidRPr="00E06BA2">
        <w:rPr>
          <w:sz w:val="22"/>
          <w:szCs w:val="22"/>
          <w:lang w:val="en"/>
        </w:rPr>
        <w:t xml:space="preserve"> Central General Hospital in 2017 which stated that the highest incidence of cervical cancer was at the age of 41-50 years</w:t>
      </w:r>
      <w:r>
        <w:rPr>
          <w:sz w:val="22"/>
          <w:szCs w:val="22"/>
          <w:vertAlign w:val="superscript"/>
          <w:lang w:val="en"/>
        </w:rPr>
        <w:t>20</w:t>
      </w:r>
      <w:r w:rsidRPr="00E06BA2">
        <w:rPr>
          <w:sz w:val="22"/>
          <w:szCs w:val="22"/>
          <w:lang w:val="en"/>
        </w:rPr>
        <w:t>.</w:t>
      </w:r>
    </w:p>
    <w:p w14:paraId="5BEE0E7F" w14:textId="62687A97" w:rsidR="00E06BA2" w:rsidRPr="00E06BA2" w:rsidRDefault="00E06BA2" w:rsidP="00E06BA2">
      <w:pPr>
        <w:spacing w:line="360" w:lineRule="auto"/>
        <w:ind w:left="0" w:hanging="2"/>
        <w:jc w:val="both"/>
        <w:rPr>
          <w:sz w:val="22"/>
          <w:szCs w:val="22"/>
          <w:lang w:val="en-ID"/>
        </w:rPr>
      </w:pPr>
      <w:r w:rsidRPr="00E06BA2">
        <w:rPr>
          <w:sz w:val="22"/>
          <w:szCs w:val="22"/>
          <w:lang w:val="en"/>
        </w:rPr>
        <w:t xml:space="preserve">In addition, the age range of 41-50 years for the highest incidence of cervical cancer was also found in a study at Dr. </w:t>
      </w:r>
      <w:proofErr w:type="spellStart"/>
      <w:r w:rsidRPr="00E06BA2">
        <w:rPr>
          <w:sz w:val="22"/>
          <w:szCs w:val="22"/>
          <w:lang w:val="en"/>
        </w:rPr>
        <w:t>Kariadi</w:t>
      </w:r>
      <w:proofErr w:type="spellEnd"/>
      <w:r w:rsidRPr="00E06BA2">
        <w:rPr>
          <w:sz w:val="22"/>
          <w:szCs w:val="22"/>
          <w:lang w:val="en"/>
        </w:rPr>
        <w:t xml:space="preserve"> General Hospital, Semarang</w:t>
      </w:r>
      <w:r>
        <w:rPr>
          <w:sz w:val="22"/>
          <w:szCs w:val="22"/>
          <w:vertAlign w:val="superscript"/>
          <w:lang w:val="en"/>
        </w:rPr>
        <w:t>21</w:t>
      </w:r>
      <w:r w:rsidRPr="00E06BA2">
        <w:rPr>
          <w:sz w:val="22"/>
          <w:szCs w:val="22"/>
          <w:lang w:val="en"/>
        </w:rPr>
        <w:t xml:space="preserve">. From these data, the percentage of tumor size in the study sample was almost comparable, where the percentage of the cervical carcinoma group with a size of &gt;/= 2 cm was 52.5% of cases, </w:t>
      </w:r>
      <w:r w:rsidRPr="00E06BA2">
        <w:rPr>
          <w:sz w:val="22"/>
          <w:szCs w:val="22"/>
          <w:lang w:val="en"/>
        </w:rPr>
        <w:lastRenderedPageBreak/>
        <w:t>while the group with a size of &lt;2 cm was 47.5%. In this study, the standardization of tumor size categories between the two groups was carried out to reduce the influence of tumor size bias on the results of the study later. The results of a previous study by Huang et al. (2016) reported that there was a significant relationship between tumor size and the degree of tumor budding and tumor invasiveness (p = 0.002). A study by Park et al. (2020) reported that tumor size can provide prognostic value in patients with cervical carcinoma. The larger the tumor size, the patient can experience distant metastasis through parametrium or vasa invasion and have an impact on a worse prognosis (p = 0.0129). Therefore, the influence of tumor size is one of the factors that must be controlled in this study.</w:t>
      </w:r>
    </w:p>
    <w:p w14:paraId="256AEA0C" w14:textId="352B0978" w:rsidR="00E06BA2" w:rsidRPr="00E06BA2" w:rsidRDefault="003645E9" w:rsidP="00E06BA2">
      <w:pPr>
        <w:spacing w:line="360" w:lineRule="auto"/>
        <w:ind w:left="0" w:hanging="2"/>
        <w:jc w:val="both"/>
        <w:rPr>
          <w:sz w:val="22"/>
          <w:szCs w:val="22"/>
          <w:lang w:val="en-ID"/>
        </w:rPr>
      </w:pPr>
      <w:r>
        <w:rPr>
          <w:sz w:val="22"/>
          <w:szCs w:val="22"/>
          <w:lang w:val="en"/>
        </w:rPr>
        <w:t>As in table 1, t</w:t>
      </w:r>
      <w:r w:rsidR="00E06BA2" w:rsidRPr="00E06BA2">
        <w:rPr>
          <w:sz w:val="22"/>
          <w:szCs w:val="22"/>
          <w:lang w:val="en"/>
        </w:rPr>
        <w:t xml:space="preserve">his study found that MMP-9 expression was closely related to </w:t>
      </w:r>
      <w:r w:rsidR="007375F9">
        <w:rPr>
          <w:sz w:val="22"/>
          <w:szCs w:val="22"/>
          <w:lang w:val="en"/>
        </w:rPr>
        <w:t>LVSI</w:t>
      </w:r>
      <w:r w:rsidR="00E06BA2" w:rsidRPr="00E06BA2">
        <w:rPr>
          <w:sz w:val="22"/>
          <w:szCs w:val="22"/>
          <w:lang w:val="en"/>
        </w:rPr>
        <w:t xml:space="preserve"> in cervical carcinoma with a significance value of p = 0.001 (p &lt; 0.05). </w:t>
      </w:r>
      <w:r w:rsidR="00A05462">
        <w:rPr>
          <w:sz w:val="22"/>
          <w:szCs w:val="22"/>
          <w:lang w:val="en"/>
        </w:rPr>
        <w:t xml:space="preserve">MMP-9 expression can be seen in figure 1, which shows that more than 10% MMP-9 stained in cytoplasm of cervical carcinoma with positive LVSI (B), on contrary with cervical carcinoma with negative LVSI which shows negative staining of MMP-9 IHC. </w:t>
      </w:r>
      <w:r w:rsidR="00E06BA2" w:rsidRPr="00E06BA2">
        <w:rPr>
          <w:sz w:val="22"/>
          <w:szCs w:val="22"/>
          <w:lang w:val="en"/>
        </w:rPr>
        <w:t xml:space="preserve">This is in accordance with previous studies on thyroid carcinoma which found that MMP-9 was related to </w:t>
      </w:r>
      <w:proofErr w:type="spellStart"/>
      <w:r w:rsidR="00E06BA2" w:rsidRPr="00E06BA2">
        <w:rPr>
          <w:sz w:val="22"/>
          <w:szCs w:val="22"/>
          <w:lang w:val="en"/>
        </w:rPr>
        <w:t>extracompartmental</w:t>
      </w:r>
      <w:proofErr w:type="spellEnd"/>
      <w:r w:rsidR="00E06BA2" w:rsidRPr="00E06BA2">
        <w:rPr>
          <w:sz w:val="22"/>
          <w:szCs w:val="22"/>
          <w:lang w:val="en"/>
        </w:rPr>
        <w:t xml:space="preserve"> invasion and metastasis to lymph nodes</w:t>
      </w:r>
      <w:r>
        <w:rPr>
          <w:sz w:val="22"/>
          <w:szCs w:val="22"/>
          <w:vertAlign w:val="superscript"/>
          <w:lang w:val="en"/>
        </w:rPr>
        <w:t>21</w:t>
      </w:r>
      <w:r>
        <w:rPr>
          <w:sz w:val="22"/>
          <w:szCs w:val="22"/>
          <w:lang w:val="en"/>
        </w:rPr>
        <w:t>.</w:t>
      </w:r>
    </w:p>
    <w:p w14:paraId="151C206E" w14:textId="77777777" w:rsidR="003645E9" w:rsidRPr="003645E9" w:rsidRDefault="003645E9" w:rsidP="003645E9">
      <w:pPr>
        <w:spacing w:line="360" w:lineRule="auto"/>
        <w:ind w:left="0" w:hanging="2"/>
        <w:jc w:val="both"/>
        <w:rPr>
          <w:sz w:val="22"/>
          <w:szCs w:val="22"/>
          <w:lang w:val="en-ID"/>
        </w:rPr>
      </w:pPr>
      <w:r w:rsidRPr="003645E9">
        <w:rPr>
          <w:sz w:val="22"/>
          <w:szCs w:val="22"/>
          <w:lang w:val="en"/>
        </w:rPr>
        <w:t xml:space="preserve">MMP-9 is a proteolytic enzyme that plays a role in the degradation of extracellular </w:t>
      </w:r>
      <w:r w:rsidRPr="003645E9">
        <w:rPr>
          <w:sz w:val="22"/>
          <w:szCs w:val="22"/>
          <w:lang w:val="en"/>
        </w:rPr>
        <w:t>matrix components, which allows cancer cells to invade surrounding tissues and spread to blood vessels and lymphatics.</w:t>
      </w:r>
    </w:p>
    <w:p w14:paraId="3269FA5E" w14:textId="11B62677" w:rsidR="003645E9" w:rsidRDefault="003645E9" w:rsidP="003645E9">
      <w:pPr>
        <w:spacing w:line="360" w:lineRule="auto"/>
        <w:ind w:left="0" w:hanging="2"/>
        <w:jc w:val="both"/>
        <w:rPr>
          <w:sz w:val="22"/>
          <w:szCs w:val="22"/>
          <w:lang w:val="en"/>
        </w:rPr>
      </w:pPr>
      <w:r w:rsidRPr="003645E9">
        <w:rPr>
          <w:sz w:val="22"/>
          <w:szCs w:val="22"/>
          <w:lang w:val="en"/>
        </w:rPr>
        <w:t>Based on various research results in the field of cancer, increased expression of MMP-9 is often found in more aggressive tumors and may indicate the ability of the tumor to metastasize. MMP-9 is able to break down collagen and other components of the extracellular matrix, which support cancer cells to move and adapt in their new microenvironment.</w:t>
      </w:r>
      <w:r w:rsidR="00C77F1E">
        <w:rPr>
          <w:sz w:val="22"/>
          <w:szCs w:val="22"/>
          <w:lang w:val="en"/>
        </w:rPr>
        <w:t xml:space="preserve"> </w:t>
      </w:r>
      <w:r w:rsidRPr="003645E9">
        <w:rPr>
          <w:sz w:val="22"/>
          <w:szCs w:val="22"/>
          <w:lang w:val="en"/>
        </w:rPr>
        <w:t>The mechanism of MMP-9 in increasing the ability of tumor invasion is</w:t>
      </w:r>
      <w:r>
        <w:rPr>
          <w:sz w:val="22"/>
          <w:szCs w:val="22"/>
          <w:vertAlign w:val="superscript"/>
          <w:lang w:val="en"/>
        </w:rPr>
        <w:t>16,17,18,19</w:t>
      </w:r>
      <w:r w:rsidR="00B94391">
        <w:rPr>
          <w:sz w:val="22"/>
          <w:szCs w:val="22"/>
          <w:lang w:val="en"/>
        </w:rPr>
        <w:t>.</w:t>
      </w:r>
    </w:p>
    <w:p w14:paraId="32D0E1AF" w14:textId="77777777" w:rsidR="003645E9" w:rsidRPr="003645E9" w:rsidRDefault="003645E9" w:rsidP="003645E9">
      <w:pPr>
        <w:spacing w:line="360" w:lineRule="auto"/>
        <w:ind w:left="0" w:hanging="2"/>
        <w:jc w:val="both"/>
        <w:rPr>
          <w:sz w:val="22"/>
          <w:szCs w:val="22"/>
          <w:lang w:val="en"/>
        </w:rPr>
      </w:pPr>
      <w:r w:rsidRPr="003645E9">
        <w:rPr>
          <w:sz w:val="22"/>
          <w:szCs w:val="22"/>
          <w:lang w:val="en"/>
        </w:rPr>
        <w:t>1. Extracellular Matrix Degradation: MMP-9 helps break down the physical barrier between the tumor and blood or lymph vessels, facilitating the migration of cancer cells.</w:t>
      </w:r>
    </w:p>
    <w:p w14:paraId="126EC6FA" w14:textId="77777777" w:rsidR="003645E9" w:rsidRPr="003645E9" w:rsidRDefault="003645E9" w:rsidP="003645E9">
      <w:pPr>
        <w:spacing w:line="360" w:lineRule="auto"/>
        <w:ind w:left="0" w:hanging="2"/>
        <w:jc w:val="both"/>
        <w:rPr>
          <w:sz w:val="22"/>
          <w:szCs w:val="22"/>
          <w:lang w:val="en"/>
        </w:rPr>
      </w:pPr>
      <w:r w:rsidRPr="003645E9">
        <w:rPr>
          <w:sz w:val="22"/>
          <w:szCs w:val="22"/>
          <w:lang w:val="en"/>
        </w:rPr>
        <w:t>2. Interaction with Immune Cells: MMP-9 can attract immune cells to the tumor site, which can affect the invasion process and response to therapy. Recruited immune cells, such as macrophages, can also produce factors that further promote MMP-9 expression, creating a positive feedback loop that enhances the invasion process.</w:t>
      </w:r>
    </w:p>
    <w:p w14:paraId="3ED4147A" w14:textId="77777777" w:rsidR="003645E9" w:rsidRPr="003645E9" w:rsidRDefault="003645E9" w:rsidP="003645E9">
      <w:pPr>
        <w:spacing w:line="360" w:lineRule="auto"/>
        <w:ind w:left="0" w:hanging="2"/>
        <w:jc w:val="both"/>
        <w:rPr>
          <w:sz w:val="22"/>
          <w:szCs w:val="22"/>
          <w:lang w:val="en-ID"/>
        </w:rPr>
      </w:pPr>
      <w:r w:rsidRPr="003645E9">
        <w:rPr>
          <w:sz w:val="22"/>
          <w:szCs w:val="22"/>
          <w:lang w:val="en"/>
        </w:rPr>
        <w:t>3. Production and regulation of signaling molecules: MMP-9 is also involved in the release of growth factors such as VEGF and various cytokines that induce tumor growth and metastasis.</w:t>
      </w:r>
    </w:p>
    <w:p w14:paraId="7A3E41A8" w14:textId="11BF6095" w:rsidR="00C0321D" w:rsidRDefault="003645E9" w:rsidP="007375F9">
      <w:pPr>
        <w:spacing w:line="360" w:lineRule="auto"/>
        <w:ind w:left="0" w:hanging="2"/>
        <w:jc w:val="both"/>
        <w:rPr>
          <w:sz w:val="22"/>
          <w:szCs w:val="22"/>
          <w:lang w:val="en"/>
        </w:rPr>
      </w:pPr>
      <w:r w:rsidRPr="003645E9">
        <w:rPr>
          <w:sz w:val="22"/>
          <w:szCs w:val="22"/>
          <w:lang w:val="en"/>
        </w:rPr>
        <w:t xml:space="preserve">Therefore, it can be concluded that high MMP-9 expression in tumor tissue, including cervical carcinoma, is associated </w:t>
      </w:r>
      <w:r w:rsidRPr="003645E9">
        <w:rPr>
          <w:sz w:val="22"/>
          <w:szCs w:val="22"/>
          <w:lang w:val="en"/>
        </w:rPr>
        <w:lastRenderedPageBreak/>
        <w:t xml:space="preserve">with an increased risk of </w:t>
      </w:r>
      <w:r w:rsidR="007375F9">
        <w:rPr>
          <w:sz w:val="22"/>
          <w:szCs w:val="22"/>
          <w:lang w:val="en"/>
        </w:rPr>
        <w:t>LVSI</w:t>
      </w:r>
      <w:r w:rsidRPr="003645E9">
        <w:rPr>
          <w:sz w:val="22"/>
          <w:szCs w:val="22"/>
          <w:lang w:val="en"/>
        </w:rPr>
        <w:t xml:space="preserve"> and metastasis.</w:t>
      </w:r>
    </w:p>
    <w:p w14:paraId="75E8F7DC" w14:textId="77777777" w:rsidR="007375F9" w:rsidRPr="007375F9" w:rsidRDefault="007375F9" w:rsidP="007375F9">
      <w:pPr>
        <w:spacing w:line="360" w:lineRule="auto"/>
        <w:ind w:left="0" w:hanging="2"/>
        <w:jc w:val="both"/>
        <w:rPr>
          <w:sz w:val="22"/>
          <w:szCs w:val="22"/>
          <w:lang w:val="en"/>
        </w:rPr>
      </w:pPr>
    </w:p>
    <w:p w14:paraId="49B64B38" w14:textId="77777777" w:rsidR="00D3533C" w:rsidRDefault="0004754B">
      <w:pPr>
        <w:spacing w:line="360" w:lineRule="auto"/>
        <w:ind w:leftChars="0" w:left="0" w:firstLineChars="0" w:hanging="2"/>
        <w:jc w:val="both"/>
        <w:rPr>
          <w:b/>
          <w:bCs/>
          <w:sz w:val="22"/>
          <w:szCs w:val="22"/>
        </w:rPr>
      </w:pPr>
      <w:proofErr w:type="gramStart"/>
      <w:r>
        <w:rPr>
          <w:b/>
          <w:bCs/>
          <w:sz w:val="22"/>
          <w:szCs w:val="22"/>
        </w:rPr>
        <w:t>Clinical  Implication</w:t>
      </w:r>
      <w:proofErr w:type="gramEnd"/>
    </w:p>
    <w:p w14:paraId="4611BFC4" w14:textId="38653A67" w:rsidR="008D7998" w:rsidRDefault="008D7998" w:rsidP="008D7998">
      <w:pPr>
        <w:spacing w:line="360" w:lineRule="auto"/>
        <w:ind w:leftChars="0" w:left="0" w:firstLineChars="0" w:hanging="2"/>
        <w:jc w:val="both"/>
        <w:rPr>
          <w:sz w:val="22"/>
          <w:szCs w:val="22"/>
          <w:lang w:val="en"/>
        </w:rPr>
      </w:pPr>
      <w:r w:rsidRPr="008D7998">
        <w:rPr>
          <w:sz w:val="22"/>
          <w:szCs w:val="22"/>
          <w:lang w:val="en"/>
        </w:rPr>
        <w:t xml:space="preserve">This study aims to explore the role of MMP-9 in triggering </w:t>
      </w:r>
      <w:r w:rsidR="007375F9">
        <w:rPr>
          <w:sz w:val="22"/>
          <w:szCs w:val="22"/>
          <w:lang w:val="en"/>
        </w:rPr>
        <w:t>LVSI</w:t>
      </w:r>
      <w:r w:rsidRPr="008D7998">
        <w:rPr>
          <w:sz w:val="22"/>
          <w:szCs w:val="22"/>
          <w:lang w:val="en"/>
        </w:rPr>
        <w:t xml:space="preserve"> in cervical carcinoma. A deeper understanding of this mechanism may provide new insights into the pathogenesis of cervical carcinoma and potentially identify new therapeutic targets to prevent or inhibit metastasis in patients with cervical carcinoma. Thus, this study has the potential to contribute significantly to improving treatment strategies and </w:t>
      </w:r>
      <w:r w:rsidRPr="008D7998">
        <w:rPr>
          <w:sz w:val="22"/>
          <w:szCs w:val="22"/>
          <w:lang w:val="en"/>
        </w:rPr>
        <w:t>prognosis for patients with cervical carcinoma.</w:t>
      </w:r>
    </w:p>
    <w:p w14:paraId="69F47E94" w14:textId="63A8F11E" w:rsidR="00C0321D" w:rsidRDefault="00C0321D" w:rsidP="008D7998">
      <w:pPr>
        <w:spacing w:line="360" w:lineRule="auto"/>
        <w:ind w:leftChars="0" w:left="0" w:firstLineChars="0" w:hanging="2"/>
        <w:jc w:val="both"/>
        <w:rPr>
          <w:sz w:val="22"/>
          <w:szCs w:val="22"/>
          <w:lang w:val="en"/>
        </w:rPr>
      </w:pPr>
    </w:p>
    <w:p w14:paraId="512E7ABF" w14:textId="77777777" w:rsidR="00C0321D" w:rsidRDefault="00C0321D" w:rsidP="00C0321D">
      <w:pPr>
        <w:ind w:leftChars="0" w:left="0" w:firstLineChars="0" w:firstLine="0"/>
        <w:jc w:val="both"/>
        <w:rPr>
          <w:sz w:val="22"/>
          <w:szCs w:val="22"/>
        </w:rPr>
      </w:pPr>
      <w:r>
        <w:rPr>
          <w:b/>
          <w:bCs/>
          <w:sz w:val="22"/>
          <w:szCs w:val="22"/>
        </w:rPr>
        <w:t>Limitation</w:t>
      </w:r>
    </w:p>
    <w:p w14:paraId="7F27D7BC" w14:textId="77777777" w:rsidR="00C0321D" w:rsidRDefault="00C0321D" w:rsidP="00C0321D">
      <w:pPr>
        <w:ind w:leftChars="0" w:left="0" w:firstLineChars="0" w:firstLine="0"/>
        <w:jc w:val="both"/>
        <w:rPr>
          <w:sz w:val="22"/>
          <w:szCs w:val="22"/>
        </w:rPr>
      </w:pPr>
    </w:p>
    <w:p w14:paraId="368C4C25" w14:textId="06632C4C" w:rsidR="00C0321D" w:rsidRDefault="00C0321D" w:rsidP="00C0321D">
      <w:pPr>
        <w:spacing w:line="360" w:lineRule="auto"/>
        <w:ind w:left="0" w:hanging="2"/>
        <w:jc w:val="both"/>
        <w:rPr>
          <w:sz w:val="22"/>
          <w:szCs w:val="22"/>
        </w:rPr>
      </w:pPr>
      <w:r w:rsidRPr="008D7998">
        <w:rPr>
          <w:sz w:val="22"/>
          <w:szCs w:val="22"/>
          <w:lang w:val="en"/>
        </w:rPr>
        <w:t xml:space="preserve">This study did not </w:t>
      </w:r>
      <w:proofErr w:type="gramStart"/>
      <w:r>
        <w:rPr>
          <w:sz w:val="22"/>
          <w:szCs w:val="22"/>
          <w:lang w:val="en"/>
        </w:rPr>
        <w:t>considering</w:t>
      </w:r>
      <w:proofErr w:type="gramEnd"/>
      <w:r w:rsidRPr="008D7998">
        <w:rPr>
          <w:sz w:val="22"/>
          <w:szCs w:val="22"/>
          <w:lang w:val="en"/>
        </w:rPr>
        <w:t xml:space="preserve"> whether or not there was a history of high-risk HPV infection.</w:t>
      </w:r>
      <w:r>
        <w:rPr>
          <w:sz w:val="22"/>
          <w:szCs w:val="22"/>
          <w:lang w:val="en"/>
        </w:rPr>
        <w:t xml:space="preserve"> So, </w:t>
      </w:r>
      <w:r w:rsidRPr="008D7998">
        <w:rPr>
          <w:sz w:val="22"/>
          <w:szCs w:val="22"/>
        </w:rPr>
        <w:t xml:space="preserve">further research that </w:t>
      </w:r>
      <w:proofErr w:type="gramStart"/>
      <w:r w:rsidRPr="008D7998">
        <w:rPr>
          <w:sz w:val="22"/>
          <w:szCs w:val="22"/>
        </w:rPr>
        <w:t xml:space="preserve">sorted </w:t>
      </w:r>
      <w:r>
        <w:rPr>
          <w:sz w:val="22"/>
          <w:szCs w:val="22"/>
        </w:rPr>
        <w:t xml:space="preserve"> </w:t>
      </w:r>
      <w:r w:rsidRPr="008D7998">
        <w:rPr>
          <w:sz w:val="22"/>
          <w:szCs w:val="22"/>
        </w:rPr>
        <w:t>HPV</w:t>
      </w:r>
      <w:proofErr w:type="gramEnd"/>
      <w:r w:rsidRPr="008D7998">
        <w:rPr>
          <w:sz w:val="22"/>
          <w:szCs w:val="22"/>
        </w:rPr>
        <w:t xml:space="preserve"> dependent and HPV independent cervical carcinomas is needed.</w:t>
      </w:r>
    </w:p>
    <w:p w14:paraId="5621A460" w14:textId="5A9381F7" w:rsidR="00C0321D" w:rsidRPr="00C0321D" w:rsidRDefault="00C0321D" w:rsidP="00C0321D">
      <w:pPr>
        <w:spacing w:line="360" w:lineRule="auto"/>
        <w:ind w:left="0" w:hanging="2"/>
        <w:jc w:val="both"/>
        <w:rPr>
          <w:sz w:val="22"/>
          <w:szCs w:val="22"/>
          <w:lang w:val="en-ID"/>
        </w:rPr>
      </w:pPr>
      <w:r w:rsidRPr="00C0321D">
        <w:rPr>
          <w:sz w:val="22"/>
          <w:szCs w:val="22"/>
          <w:lang w:val="en"/>
        </w:rPr>
        <w:t xml:space="preserve">Further research </w:t>
      </w:r>
      <w:r>
        <w:rPr>
          <w:sz w:val="22"/>
          <w:szCs w:val="22"/>
          <w:lang w:val="en"/>
        </w:rPr>
        <w:t>also</w:t>
      </w:r>
      <w:r w:rsidRPr="00C0321D">
        <w:rPr>
          <w:sz w:val="22"/>
          <w:szCs w:val="22"/>
          <w:lang w:val="en"/>
        </w:rPr>
        <w:t xml:space="preserve"> needed on the role of MMP-9 specifically in </w:t>
      </w:r>
      <w:r w:rsidR="007375F9">
        <w:rPr>
          <w:sz w:val="22"/>
          <w:szCs w:val="22"/>
          <w:lang w:val="en"/>
        </w:rPr>
        <w:t xml:space="preserve">LVSI </w:t>
      </w:r>
      <w:r w:rsidRPr="00C0321D">
        <w:rPr>
          <w:sz w:val="22"/>
          <w:szCs w:val="22"/>
          <w:lang w:val="en"/>
        </w:rPr>
        <w:t>so that it can help develop more effective therapeutic strategies in the treatment of cervical carcinoma.</w:t>
      </w:r>
    </w:p>
    <w:p w14:paraId="67DFA747" w14:textId="77777777" w:rsidR="00C0321D" w:rsidRPr="008D7998" w:rsidRDefault="00C0321D" w:rsidP="00C0321D">
      <w:pPr>
        <w:ind w:leftChars="0" w:left="0" w:firstLineChars="0" w:firstLine="0"/>
        <w:jc w:val="both"/>
        <w:rPr>
          <w:sz w:val="22"/>
          <w:szCs w:val="22"/>
        </w:rPr>
      </w:pPr>
    </w:p>
    <w:p w14:paraId="065F24A4" w14:textId="39728416" w:rsidR="00E06703" w:rsidRPr="00C0321D" w:rsidRDefault="00E06703" w:rsidP="00E06703">
      <w:pPr>
        <w:spacing w:line="360" w:lineRule="auto"/>
        <w:ind w:leftChars="0" w:left="0" w:firstLineChars="0" w:firstLine="0"/>
        <w:jc w:val="both"/>
        <w:rPr>
          <w:sz w:val="22"/>
          <w:szCs w:val="22"/>
          <w:lang w:val="en"/>
        </w:rPr>
        <w:sectPr w:rsidR="00E06703" w:rsidRPr="00C0321D">
          <w:type w:val="continuous"/>
          <w:pgSz w:w="11907" w:h="16840"/>
          <w:pgMar w:top="1699" w:right="1699" w:bottom="1699" w:left="1699" w:header="1138" w:footer="1138" w:gutter="0"/>
          <w:pgNumType w:start="1801"/>
          <w:cols w:num="2" w:space="720" w:equalWidth="0">
            <w:col w:w="3894" w:space="720"/>
            <w:col w:w="3894"/>
          </w:cols>
          <w:titlePg/>
        </w:sectPr>
      </w:pPr>
    </w:p>
    <w:p w14:paraId="77D69A10" w14:textId="77777777" w:rsidR="00D3533C" w:rsidRDefault="00D3533C">
      <w:pPr>
        <w:ind w:leftChars="0" w:left="0" w:firstLineChars="0" w:firstLine="0"/>
        <w:jc w:val="both"/>
        <w:rPr>
          <w:sz w:val="22"/>
          <w:szCs w:val="22"/>
        </w:rPr>
      </w:pPr>
    </w:p>
    <w:p w14:paraId="7EE15D7B" w14:textId="36EDC618" w:rsidR="00D3533C" w:rsidRPr="00C0321D" w:rsidRDefault="00C0321D" w:rsidP="00C0321D">
      <w:pPr>
        <w:ind w:leftChars="0" w:left="142" w:right="-1537" w:firstLineChars="0" w:firstLine="0"/>
        <w:jc w:val="center"/>
        <w:rPr>
          <w:b/>
          <w:bCs/>
          <w:sz w:val="22"/>
          <w:szCs w:val="22"/>
        </w:rPr>
      </w:pPr>
      <w:r w:rsidRPr="00C0321D">
        <w:rPr>
          <w:b/>
          <w:bCs/>
          <w:sz w:val="22"/>
          <w:szCs w:val="22"/>
        </w:rPr>
        <w:t>Table 1 MMP-9 expression between 2 group samples (n=40)</w:t>
      </w:r>
    </w:p>
    <w:p w14:paraId="26CC39B0" w14:textId="77777777" w:rsidR="00D3533C" w:rsidRDefault="00D3533C">
      <w:pPr>
        <w:ind w:leftChars="0" w:left="0" w:firstLineChars="0" w:firstLine="0"/>
        <w:jc w:val="both"/>
        <w:rPr>
          <w:sz w:val="22"/>
          <w:szCs w:val="22"/>
        </w:rPr>
      </w:pPr>
    </w:p>
    <w:p w14:paraId="03CDCE1D" w14:textId="77777777" w:rsidR="00D3533C" w:rsidRDefault="00D3533C">
      <w:pPr>
        <w:ind w:leftChars="0" w:left="0" w:firstLineChars="0" w:firstLine="0"/>
        <w:jc w:val="both"/>
        <w:rPr>
          <w:sz w:val="22"/>
          <w:szCs w:val="22"/>
        </w:rPr>
      </w:pPr>
    </w:p>
    <w:p w14:paraId="30F78348" w14:textId="5ACDC196" w:rsidR="00D3533C" w:rsidRDefault="00D3533C" w:rsidP="00E06703">
      <w:pPr>
        <w:ind w:leftChars="0" w:left="0" w:firstLineChars="0" w:firstLine="0"/>
        <w:jc w:val="both"/>
        <w:rPr>
          <w:sz w:val="22"/>
          <w:szCs w:val="22"/>
        </w:rPr>
        <w:sectPr w:rsidR="00D3533C" w:rsidSect="00C0321D">
          <w:type w:val="continuous"/>
          <w:pgSz w:w="11907" w:h="16840"/>
          <w:pgMar w:top="1699" w:right="1699" w:bottom="1699" w:left="1699" w:header="1138" w:footer="1138" w:gutter="0"/>
          <w:pgNumType w:start="1801"/>
          <w:cols w:num="2" w:space="720" w:equalWidth="0">
            <w:col w:w="6968" w:space="720"/>
            <w:col w:w="820"/>
          </w:cols>
          <w:titlePg/>
        </w:sectPr>
      </w:pPr>
    </w:p>
    <w:p w14:paraId="22743407" w14:textId="4169D493" w:rsidR="00D3533C" w:rsidRDefault="00D3533C" w:rsidP="00E06703">
      <w:pPr>
        <w:ind w:leftChars="0" w:left="0" w:firstLineChars="0" w:firstLine="0"/>
        <w:rPr>
          <w:sz w:val="22"/>
          <w:szCs w:val="22"/>
        </w:rPr>
      </w:pPr>
    </w:p>
    <w:tbl>
      <w:tblPr>
        <w:tblStyle w:val="TableGrid1"/>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2625"/>
        <w:gridCol w:w="2385"/>
        <w:gridCol w:w="1276"/>
      </w:tblGrid>
      <w:tr w:rsidR="003645E9" w:rsidRPr="00A94782" w14:paraId="4E7F72A6" w14:textId="77777777" w:rsidTr="004E5A17">
        <w:tc>
          <w:tcPr>
            <w:tcW w:w="2078" w:type="dxa"/>
            <w:vMerge w:val="restart"/>
            <w:tcBorders>
              <w:top w:val="single" w:sz="4" w:space="0" w:color="auto"/>
              <w:bottom w:val="single" w:sz="4" w:space="0" w:color="auto"/>
            </w:tcBorders>
            <w:vAlign w:val="center"/>
          </w:tcPr>
          <w:p w14:paraId="094800C0" w14:textId="30CAF57B" w:rsidR="003645E9" w:rsidRPr="00A94782" w:rsidRDefault="003645E9" w:rsidP="004E5A17">
            <w:pPr>
              <w:spacing w:line="240" w:lineRule="auto"/>
              <w:ind w:left="0" w:hanging="2"/>
              <w:jc w:val="center"/>
              <w:rPr>
                <w:rFonts w:ascii="Times New Roman" w:hAnsi="Times New Roman"/>
                <w:b/>
                <w:sz w:val="24"/>
                <w:szCs w:val="24"/>
              </w:rPr>
            </w:pPr>
            <w:bookmarkStart w:id="0" w:name="_Hlk138495376"/>
            <w:r w:rsidRPr="00A94782">
              <w:rPr>
                <w:rFonts w:ascii="Times New Roman" w:hAnsi="Times New Roman"/>
                <w:b/>
                <w:sz w:val="24"/>
                <w:szCs w:val="24"/>
              </w:rPr>
              <w:t>Variab</w:t>
            </w:r>
            <w:r w:rsidR="00C0321D">
              <w:rPr>
                <w:rFonts w:ascii="Times New Roman" w:hAnsi="Times New Roman"/>
                <w:b/>
                <w:sz w:val="24"/>
                <w:szCs w:val="24"/>
              </w:rPr>
              <w:t>les</w:t>
            </w:r>
          </w:p>
        </w:tc>
        <w:tc>
          <w:tcPr>
            <w:tcW w:w="5010" w:type="dxa"/>
            <w:gridSpan w:val="2"/>
            <w:tcBorders>
              <w:top w:val="single" w:sz="4" w:space="0" w:color="auto"/>
              <w:bottom w:val="single" w:sz="4" w:space="0" w:color="auto"/>
            </w:tcBorders>
          </w:tcPr>
          <w:p w14:paraId="2A5179C0" w14:textId="5D213754" w:rsidR="003645E9" w:rsidRPr="00A94782" w:rsidRDefault="00C0321D" w:rsidP="004E5A17">
            <w:pPr>
              <w:spacing w:line="240" w:lineRule="auto"/>
              <w:ind w:left="0" w:hanging="2"/>
              <w:jc w:val="center"/>
              <w:rPr>
                <w:rFonts w:ascii="Times New Roman" w:hAnsi="Times New Roman"/>
                <w:b/>
                <w:sz w:val="24"/>
                <w:szCs w:val="24"/>
              </w:rPr>
            </w:pPr>
            <w:proofErr w:type="spellStart"/>
            <w:r>
              <w:rPr>
                <w:rFonts w:ascii="Times New Roman" w:hAnsi="Times New Roman"/>
                <w:b/>
                <w:sz w:val="24"/>
                <w:szCs w:val="24"/>
              </w:rPr>
              <w:t>Lymphovascular</w:t>
            </w:r>
            <w:proofErr w:type="spellEnd"/>
            <w:r>
              <w:rPr>
                <w:rFonts w:ascii="Times New Roman" w:hAnsi="Times New Roman"/>
                <w:b/>
                <w:sz w:val="24"/>
                <w:szCs w:val="24"/>
              </w:rPr>
              <w:t xml:space="preserve"> </w:t>
            </w:r>
            <w:proofErr w:type="gramStart"/>
            <w:r>
              <w:rPr>
                <w:rFonts w:ascii="Times New Roman" w:hAnsi="Times New Roman"/>
                <w:b/>
                <w:sz w:val="24"/>
                <w:szCs w:val="24"/>
              </w:rPr>
              <w:t xml:space="preserve">invasion </w:t>
            </w:r>
            <w:r w:rsidR="003645E9">
              <w:rPr>
                <w:rFonts w:ascii="Times New Roman" w:hAnsi="Times New Roman"/>
                <w:b/>
                <w:sz w:val="24"/>
                <w:szCs w:val="24"/>
              </w:rPr>
              <w:t xml:space="preserve"> (</w:t>
            </w:r>
            <w:proofErr w:type="gramEnd"/>
            <w:r w:rsidR="003645E9">
              <w:rPr>
                <w:rFonts w:ascii="Times New Roman" w:hAnsi="Times New Roman"/>
                <w:b/>
                <w:sz w:val="24"/>
                <w:szCs w:val="24"/>
              </w:rPr>
              <w:t>LVSI)</w:t>
            </w:r>
            <w:r>
              <w:rPr>
                <w:rFonts w:ascii="Times New Roman" w:hAnsi="Times New Roman"/>
                <w:b/>
                <w:sz w:val="24"/>
                <w:szCs w:val="24"/>
              </w:rPr>
              <w:t xml:space="preserve"> group</w:t>
            </w:r>
          </w:p>
        </w:tc>
        <w:tc>
          <w:tcPr>
            <w:tcW w:w="1276" w:type="dxa"/>
            <w:vMerge w:val="restart"/>
            <w:tcBorders>
              <w:top w:val="single" w:sz="4" w:space="0" w:color="auto"/>
              <w:bottom w:val="single" w:sz="4" w:space="0" w:color="auto"/>
            </w:tcBorders>
            <w:vAlign w:val="center"/>
          </w:tcPr>
          <w:p w14:paraId="12B896D7" w14:textId="2DF500FC" w:rsidR="003645E9" w:rsidRPr="00A94782" w:rsidRDefault="00AB53F1" w:rsidP="004E5A17">
            <w:pPr>
              <w:spacing w:line="240" w:lineRule="auto"/>
              <w:ind w:left="0" w:hanging="2"/>
              <w:jc w:val="center"/>
              <w:rPr>
                <w:rFonts w:ascii="Times New Roman" w:hAnsi="Times New Roman"/>
                <w:b/>
                <w:sz w:val="24"/>
                <w:szCs w:val="24"/>
              </w:rPr>
            </w:pPr>
            <w:r>
              <w:rPr>
                <w:rFonts w:ascii="Times New Roman" w:hAnsi="Times New Roman"/>
                <w:b/>
                <w:sz w:val="24"/>
                <w:szCs w:val="24"/>
              </w:rPr>
              <w:t>p value</w:t>
            </w:r>
          </w:p>
        </w:tc>
      </w:tr>
      <w:tr w:rsidR="003645E9" w:rsidRPr="00A94782" w14:paraId="6B75BF9F" w14:textId="77777777" w:rsidTr="004E5A17">
        <w:tc>
          <w:tcPr>
            <w:tcW w:w="2078" w:type="dxa"/>
            <w:vMerge/>
            <w:tcBorders>
              <w:top w:val="single" w:sz="4" w:space="0" w:color="auto"/>
              <w:bottom w:val="single" w:sz="4" w:space="0" w:color="auto"/>
            </w:tcBorders>
          </w:tcPr>
          <w:p w14:paraId="0A5E1B28" w14:textId="77777777" w:rsidR="003645E9" w:rsidRPr="00A94782" w:rsidRDefault="003645E9" w:rsidP="004E5A17">
            <w:pPr>
              <w:spacing w:line="240" w:lineRule="auto"/>
              <w:ind w:left="0" w:hanging="2"/>
              <w:jc w:val="center"/>
              <w:rPr>
                <w:rFonts w:ascii="Times New Roman" w:hAnsi="Times New Roman"/>
                <w:b/>
                <w:sz w:val="24"/>
                <w:szCs w:val="24"/>
              </w:rPr>
            </w:pPr>
          </w:p>
        </w:tc>
        <w:tc>
          <w:tcPr>
            <w:tcW w:w="2625" w:type="dxa"/>
            <w:tcBorders>
              <w:top w:val="single" w:sz="4" w:space="0" w:color="auto"/>
            </w:tcBorders>
          </w:tcPr>
          <w:p w14:paraId="574480A2" w14:textId="7B666930" w:rsidR="003645E9" w:rsidRPr="00A94782" w:rsidRDefault="003645E9" w:rsidP="004E5A17">
            <w:pPr>
              <w:spacing w:line="240" w:lineRule="auto"/>
              <w:ind w:left="0" w:hanging="2"/>
              <w:jc w:val="center"/>
              <w:rPr>
                <w:rFonts w:ascii="Times New Roman" w:hAnsi="Times New Roman"/>
                <w:b/>
                <w:sz w:val="24"/>
                <w:szCs w:val="24"/>
              </w:rPr>
            </w:pPr>
            <w:r>
              <w:rPr>
                <w:rFonts w:ascii="Times New Roman" w:hAnsi="Times New Roman"/>
                <w:b/>
                <w:sz w:val="24"/>
                <w:szCs w:val="24"/>
              </w:rPr>
              <w:t>Positi</w:t>
            </w:r>
            <w:r w:rsidR="00C0321D">
              <w:rPr>
                <w:rFonts w:ascii="Times New Roman" w:hAnsi="Times New Roman"/>
                <w:b/>
                <w:sz w:val="24"/>
                <w:szCs w:val="24"/>
              </w:rPr>
              <w:t>ve</w:t>
            </w:r>
          </w:p>
        </w:tc>
        <w:tc>
          <w:tcPr>
            <w:tcW w:w="2385" w:type="dxa"/>
            <w:tcBorders>
              <w:top w:val="single" w:sz="4" w:space="0" w:color="auto"/>
            </w:tcBorders>
          </w:tcPr>
          <w:p w14:paraId="7A079C0B" w14:textId="411EC8C0" w:rsidR="003645E9" w:rsidRPr="00A94782" w:rsidRDefault="003645E9" w:rsidP="004E5A17">
            <w:pPr>
              <w:spacing w:line="240" w:lineRule="auto"/>
              <w:ind w:left="0" w:hanging="2"/>
              <w:jc w:val="center"/>
              <w:rPr>
                <w:rFonts w:ascii="Times New Roman" w:hAnsi="Times New Roman"/>
                <w:b/>
                <w:sz w:val="24"/>
                <w:szCs w:val="24"/>
              </w:rPr>
            </w:pPr>
            <w:r>
              <w:rPr>
                <w:rFonts w:ascii="Times New Roman" w:hAnsi="Times New Roman"/>
                <w:b/>
                <w:sz w:val="24"/>
                <w:szCs w:val="24"/>
              </w:rPr>
              <w:t>Negati</w:t>
            </w:r>
            <w:r w:rsidR="00C0321D">
              <w:rPr>
                <w:rFonts w:ascii="Times New Roman" w:hAnsi="Times New Roman"/>
                <w:b/>
                <w:sz w:val="24"/>
                <w:szCs w:val="24"/>
              </w:rPr>
              <w:t>ve</w:t>
            </w:r>
          </w:p>
        </w:tc>
        <w:tc>
          <w:tcPr>
            <w:tcW w:w="1276" w:type="dxa"/>
            <w:vMerge/>
            <w:tcBorders>
              <w:bottom w:val="single" w:sz="4" w:space="0" w:color="auto"/>
            </w:tcBorders>
          </w:tcPr>
          <w:p w14:paraId="10FA3FFE" w14:textId="77777777" w:rsidR="003645E9" w:rsidRPr="00A94782" w:rsidRDefault="003645E9" w:rsidP="004E5A17">
            <w:pPr>
              <w:spacing w:line="240" w:lineRule="auto"/>
              <w:ind w:left="0" w:hanging="2"/>
              <w:jc w:val="center"/>
              <w:rPr>
                <w:rFonts w:ascii="Times New Roman" w:hAnsi="Times New Roman"/>
                <w:b/>
                <w:sz w:val="24"/>
                <w:szCs w:val="24"/>
              </w:rPr>
            </w:pPr>
          </w:p>
        </w:tc>
      </w:tr>
      <w:tr w:rsidR="003645E9" w:rsidRPr="00A94782" w14:paraId="4173BA19" w14:textId="77777777" w:rsidTr="004E5A17">
        <w:tc>
          <w:tcPr>
            <w:tcW w:w="2078" w:type="dxa"/>
            <w:vMerge/>
            <w:tcBorders>
              <w:top w:val="single" w:sz="4" w:space="0" w:color="auto"/>
              <w:bottom w:val="single" w:sz="4" w:space="0" w:color="auto"/>
            </w:tcBorders>
          </w:tcPr>
          <w:p w14:paraId="1F453A7D" w14:textId="77777777" w:rsidR="003645E9" w:rsidRPr="00A94782" w:rsidRDefault="003645E9" w:rsidP="004E5A17">
            <w:pPr>
              <w:spacing w:line="240" w:lineRule="auto"/>
              <w:ind w:left="0" w:hanging="2"/>
              <w:jc w:val="both"/>
              <w:rPr>
                <w:rFonts w:ascii="Times New Roman" w:hAnsi="Times New Roman"/>
                <w:sz w:val="24"/>
                <w:szCs w:val="24"/>
              </w:rPr>
            </w:pPr>
          </w:p>
        </w:tc>
        <w:tc>
          <w:tcPr>
            <w:tcW w:w="2625" w:type="dxa"/>
            <w:tcBorders>
              <w:bottom w:val="single" w:sz="4" w:space="0" w:color="auto"/>
            </w:tcBorders>
          </w:tcPr>
          <w:p w14:paraId="3DE18D79" w14:textId="77777777" w:rsidR="003645E9" w:rsidRPr="00A94782" w:rsidRDefault="003645E9" w:rsidP="004E5A17">
            <w:pPr>
              <w:spacing w:line="240" w:lineRule="auto"/>
              <w:ind w:left="0" w:hanging="2"/>
              <w:jc w:val="center"/>
              <w:rPr>
                <w:rFonts w:ascii="Times New Roman" w:hAnsi="Times New Roman"/>
                <w:b/>
                <w:sz w:val="24"/>
                <w:szCs w:val="24"/>
              </w:rPr>
            </w:pPr>
            <w:r w:rsidRPr="00A94782">
              <w:rPr>
                <w:rFonts w:ascii="Times New Roman" w:hAnsi="Times New Roman"/>
                <w:b/>
                <w:sz w:val="24"/>
                <w:szCs w:val="24"/>
              </w:rPr>
              <w:t>N=20</w:t>
            </w:r>
          </w:p>
        </w:tc>
        <w:tc>
          <w:tcPr>
            <w:tcW w:w="2385" w:type="dxa"/>
            <w:tcBorders>
              <w:bottom w:val="single" w:sz="4" w:space="0" w:color="auto"/>
            </w:tcBorders>
          </w:tcPr>
          <w:p w14:paraId="10FD406A" w14:textId="77777777" w:rsidR="003645E9" w:rsidRPr="00A94782" w:rsidRDefault="003645E9" w:rsidP="004E5A17">
            <w:pPr>
              <w:spacing w:line="240" w:lineRule="auto"/>
              <w:ind w:left="0" w:hanging="2"/>
              <w:jc w:val="center"/>
              <w:rPr>
                <w:rFonts w:ascii="Times New Roman" w:hAnsi="Times New Roman"/>
                <w:b/>
                <w:sz w:val="24"/>
                <w:szCs w:val="24"/>
              </w:rPr>
            </w:pPr>
            <w:r w:rsidRPr="00A94782">
              <w:rPr>
                <w:rFonts w:ascii="Times New Roman" w:hAnsi="Times New Roman"/>
                <w:b/>
                <w:sz w:val="24"/>
                <w:szCs w:val="24"/>
              </w:rPr>
              <w:t>N=20</w:t>
            </w:r>
          </w:p>
        </w:tc>
        <w:tc>
          <w:tcPr>
            <w:tcW w:w="1276" w:type="dxa"/>
            <w:vMerge/>
            <w:tcBorders>
              <w:bottom w:val="single" w:sz="4" w:space="0" w:color="auto"/>
            </w:tcBorders>
          </w:tcPr>
          <w:p w14:paraId="5E9CD3BC" w14:textId="77777777" w:rsidR="003645E9" w:rsidRPr="00A94782" w:rsidRDefault="003645E9" w:rsidP="004E5A17">
            <w:pPr>
              <w:spacing w:line="240" w:lineRule="auto"/>
              <w:ind w:left="0" w:hanging="2"/>
              <w:jc w:val="center"/>
              <w:rPr>
                <w:rFonts w:ascii="Times New Roman" w:hAnsi="Times New Roman"/>
                <w:sz w:val="24"/>
                <w:szCs w:val="24"/>
              </w:rPr>
            </w:pPr>
          </w:p>
        </w:tc>
      </w:tr>
      <w:tr w:rsidR="003645E9" w:rsidRPr="00A94782" w14:paraId="248AE989" w14:textId="77777777" w:rsidTr="004E5A17">
        <w:tc>
          <w:tcPr>
            <w:tcW w:w="2078" w:type="dxa"/>
          </w:tcPr>
          <w:p w14:paraId="1472B3AF" w14:textId="1AE5DFBB" w:rsidR="003645E9" w:rsidRPr="00A94782" w:rsidRDefault="00C0321D" w:rsidP="004E5A17">
            <w:pPr>
              <w:spacing w:line="240" w:lineRule="auto"/>
              <w:ind w:left="0" w:hanging="2"/>
              <w:rPr>
                <w:rFonts w:ascii="Times New Roman" w:hAnsi="Times New Roman"/>
                <w:b/>
                <w:bCs/>
                <w:sz w:val="24"/>
                <w:szCs w:val="24"/>
              </w:rPr>
            </w:pPr>
            <w:r>
              <w:rPr>
                <w:rFonts w:ascii="Times New Roman" w:hAnsi="Times New Roman"/>
                <w:b/>
                <w:bCs/>
                <w:sz w:val="24"/>
                <w:szCs w:val="24"/>
              </w:rPr>
              <w:t>MMP-9</w:t>
            </w:r>
          </w:p>
        </w:tc>
        <w:tc>
          <w:tcPr>
            <w:tcW w:w="2625" w:type="dxa"/>
          </w:tcPr>
          <w:p w14:paraId="0F640669" w14:textId="77777777" w:rsidR="003645E9" w:rsidRPr="00A94782" w:rsidRDefault="003645E9" w:rsidP="004E5A17">
            <w:pPr>
              <w:spacing w:line="240" w:lineRule="auto"/>
              <w:ind w:left="0" w:hanging="2"/>
              <w:jc w:val="center"/>
              <w:rPr>
                <w:rFonts w:ascii="Times New Roman" w:hAnsi="Times New Roman"/>
                <w:sz w:val="24"/>
                <w:szCs w:val="24"/>
              </w:rPr>
            </w:pPr>
          </w:p>
        </w:tc>
        <w:tc>
          <w:tcPr>
            <w:tcW w:w="2385" w:type="dxa"/>
          </w:tcPr>
          <w:p w14:paraId="0B56A8B7" w14:textId="77777777" w:rsidR="003645E9" w:rsidRPr="00A94782" w:rsidRDefault="003645E9" w:rsidP="004E5A17">
            <w:pPr>
              <w:spacing w:line="240" w:lineRule="auto"/>
              <w:ind w:left="0" w:hanging="2"/>
              <w:jc w:val="center"/>
              <w:rPr>
                <w:rFonts w:ascii="Times New Roman" w:hAnsi="Times New Roman"/>
                <w:sz w:val="24"/>
                <w:szCs w:val="24"/>
              </w:rPr>
            </w:pPr>
          </w:p>
        </w:tc>
        <w:tc>
          <w:tcPr>
            <w:tcW w:w="1276" w:type="dxa"/>
          </w:tcPr>
          <w:p w14:paraId="16931B4C" w14:textId="77777777" w:rsidR="003645E9" w:rsidRPr="00A94782" w:rsidRDefault="003645E9" w:rsidP="004E5A17">
            <w:pPr>
              <w:spacing w:line="240" w:lineRule="auto"/>
              <w:ind w:left="0" w:hanging="2"/>
              <w:jc w:val="center"/>
              <w:rPr>
                <w:rFonts w:ascii="Times New Roman" w:hAnsi="Times New Roman"/>
                <w:sz w:val="24"/>
                <w:szCs w:val="24"/>
              </w:rPr>
            </w:pPr>
          </w:p>
        </w:tc>
      </w:tr>
      <w:tr w:rsidR="003645E9" w:rsidRPr="00A94782" w14:paraId="30670C3D" w14:textId="77777777" w:rsidTr="004E5A17">
        <w:tc>
          <w:tcPr>
            <w:tcW w:w="2078" w:type="dxa"/>
          </w:tcPr>
          <w:p w14:paraId="002DE5B8" w14:textId="0E31D220" w:rsidR="003645E9" w:rsidRPr="00A94782" w:rsidRDefault="00C0321D" w:rsidP="004E5A17">
            <w:pPr>
              <w:spacing w:line="240" w:lineRule="auto"/>
              <w:ind w:left="0" w:hanging="2"/>
              <w:rPr>
                <w:rFonts w:ascii="Times New Roman" w:hAnsi="Times New Roman"/>
                <w:b/>
                <w:bCs/>
                <w:sz w:val="24"/>
                <w:szCs w:val="24"/>
              </w:rPr>
            </w:pPr>
            <w:r>
              <w:rPr>
                <w:rFonts w:ascii="Times New Roman" w:hAnsi="Times New Roman"/>
                <w:b/>
                <w:bCs/>
                <w:sz w:val="24"/>
                <w:szCs w:val="24"/>
              </w:rPr>
              <w:t>Expression</w:t>
            </w:r>
          </w:p>
        </w:tc>
        <w:tc>
          <w:tcPr>
            <w:tcW w:w="2625" w:type="dxa"/>
          </w:tcPr>
          <w:p w14:paraId="7BD2791D" w14:textId="77777777" w:rsidR="003645E9" w:rsidRPr="00A94782" w:rsidRDefault="003645E9" w:rsidP="004E5A17">
            <w:pPr>
              <w:spacing w:line="240" w:lineRule="auto"/>
              <w:ind w:left="0" w:hanging="2"/>
              <w:jc w:val="center"/>
              <w:rPr>
                <w:rFonts w:ascii="Times New Roman" w:hAnsi="Times New Roman"/>
                <w:sz w:val="24"/>
                <w:szCs w:val="24"/>
              </w:rPr>
            </w:pPr>
          </w:p>
        </w:tc>
        <w:tc>
          <w:tcPr>
            <w:tcW w:w="2385" w:type="dxa"/>
          </w:tcPr>
          <w:p w14:paraId="547D535C" w14:textId="77777777" w:rsidR="003645E9" w:rsidRPr="00A94782" w:rsidRDefault="003645E9" w:rsidP="004E5A17">
            <w:pPr>
              <w:spacing w:line="240" w:lineRule="auto"/>
              <w:ind w:left="0" w:hanging="2"/>
              <w:jc w:val="center"/>
              <w:rPr>
                <w:rFonts w:ascii="Times New Roman" w:hAnsi="Times New Roman"/>
                <w:sz w:val="24"/>
                <w:szCs w:val="24"/>
              </w:rPr>
            </w:pPr>
          </w:p>
        </w:tc>
        <w:tc>
          <w:tcPr>
            <w:tcW w:w="1276" w:type="dxa"/>
          </w:tcPr>
          <w:p w14:paraId="66F3C204" w14:textId="77777777" w:rsidR="003645E9" w:rsidRPr="00A94782" w:rsidRDefault="003645E9" w:rsidP="004E5A17">
            <w:pPr>
              <w:spacing w:line="240" w:lineRule="auto"/>
              <w:ind w:left="0" w:hanging="2"/>
              <w:jc w:val="center"/>
              <w:rPr>
                <w:rFonts w:ascii="Times New Roman" w:hAnsi="Times New Roman"/>
                <w:b/>
                <w:bCs/>
                <w:sz w:val="24"/>
                <w:szCs w:val="24"/>
              </w:rPr>
            </w:pPr>
          </w:p>
        </w:tc>
      </w:tr>
      <w:tr w:rsidR="003645E9" w:rsidRPr="00A94782" w14:paraId="40697B94" w14:textId="77777777" w:rsidTr="004E5A17">
        <w:tc>
          <w:tcPr>
            <w:tcW w:w="2078" w:type="dxa"/>
          </w:tcPr>
          <w:p w14:paraId="7C4D5281" w14:textId="593DF66B" w:rsidR="003645E9" w:rsidRPr="00A94782" w:rsidRDefault="00C0321D" w:rsidP="004E5A17">
            <w:pPr>
              <w:spacing w:line="240" w:lineRule="auto"/>
              <w:ind w:left="0" w:hanging="2"/>
              <w:rPr>
                <w:rFonts w:ascii="Times New Roman" w:hAnsi="Times New Roman"/>
                <w:sz w:val="24"/>
                <w:szCs w:val="24"/>
              </w:rPr>
            </w:pPr>
            <w:r>
              <w:rPr>
                <w:rFonts w:ascii="Times New Roman" w:hAnsi="Times New Roman"/>
                <w:sz w:val="24"/>
                <w:szCs w:val="24"/>
              </w:rPr>
              <w:t>High</w:t>
            </w:r>
          </w:p>
        </w:tc>
        <w:tc>
          <w:tcPr>
            <w:tcW w:w="2625" w:type="dxa"/>
          </w:tcPr>
          <w:p w14:paraId="3D63109B" w14:textId="77777777" w:rsidR="003645E9" w:rsidRPr="00A94782" w:rsidRDefault="003645E9" w:rsidP="004E5A17">
            <w:pPr>
              <w:spacing w:line="240" w:lineRule="auto"/>
              <w:ind w:left="0" w:hanging="2"/>
              <w:jc w:val="center"/>
              <w:rPr>
                <w:rFonts w:ascii="Times New Roman" w:hAnsi="Times New Roman"/>
                <w:sz w:val="24"/>
                <w:szCs w:val="24"/>
              </w:rPr>
            </w:pPr>
            <w:r w:rsidRPr="00A94782">
              <w:rPr>
                <w:rFonts w:ascii="Times New Roman" w:hAnsi="Times New Roman"/>
                <w:sz w:val="24"/>
                <w:szCs w:val="24"/>
              </w:rPr>
              <w:t>12(60.0%)</w:t>
            </w:r>
          </w:p>
        </w:tc>
        <w:tc>
          <w:tcPr>
            <w:tcW w:w="2385" w:type="dxa"/>
          </w:tcPr>
          <w:p w14:paraId="1C80D9F6" w14:textId="77777777" w:rsidR="003645E9" w:rsidRPr="00A94782" w:rsidRDefault="003645E9" w:rsidP="004E5A17">
            <w:pPr>
              <w:spacing w:line="240" w:lineRule="auto"/>
              <w:ind w:left="0" w:hanging="2"/>
              <w:jc w:val="center"/>
              <w:rPr>
                <w:rFonts w:ascii="Times New Roman" w:hAnsi="Times New Roman"/>
                <w:sz w:val="24"/>
                <w:szCs w:val="24"/>
              </w:rPr>
            </w:pPr>
            <w:r w:rsidRPr="00A94782">
              <w:rPr>
                <w:rFonts w:ascii="Times New Roman" w:hAnsi="Times New Roman"/>
                <w:sz w:val="24"/>
                <w:szCs w:val="24"/>
              </w:rPr>
              <w:t>2(10.0%)</w:t>
            </w:r>
          </w:p>
        </w:tc>
        <w:tc>
          <w:tcPr>
            <w:tcW w:w="1276" w:type="dxa"/>
          </w:tcPr>
          <w:p w14:paraId="16366911" w14:textId="77777777" w:rsidR="003645E9" w:rsidRPr="00A94782" w:rsidRDefault="003645E9" w:rsidP="004E5A17">
            <w:pPr>
              <w:spacing w:line="240" w:lineRule="auto"/>
              <w:ind w:left="0" w:hanging="2"/>
              <w:jc w:val="center"/>
              <w:rPr>
                <w:rFonts w:ascii="Times New Roman" w:hAnsi="Times New Roman"/>
                <w:sz w:val="24"/>
                <w:szCs w:val="24"/>
              </w:rPr>
            </w:pPr>
            <w:r w:rsidRPr="00A94782">
              <w:rPr>
                <w:rFonts w:ascii="Times New Roman" w:hAnsi="Times New Roman"/>
                <w:b/>
                <w:bCs/>
                <w:sz w:val="24"/>
                <w:szCs w:val="24"/>
              </w:rPr>
              <w:t>0.001*</w:t>
            </w:r>
          </w:p>
        </w:tc>
      </w:tr>
      <w:tr w:rsidR="003645E9" w:rsidRPr="00A94782" w14:paraId="3F96C0FB" w14:textId="77777777" w:rsidTr="004E5A17">
        <w:tc>
          <w:tcPr>
            <w:tcW w:w="2078" w:type="dxa"/>
          </w:tcPr>
          <w:p w14:paraId="29B6C4C5" w14:textId="49B90517" w:rsidR="003645E9" w:rsidRPr="00A94782" w:rsidRDefault="00C0321D" w:rsidP="004E5A17">
            <w:pPr>
              <w:spacing w:line="240" w:lineRule="auto"/>
              <w:ind w:left="0" w:hanging="2"/>
              <w:rPr>
                <w:rFonts w:ascii="Times New Roman" w:hAnsi="Times New Roman"/>
                <w:sz w:val="24"/>
                <w:szCs w:val="24"/>
              </w:rPr>
            </w:pPr>
            <w:r>
              <w:rPr>
                <w:rFonts w:ascii="Times New Roman" w:hAnsi="Times New Roman"/>
                <w:sz w:val="24"/>
                <w:szCs w:val="24"/>
              </w:rPr>
              <w:t>Low</w:t>
            </w:r>
          </w:p>
        </w:tc>
        <w:tc>
          <w:tcPr>
            <w:tcW w:w="2625" w:type="dxa"/>
          </w:tcPr>
          <w:p w14:paraId="63A77189" w14:textId="77777777" w:rsidR="003645E9" w:rsidRPr="00A94782" w:rsidRDefault="003645E9" w:rsidP="004E5A17">
            <w:pPr>
              <w:spacing w:line="240" w:lineRule="auto"/>
              <w:ind w:left="0" w:hanging="2"/>
              <w:jc w:val="center"/>
              <w:rPr>
                <w:rFonts w:ascii="Times New Roman" w:hAnsi="Times New Roman"/>
                <w:sz w:val="24"/>
                <w:szCs w:val="24"/>
              </w:rPr>
            </w:pPr>
            <w:r w:rsidRPr="00A94782">
              <w:rPr>
                <w:rFonts w:ascii="Times New Roman" w:hAnsi="Times New Roman"/>
                <w:sz w:val="24"/>
                <w:szCs w:val="24"/>
              </w:rPr>
              <w:t>8(40.0%)</w:t>
            </w:r>
          </w:p>
        </w:tc>
        <w:tc>
          <w:tcPr>
            <w:tcW w:w="2385" w:type="dxa"/>
          </w:tcPr>
          <w:p w14:paraId="29BB88E9" w14:textId="77777777" w:rsidR="003645E9" w:rsidRPr="00A94782" w:rsidRDefault="003645E9" w:rsidP="004E5A17">
            <w:pPr>
              <w:spacing w:line="240" w:lineRule="auto"/>
              <w:ind w:left="0" w:hanging="2"/>
              <w:jc w:val="center"/>
              <w:rPr>
                <w:rFonts w:ascii="Times New Roman" w:hAnsi="Times New Roman"/>
                <w:sz w:val="24"/>
                <w:szCs w:val="24"/>
              </w:rPr>
            </w:pPr>
            <w:r w:rsidRPr="00A94782">
              <w:rPr>
                <w:rFonts w:ascii="Times New Roman" w:hAnsi="Times New Roman"/>
                <w:sz w:val="24"/>
                <w:szCs w:val="24"/>
              </w:rPr>
              <w:t>18(90.0%)</w:t>
            </w:r>
          </w:p>
        </w:tc>
        <w:tc>
          <w:tcPr>
            <w:tcW w:w="1276" w:type="dxa"/>
          </w:tcPr>
          <w:p w14:paraId="1A801AF4" w14:textId="77777777" w:rsidR="003645E9" w:rsidRPr="00A94782" w:rsidRDefault="003645E9" w:rsidP="004E5A17">
            <w:pPr>
              <w:spacing w:line="240" w:lineRule="auto"/>
              <w:ind w:left="0" w:hanging="2"/>
              <w:jc w:val="center"/>
              <w:rPr>
                <w:rFonts w:ascii="Times New Roman" w:hAnsi="Times New Roman"/>
                <w:sz w:val="24"/>
                <w:szCs w:val="24"/>
              </w:rPr>
            </w:pPr>
          </w:p>
        </w:tc>
      </w:tr>
      <w:tr w:rsidR="003645E9" w:rsidRPr="00A94782" w14:paraId="4577683A" w14:textId="77777777" w:rsidTr="00E06703">
        <w:trPr>
          <w:trHeight w:val="76"/>
        </w:trPr>
        <w:tc>
          <w:tcPr>
            <w:tcW w:w="2078" w:type="dxa"/>
            <w:tcBorders>
              <w:bottom w:val="single" w:sz="4" w:space="0" w:color="auto"/>
            </w:tcBorders>
          </w:tcPr>
          <w:p w14:paraId="00207177" w14:textId="77777777" w:rsidR="003645E9" w:rsidRPr="00A94782" w:rsidRDefault="003645E9" w:rsidP="004E5A17">
            <w:pPr>
              <w:spacing w:line="240" w:lineRule="auto"/>
              <w:ind w:left="0" w:hanging="2"/>
              <w:rPr>
                <w:rFonts w:ascii="Times New Roman" w:hAnsi="Times New Roman"/>
                <w:sz w:val="24"/>
                <w:szCs w:val="24"/>
              </w:rPr>
            </w:pPr>
          </w:p>
        </w:tc>
        <w:tc>
          <w:tcPr>
            <w:tcW w:w="2625" w:type="dxa"/>
            <w:tcBorders>
              <w:bottom w:val="single" w:sz="4" w:space="0" w:color="auto"/>
            </w:tcBorders>
          </w:tcPr>
          <w:p w14:paraId="77ADA1EB" w14:textId="77777777" w:rsidR="003645E9" w:rsidRPr="00A94782" w:rsidRDefault="003645E9" w:rsidP="004E5A17">
            <w:pPr>
              <w:spacing w:line="240" w:lineRule="auto"/>
              <w:ind w:left="0" w:hanging="2"/>
              <w:jc w:val="center"/>
              <w:rPr>
                <w:rFonts w:ascii="Times New Roman" w:hAnsi="Times New Roman"/>
                <w:sz w:val="24"/>
                <w:szCs w:val="24"/>
              </w:rPr>
            </w:pPr>
          </w:p>
        </w:tc>
        <w:tc>
          <w:tcPr>
            <w:tcW w:w="2385" w:type="dxa"/>
            <w:tcBorders>
              <w:bottom w:val="single" w:sz="4" w:space="0" w:color="auto"/>
            </w:tcBorders>
          </w:tcPr>
          <w:p w14:paraId="5B299D59" w14:textId="77777777" w:rsidR="003645E9" w:rsidRPr="00A94782" w:rsidRDefault="003645E9" w:rsidP="004E5A17">
            <w:pPr>
              <w:spacing w:line="240" w:lineRule="auto"/>
              <w:ind w:left="0" w:hanging="2"/>
              <w:jc w:val="center"/>
              <w:rPr>
                <w:rFonts w:ascii="Times New Roman" w:hAnsi="Times New Roman"/>
                <w:sz w:val="24"/>
                <w:szCs w:val="24"/>
              </w:rPr>
            </w:pPr>
          </w:p>
        </w:tc>
        <w:tc>
          <w:tcPr>
            <w:tcW w:w="1276" w:type="dxa"/>
            <w:tcBorders>
              <w:bottom w:val="single" w:sz="4" w:space="0" w:color="auto"/>
            </w:tcBorders>
          </w:tcPr>
          <w:p w14:paraId="668633A0" w14:textId="77777777" w:rsidR="003645E9" w:rsidRPr="00A94782" w:rsidRDefault="003645E9" w:rsidP="004E5A17">
            <w:pPr>
              <w:spacing w:line="240" w:lineRule="auto"/>
              <w:ind w:left="0" w:hanging="2"/>
              <w:jc w:val="center"/>
              <w:rPr>
                <w:rFonts w:ascii="Times New Roman" w:hAnsi="Times New Roman"/>
                <w:sz w:val="24"/>
                <w:szCs w:val="24"/>
              </w:rPr>
            </w:pPr>
          </w:p>
        </w:tc>
      </w:tr>
      <w:bookmarkEnd w:id="0"/>
    </w:tbl>
    <w:p w14:paraId="7B5E4952" w14:textId="77777777" w:rsidR="00D3533C" w:rsidRDefault="00D3533C">
      <w:pPr>
        <w:ind w:left="0" w:hanging="2"/>
        <w:rPr>
          <w:sz w:val="22"/>
          <w:szCs w:val="22"/>
        </w:rPr>
      </w:pPr>
    </w:p>
    <w:p w14:paraId="7D0A2B84" w14:textId="03E1B73F" w:rsidR="00D3533C" w:rsidRDefault="00D3533C" w:rsidP="00E06703">
      <w:pPr>
        <w:ind w:leftChars="0" w:left="0" w:firstLineChars="0" w:firstLine="0"/>
        <w:rPr>
          <w:sz w:val="22"/>
          <w:szCs w:val="22"/>
        </w:rPr>
      </w:pPr>
    </w:p>
    <w:p w14:paraId="15E22057" w14:textId="55A7A6FA" w:rsidR="00050E04" w:rsidRPr="007375F9" w:rsidRDefault="0004754B" w:rsidP="00050E04">
      <w:pPr>
        <w:ind w:left="0" w:hanging="2"/>
        <w:rPr>
          <w:b/>
          <w:bCs/>
          <w:sz w:val="22"/>
          <w:szCs w:val="22"/>
          <w:lang w:val="en-ID"/>
        </w:rPr>
      </w:pPr>
      <w:r w:rsidRPr="007375F9">
        <w:rPr>
          <w:b/>
          <w:bCs/>
          <w:sz w:val="22"/>
          <w:szCs w:val="22"/>
        </w:rPr>
        <w:t xml:space="preserve">Figure 1. </w:t>
      </w:r>
      <w:r w:rsidR="00050E04" w:rsidRPr="007375F9">
        <w:rPr>
          <w:b/>
          <w:bCs/>
          <w:sz w:val="22"/>
          <w:szCs w:val="22"/>
        </w:rPr>
        <w:t xml:space="preserve">Comparison MMP-9 expression between 2 groups sample. </w:t>
      </w:r>
      <w:r w:rsidR="00050E04" w:rsidRPr="007375F9">
        <w:rPr>
          <w:b/>
          <w:bCs/>
          <w:sz w:val="22"/>
          <w:szCs w:val="22"/>
          <w:lang w:val="en"/>
        </w:rPr>
        <w:t>A. Low MMP-9 expression in cervical carcinoma with negative LVSI, B. High MMP-9 expression in cervical carcinoma with positive LVSI</w:t>
      </w:r>
    </w:p>
    <w:p w14:paraId="55EC022B" w14:textId="1EFF5D15" w:rsidR="00C77F1E" w:rsidRDefault="00C77F1E">
      <w:pPr>
        <w:ind w:left="0" w:hanging="2"/>
        <w:rPr>
          <w:sz w:val="22"/>
          <w:szCs w:val="22"/>
        </w:rPr>
      </w:pPr>
    </w:p>
    <w:p w14:paraId="04266236" w14:textId="053FAA88" w:rsidR="00C77F1E" w:rsidRDefault="00C77F1E" w:rsidP="00C77F1E">
      <w:pPr>
        <w:ind w:left="0" w:hanging="2"/>
        <w:jc w:val="center"/>
        <w:rPr>
          <w:sz w:val="22"/>
          <w:szCs w:val="22"/>
        </w:rPr>
      </w:pPr>
      <w:r>
        <w:rPr>
          <w:noProof/>
          <w:sz w:val="24"/>
          <w:szCs w:val="24"/>
          <w:lang w:val="en-ID"/>
        </w:rPr>
        <mc:AlternateContent>
          <mc:Choice Requires="wps">
            <w:drawing>
              <wp:anchor distT="0" distB="0" distL="114300" distR="114300" simplePos="0" relativeHeight="251661312" behindDoc="0" locked="0" layoutInCell="1" allowOverlap="1" wp14:anchorId="0957B52C" wp14:editId="259D6B30">
                <wp:simplePos x="0" y="0"/>
                <wp:positionH relativeFrom="column">
                  <wp:posOffset>2707341</wp:posOffset>
                </wp:positionH>
                <wp:positionV relativeFrom="paragraph">
                  <wp:posOffset>1300741</wp:posOffset>
                </wp:positionV>
                <wp:extent cx="444500" cy="278765"/>
                <wp:effectExtent l="0" t="0" r="12700" b="13335"/>
                <wp:wrapNone/>
                <wp:docPr id="21" name="Text Box 21"/>
                <wp:cNvGraphicFramePr/>
                <a:graphic xmlns:a="http://schemas.openxmlformats.org/drawingml/2006/main">
                  <a:graphicData uri="http://schemas.microsoft.com/office/word/2010/wordprocessingShape">
                    <wps:wsp>
                      <wps:cNvSpPr txBox="1"/>
                      <wps:spPr>
                        <a:xfrm>
                          <a:off x="0" y="0"/>
                          <a:ext cx="444500" cy="278765"/>
                        </a:xfrm>
                        <a:prstGeom prst="rect">
                          <a:avLst/>
                        </a:prstGeom>
                        <a:solidFill>
                          <a:schemeClr val="lt1"/>
                        </a:solidFill>
                        <a:ln w="6350">
                          <a:solidFill>
                            <a:prstClr val="black"/>
                          </a:solidFill>
                        </a:ln>
                      </wps:spPr>
                      <wps:txbx>
                        <w:txbxContent>
                          <w:p w14:paraId="1A1B1293" w14:textId="77777777" w:rsidR="00C77F1E" w:rsidRDefault="00C77F1E" w:rsidP="00C77F1E">
                            <w:pPr>
                              <w:ind w:left="0" w:hanging="2"/>
                              <w:jc w:val="cente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57B52C" id="_x0000_t202" coordsize="21600,21600" o:spt="202" path="m,l,21600r21600,l21600,xe">
                <v:stroke joinstyle="miter"/>
                <v:path gradientshapeok="t" o:connecttype="rect"/>
              </v:shapetype>
              <v:shape id="Text Box 21" o:spid="_x0000_s1026" type="#_x0000_t202" style="position:absolute;left:0;text-align:left;margin-left:213.2pt;margin-top:102.4pt;width:35pt;height:2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7JTNwIAAHs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6Ox+NJih6OrtHN7c10ElCSy2Vjnf8qoCbByKnFrkSy&#13;&#10;2GHtfBd6CglvOVBVsaqUipugBLFUlhwY9lD5mCKCv4lSmjQ5nX6epBH4jS9An+9vFeM/+vSuohBP&#13;&#10;acz5UnqwfLttez62UByRJgudgpzhqwpx18z5Z2ZRMlg/joF/wkUqwGSgtygpwf7623mIx06il5IG&#13;&#10;JZhT93PPrKBEfdPY47vheBw0Gzfjyc0IN/bas7326H29BGRoiANneDRDvFcnU1qoX3FaFuFVdDHN&#13;&#10;8e2c+pO59N1g4LRxsVjEIFSpYX6tN4YH6NCRwOdL+8qs6fvpUQiPcBIry961tYsNNzUs9h5kFXse&#13;&#10;CO5Y7XlHhUfV9NMYRuh6H6Mu/4z5bwAAAP//AwBQSwMEFAAGAAgAAAAhABo6L+/gAAAAEAEAAA8A&#13;&#10;AABkcnMvZG93bnJldi54bWxMT8tOwzAQvCPxD9YicaMOkVXSNE7Fo3DhREGc3di1LeJ1FLtp+Hu2&#13;&#10;J3pZaWdn59Fs5tCzyYzJR5RwvyiAGeyi9mglfH2+3lXAUlaoVR/RSPg1CTbt9VWjah1P+GGmXbaM&#13;&#10;RDDVSoLLeag5T50zQaVFHAzS7RDHoDKto+V6VCcSDz0vi2LJg/JIDk4N5tmZ7md3DBK2T3Zlu0qN&#13;&#10;bltp76f5+/Bu36S8vZlf1jQe18CymfP/B5w7UH5oKdg+HlEn1ksQ5VIQVUJZCCpCDLE6I3tCRPUA&#13;&#10;vG34ZZH2DwAA//8DAFBLAQItABQABgAIAAAAIQC2gziS/gAAAOEBAAATAAAAAAAAAAAAAAAAAAAA&#13;&#10;AABbQ29udGVudF9UeXBlc10ueG1sUEsBAi0AFAAGAAgAAAAhADj9If/WAAAAlAEAAAsAAAAAAAAA&#13;&#10;AAAAAAAALwEAAF9yZWxzLy5yZWxzUEsBAi0AFAAGAAgAAAAhAFtvslM3AgAAewQAAA4AAAAAAAAA&#13;&#10;AAAAAAAALgIAAGRycy9lMm9Eb2MueG1sUEsBAi0AFAAGAAgAAAAhABo6L+/gAAAAEAEAAA8AAAAA&#13;&#10;AAAAAAAAAAAAkQQAAGRycy9kb3ducmV2LnhtbFBLBQYAAAAABAAEAPMAAACeBQAAAAA=&#13;&#10;" fillcolor="white [3201]" strokeweight=".5pt">
                <v:textbox>
                  <w:txbxContent>
                    <w:p w14:paraId="1A1B1293" w14:textId="77777777" w:rsidR="00C77F1E" w:rsidRDefault="00C77F1E" w:rsidP="00C77F1E">
                      <w:pPr>
                        <w:ind w:left="0" w:hanging="2"/>
                        <w:jc w:val="center"/>
                      </w:pPr>
                      <w:r>
                        <w:t>B</w:t>
                      </w:r>
                    </w:p>
                  </w:txbxContent>
                </v:textbox>
              </v:shape>
            </w:pict>
          </mc:Fallback>
        </mc:AlternateContent>
      </w:r>
      <w:r>
        <w:rPr>
          <w:noProof/>
          <w:sz w:val="24"/>
          <w:szCs w:val="24"/>
          <w:lang w:val="en-ID"/>
        </w:rPr>
        <mc:AlternateContent>
          <mc:Choice Requires="wps">
            <w:drawing>
              <wp:anchor distT="0" distB="0" distL="114300" distR="114300" simplePos="0" relativeHeight="251659264" behindDoc="0" locked="0" layoutInCell="1" allowOverlap="1" wp14:anchorId="29289410" wp14:editId="2124F38E">
                <wp:simplePos x="0" y="0"/>
                <wp:positionH relativeFrom="column">
                  <wp:posOffset>286870</wp:posOffset>
                </wp:positionH>
                <wp:positionV relativeFrom="paragraph">
                  <wp:posOffset>1302385</wp:posOffset>
                </wp:positionV>
                <wp:extent cx="444500" cy="284400"/>
                <wp:effectExtent l="0" t="0" r="12700" b="8255"/>
                <wp:wrapNone/>
                <wp:docPr id="20" name="Text Box 20"/>
                <wp:cNvGraphicFramePr/>
                <a:graphic xmlns:a="http://schemas.openxmlformats.org/drawingml/2006/main">
                  <a:graphicData uri="http://schemas.microsoft.com/office/word/2010/wordprocessingShape">
                    <wps:wsp>
                      <wps:cNvSpPr txBox="1"/>
                      <wps:spPr>
                        <a:xfrm>
                          <a:off x="0" y="0"/>
                          <a:ext cx="444500" cy="284400"/>
                        </a:xfrm>
                        <a:prstGeom prst="rect">
                          <a:avLst/>
                        </a:prstGeom>
                        <a:solidFill>
                          <a:schemeClr val="lt1"/>
                        </a:solidFill>
                        <a:ln w="6350">
                          <a:solidFill>
                            <a:prstClr val="black"/>
                          </a:solidFill>
                        </a:ln>
                      </wps:spPr>
                      <wps:txbx>
                        <w:txbxContent>
                          <w:p w14:paraId="1C5C90C0" w14:textId="77777777" w:rsidR="00C77F1E" w:rsidRDefault="00C77F1E" w:rsidP="00C77F1E">
                            <w:pPr>
                              <w:ind w:left="0" w:hanging="2"/>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289410" id="Text Box 20" o:spid="_x0000_s1027" type="#_x0000_t202" style="position:absolute;left:0;text-align:left;margin-left:22.6pt;margin-top:102.55pt;width:35pt;height:2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nBHOAIAAIIEAAAOAAAAZHJzL2Uyb0RvYy54bWysVE1v2zAMvQ/YfxB0X+xkTtcZcYosRYYB&#13;&#10;QVsgHXpWZDkWJouapMTOfv0o2flot9Owi0yJ1BP5+OjZXdcochDWSdAFHY9SSoTmUEq9K+j359WH&#13;&#10;W0qcZ7pkCrQo6FE4ejd//27WmlxMoAZVCksQRLu8NQWtvTd5kjhei4a5ERih0VmBbZjHrd0lpWUt&#13;&#10;ojcqmaTpTdKCLY0FLpzD0/veSecRv6oE949V5YQnqqCYm4+rjes2rMl8xvKdZaaWfEiD/UMWDZMa&#13;&#10;Hz1D3TPPyN7KP6AayS04qPyIQ5NAVUkuYg1YzTh9U82mZkbEWpAcZ840uf8Hyx8OG/Nkie++QIcN&#13;&#10;DIS0xuUOD0M9XWWb8MVMCfqRwuOZNtF5wvEwy7Jpih6OrsltlqGNKMnlsrHOfxXQkGAU1GJXIlns&#13;&#10;sHa+Dz2FhLccKFmupFJxE5QglsqSA8MeKh9TRPBXUUqTtqA3H6dpBH7lC9Dn+1vF+I8hvasoxFMa&#13;&#10;c76UHizfbTsiyytatlAekS0LvZCc4SuJ8Gvm/BOzqBykAafBP+JSKcCcYLAoqcH++tt5iMeGopeS&#13;&#10;FpVYUPdzz6ygRH3T2OrPY6QUpRs32fTTBDf22rO99uh9swQkaoxzZ3g0Q7xXJ7Oy0Lzg0CzCq+hi&#13;&#10;muPbBfUnc+n7+cCh42KxiEEoVsP8Wm8MD9ChMYHW5+6FWTO01aMeHuCkWZa/6W4fG25qWOw9VDK2&#13;&#10;PvDcszrQj0KP4hmGMkzS9T5GXX4d898AAAD//wMAUEsDBBQABgAIAAAAIQBYxGfa4AAAAA8BAAAP&#13;&#10;AAAAZHJzL2Rvd25yZXYueG1sTE/LTsMwELwj8Q/WInGjTqIWJWmcikfhwomCOLuxa0fE68h20/D3&#13;&#10;bE5wWWlnZ+fR7GY3sEmH2HsUkK8yYBo7r3o0Aj4/Xu5KYDFJVHLwqAX86Ai79vqqkbXyF3zX0yEZ&#13;&#10;RiIYaynApjTWnMfOaifjyo8a6XbywclEazBcBXkhcTfwIsvuuZM9koOVo36yuvs+nJ2A/aOpTFfK&#13;&#10;YPel6vtp/jq9mVchbm/m5y2Nhy2wpOf09wFLB8oPLQU7+jOqyAYB601BTAFFtsmBLYR8QY6ErKsK&#13;&#10;eNvw/z3aXwAAAP//AwBQSwECLQAUAAYACAAAACEAtoM4kv4AAADhAQAAEwAAAAAAAAAAAAAAAAAA&#13;&#10;AAAAW0NvbnRlbnRfVHlwZXNdLnhtbFBLAQItABQABgAIAAAAIQA4/SH/1gAAAJQBAAALAAAAAAAA&#13;&#10;AAAAAAAAAC8BAABfcmVscy8ucmVsc1BLAQItABQABgAIAAAAIQAfWnBHOAIAAIIEAAAOAAAAAAAA&#13;&#10;AAAAAAAAAC4CAABkcnMvZTJvRG9jLnhtbFBLAQItABQABgAIAAAAIQBYxGfa4AAAAA8BAAAPAAAA&#13;&#10;AAAAAAAAAAAAAJIEAABkcnMvZG93bnJldi54bWxQSwUGAAAAAAQABADzAAAAnwUAAAAA&#13;&#10;" fillcolor="white [3201]" strokeweight=".5pt">
                <v:textbox>
                  <w:txbxContent>
                    <w:p w14:paraId="1C5C90C0" w14:textId="77777777" w:rsidR="00C77F1E" w:rsidRDefault="00C77F1E" w:rsidP="00C77F1E">
                      <w:pPr>
                        <w:ind w:left="0" w:hanging="2"/>
                        <w:jc w:val="center"/>
                      </w:pPr>
                      <w:r>
                        <w:t>A</w:t>
                      </w:r>
                    </w:p>
                  </w:txbxContent>
                </v:textbox>
              </v:shape>
            </w:pict>
          </mc:Fallback>
        </mc:AlternateContent>
      </w:r>
      <w:r>
        <w:rPr>
          <w:noProof/>
          <w:sz w:val="24"/>
          <w:szCs w:val="24"/>
          <w:lang w:val="en-ID"/>
        </w:rPr>
        <w:drawing>
          <wp:inline distT="0" distB="0" distL="0" distR="0" wp14:anchorId="3C5A311E" wp14:editId="6B1B2715">
            <wp:extent cx="2420546" cy="15875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7" cstate="print">
                      <a:extLst>
                        <a:ext uri="{28A0092B-C50C-407E-A947-70E740481C1C}">
                          <a14:useLocalDpi xmlns:a14="http://schemas.microsoft.com/office/drawing/2010/main" val="0"/>
                        </a:ext>
                      </a:extLst>
                    </a:blip>
                    <a:srcRect t="18344" b="32468"/>
                    <a:stretch/>
                  </pic:blipFill>
                  <pic:spPr bwMode="auto">
                    <a:xfrm>
                      <a:off x="0" y="0"/>
                      <a:ext cx="2479635" cy="1626253"/>
                    </a:xfrm>
                    <a:prstGeom prst="rect">
                      <a:avLst/>
                    </a:prstGeom>
                    <a:ln>
                      <a:noFill/>
                    </a:ln>
                    <a:extLst>
                      <a:ext uri="{53640926-AAD7-44D8-BBD7-CCE9431645EC}">
                        <a14:shadowObscured xmlns:a14="http://schemas.microsoft.com/office/drawing/2010/main"/>
                      </a:ext>
                    </a:extLst>
                  </pic:spPr>
                </pic:pic>
              </a:graphicData>
            </a:graphic>
          </wp:inline>
        </w:drawing>
      </w:r>
      <w:r>
        <w:rPr>
          <w:noProof/>
          <w:sz w:val="24"/>
          <w:szCs w:val="24"/>
          <w:lang w:val="en-ID"/>
        </w:rPr>
        <w:drawing>
          <wp:inline distT="0" distB="0" distL="0" distR="0" wp14:anchorId="546F4E56" wp14:editId="4D1D2045">
            <wp:extent cx="2413000" cy="15868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8" cstate="print">
                      <a:extLst>
                        <a:ext uri="{28A0092B-C50C-407E-A947-70E740481C1C}">
                          <a14:useLocalDpi xmlns:a14="http://schemas.microsoft.com/office/drawing/2010/main" val="0"/>
                        </a:ext>
                      </a:extLst>
                    </a:blip>
                    <a:srcRect t="7630" b="22403"/>
                    <a:stretch/>
                  </pic:blipFill>
                  <pic:spPr bwMode="auto">
                    <a:xfrm>
                      <a:off x="0" y="0"/>
                      <a:ext cx="2533304" cy="1665981"/>
                    </a:xfrm>
                    <a:prstGeom prst="rect">
                      <a:avLst/>
                    </a:prstGeom>
                    <a:ln>
                      <a:noFill/>
                    </a:ln>
                    <a:extLst>
                      <a:ext uri="{53640926-AAD7-44D8-BBD7-CCE9431645EC}">
                        <a14:shadowObscured xmlns:a14="http://schemas.microsoft.com/office/drawing/2010/main"/>
                      </a:ext>
                    </a:extLst>
                  </pic:spPr>
                </pic:pic>
              </a:graphicData>
            </a:graphic>
          </wp:inline>
        </w:drawing>
      </w:r>
    </w:p>
    <w:p w14:paraId="3B7B0D27" w14:textId="29DF1005" w:rsidR="00D3533C" w:rsidRDefault="00D3533C" w:rsidP="00E06703">
      <w:pPr>
        <w:ind w:left="0" w:hanging="2"/>
        <w:jc w:val="both"/>
        <w:rPr>
          <w:highlight w:val="yellow"/>
        </w:rPr>
      </w:pPr>
    </w:p>
    <w:p w14:paraId="746BF510" w14:textId="77777777" w:rsidR="00D3533C" w:rsidRDefault="00D3533C" w:rsidP="00AD2A56">
      <w:pPr>
        <w:spacing w:line="360" w:lineRule="auto"/>
        <w:ind w:leftChars="0" w:left="0" w:firstLineChars="0" w:firstLine="0"/>
        <w:rPr>
          <w:b/>
          <w:sz w:val="22"/>
          <w:szCs w:val="22"/>
        </w:rPr>
        <w:sectPr w:rsidR="00D3533C">
          <w:type w:val="continuous"/>
          <w:pgSz w:w="11907" w:h="16840"/>
          <w:pgMar w:top="1699" w:right="1699" w:bottom="1699" w:left="1699" w:header="1138" w:footer="1138" w:gutter="0"/>
          <w:pgNumType w:start="1801"/>
          <w:cols w:space="720"/>
          <w:titlePg/>
        </w:sectPr>
      </w:pPr>
    </w:p>
    <w:p w14:paraId="6CA55986" w14:textId="77777777" w:rsidR="00D3533C" w:rsidRDefault="0004754B">
      <w:pPr>
        <w:numPr>
          <w:ilvl w:val="0"/>
          <w:numId w:val="2"/>
        </w:numPr>
        <w:spacing w:line="360" w:lineRule="auto"/>
        <w:ind w:leftChars="-2" w:left="-2" w:hanging="2"/>
        <w:rPr>
          <w:sz w:val="22"/>
          <w:szCs w:val="22"/>
        </w:rPr>
      </w:pPr>
      <w:r>
        <w:rPr>
          <w:b/>
          <w:sz w:val="22"/>
          <w:szCs w:val="22"/>
        </w:rPr>
        <w:lastRenderedPageBreak/>
        <w:t>Conclusions</w:t>
      </w:r>
    </w:p>
    <w:p w14:paraId="2E09D536" w14:textId="77777777" w:rsidR="005E7FF1" w:rsidRDefault="0004754B" w:rsidP="005E7FF1">
      <w:pPr>
        <w:spacing w:line="360" w:lineRule="auto"/>
        <w:ind w:left="0" w:hanging="2"/>
        <w:jc w:val="both"/>
        <w:rPr>
          <w:sz w:val="22"/>
          <w:szCs w:val="22"/>
          <w:lang w:val="id"/>
        </w:rPr>
      </w:pPr>
      <w:r>
        <w:rPr>
          <w:sz w:val="22"/>
          <w:szCs w:val="22"/>
        </w:rPr>
        <w:t>The</w:t>
      </w:r>
      <w:r w:rsidR="00050E04">
        <w:rPr>
          <w:sz w:val="22"/>
          <w:szCs w:val="22"/>
        </w:rPr>
        <w:t xml:space="preserve"> MMP-9</w:t>
      </w:r>
      <w:r w:rsidR="00050E04" w:rsidRPr="00050E04">
        <w:rPr>
          <w:sz w:val="22"/>
          <w:szCs w:val="22"/>
          <w:lang w:val="id"/>
        </w:rPr>
        <w:t xml:space="preserve"> </w:t>
      </w:r>
      <w:proofErr w:type="spellStart"/>
      <w:r w:rsidR="00050E04" w:rsidRPr="00050E04">
        <w:rPr>
          <w:sz w:val="22"/>
          <w:szCs w:val="22"/>
          <w:lang w:val="id"/>
        </w:rPr>
        <w:t>expression</w:t>
      </w:r>
      <w:proofErr w:type="spellEnd"/>
      <w:r w:rsidR="00050E04" w:rsidRPr="00050E04">
        <w:rPr>
          <w:sz w:val="22"/>
          <w:szCs w:val="22"/>
          <w:lang w:val="id"/>
        </w:rPr>
        <w:t xml:space="preserve"> </w:t>
      </w:r>
      <w:proofErr w:type="spellStart"/>
      <w:r w:rsidR="00050E04" w:rsidRPr="00050E04">
        <w:rPr>
          <w:sz w:val="22"/>
          <w:szCs w:val="22"/>
          <w:lang w:val="id"/>
        </w:rPr>
        <w:t>was</w:t>
      </w:r>
      <w:proofErr w:type="spellEnd"/>
      <w:r w:rsidR="00050E04" w:rsidRPr="00050E04">
        <w:rPr>
          <w:sz w:val="22"/>
          <w:szCs w:val="22"/>
          <w:lang w:val="id"/>
        </w:rPr>
        <w:t xml:space="preserve"> </w:t>
      </w:r>
      <w:proofErr w:type="spellStart"/>
      <w:r w:rsidR="00050E04" w:rsidRPr="00050E04">
        <w:rPr>
          <w:sz w:val="22"/>
          <w:szCs w:val="22"/>
          <w:lang w:val="id"/>
        </w:rPr>
        <w:t>significantly</w:t>
      </w:r>
      <w:proofErr w:type="spellEnd"/>
      <w:r w:rsidR="00050E04" w:rsidRPr="00050E04">
        <w:rPr>
          <w:sz w:val="22"/>
          <w:szCs w:val="22"/>
          <w:lang w:val="id"/>
        </w:rPr>
        <w:t xml:space="preserve"> </w:t>
      </w:r>
      <w:r w:rsidR="00050E04" w:rsidRPr="00050E04">
        <w:rPr>
          <w:iCs/>
          <w:sz w:val="22"/>
          <w:szCs w:val="22"/>
        </w:rPr>
        <w:t xml:space="preserve">increased risk of </w:t>
      </w:r>
      <w:proofErr w:type="spellStart"/>
      <w:r w:rsidR="00050E04" w:rsidRPr="00050E04">
        <w:rPr>
          <w:iCs/>
          <w:sz w:val="22"/>
          <w:szCs w:val="22"/>
          <w:lang w:val="en"/>
        </w:rPr>
        <w:t>lymphovascular</w:t>
      </w:r>
      <w:proofErr w:type="spellEnd"/>
      <w:r w:rsidR="00050E04" w:rsidRPr="00050E04">
        <w:rPr>
          <w:iCs/>
          <w:sz w:val="22"/>
          <w:szCs w:val="22"/>
          <w:lang w:val="en"/>
        </w:rPr>
        <w:t xml:space="preserve"> invasion</w:t>
      </w:r>
      <w:r w:rsidR="00050E04" w:rsidRPr="00050E04">
        <w:rPr>
          <w:iCs/>
          <w:sz w:val="22"/>
          <w:szCs w:val="22"/>
        </w:rPr>
        <w:t xml:space="preserve"> in cervical carcinoma These findings indicate that MMP-9 can be considered as a prognostic marker</w:t>
      </w:r>
      <w:r w:rsidR="00050E04" w:rsidRPr="00050E04">
        <w:rPr>
          <w:iCs/>
          <w:sz w:val="22"/>
          <w:szCs w:val="22"/>
          <w:lang w:val="id"/>
        </w:rPr>
        <w:t xml:space="preserve"> </w:t>
      </w:r>
      <w:r w:rsidR="00050E04">
        <w:rPr>
          <w:sz w:val="22"/>
          <w:szCs w:val="22"/>
        </w:rPr>
        <w:t>in cervical carcinoma</w:t>
      </w:r>
      <w:r w:rsidR="00050E04" w:rsidRPr="00050E04">
        <w:rPr>
          <w:sz w:val="22"/>
          <w:szCs w:val="22"/>
          <w:lang w:val="id"/>
        </w:rPr>
        <w:t xml:space="preserve">. </w:t>
      </w:r>
      <w:proofErr w:type="spellStart"/>
      <w:r w:rsidR="00050E04" w:rsidRPr="00050E04">
        <w:rPr>
          <w:sz w:val="22"/>
          <w:szCs w:val="22"/>
          <w:lang w:val="id"/>
        </w:rPr>
        <w:t>These</w:t>
      </w:r>
      <w:proofErr w:type="spellEnd"/>
      <w:r w:rsidR="00050E04" w:rsidRPr="00050E04">
        <w:rPr>
          <w:sz w:val="22"/>
          <w:szCs w:val="22"/>
          <w:lang w:val="id"/>
        </w:rPr>
        <w:t xml:space="preserve"> </w:t>
      </w:r>
      <w:proofErr w:type="spellStart"/>
      <w:r w:rsidR="00050E04" w:rsidRPr="00050E04">
        <w:rPr>
          <w:sz w:val="22"/>
          <w:szCs w:val="22"/>
          <w:lang w:val="id"/>
        </w:rPr>
        <w:t>findings</w:t>
      </w:r>
      <w:proofErr w:type="spellEnd"/>
      <w:r w:rsidR="00050E04" w:rsidRPr="00050E04">
        <w:rPr>
          <w:sz w:val="22"/>
          <w:szCs w:val="22"/>
          <w:lang w:val="id"/>
        </w:rPr>
        <w:t xml:space="preserve"> </w:t>
      </w:r>
      <w:proofErr w:type="spellStart"/>
      <w:r w:rsidR="00050E04" w:rsidRPr="00050E04">
        <w:rPr>
          <w:sz w:val="22"/>
          <w:szCs w:val="22"/>
          <w:lang w:val="id"/>
        </w:rPr>
        <w:t>suggest</w:t>
      </w:r>
      <w:proofErr w:type="spellEnd"/>
      <w:r w:rsidR="00050E04" w:rsidRPr="00050E04">
        <w:rPr>
          <w:sz w:val="22"/>
          <w:szCs w:val="22"/>
          <w:lang w:val="id"/>
        </w:rPr>
        <w:t xml:space="preserve"> </w:t>
      </w:r>
      <w:proofErr w:type="spellStart"/>
      <w:r w:rsidR="00050E04" w:rsidRPr="00050E04">
        <w:rPr>
          <w:sz w:val="22"/>
          <w:szCs w:val="22"/>
          <w:lang w:val="id"/>
        </w:rPr>
        <w:t>that</w:t>
      </w:r>
      <w:proofErr w:type="spellEnd"/>
      <w:r w:rsidR="00050E04" w:rsidRPr="00050E04">
        <w:rPr>
          <w:sz w:val="22"/>
          <w:szCs w:val="22"/>
          <w:lang w:val="id"/>
        </w:rPr>
        <w:t xml:space="preserve"> </w:t>
      </w:r>
      <w:proofErr w:type="spellStart"/>
      <w:r w:rsidR="00050E04" w:rsidRPr="00050E04">
        <w:rPr>
          <w:sz w:val="22"/>
          <w:szCs w:val="22"/>
          <w:lang w:val="id"/>
        </w:rPr>
        <w:t>high</w:t>
      </w:r>
      <w:proofErr w:type="spellEnd"/>
      <w:r w:rsidR="00050E04" w:rsidRPr="00050E04">
        <w:rPr>
          <w:sz w:val="22"/>
          <w:szCs w:val="22"/>
          <w:lang w:val="id"/>
        </w:rPr>
        <w:t xml:space="preserve"> </w:t>
      </w:r>
      <w:r w:rsidR="00050E04">
        <w:rPr>
          <w:sz w:val="22"/>
          <w:szCs w:val="22"/>
        </w:rPr>
        <w:t>MMP-9 expression</w:t>
      </w:r>
      <w:r w:rsidR="00050E04" w:rsidRPr="00050E04">
        <w:rPr>
          <w:sz w:val="22"/>
          <w:szCs w:val="22"/>
          <w:lang w:val="id"/>
        </w:rPr>
        <w:t xml:space="preserve"> </w:t>
      </w:r>
      <w:proofErr w:type="spellStart"/>
      <w:r w:rsidR="00050E04" w:rsidRPr="00050E04">
        <w:rPr>
          <w:sz w:val="22"/>
          <w:szCs w:val="22"/>
          <w:lang w:val="id"/>
        </w:rPr>
        <w:t>contributes</w:t>
      </w:r>
      <w:proofErr w:type="spellEnd"/>
      <w:r w:rsidR="00050E04" w:rsidRPr="00050E04">
        <w:rPr>
          <w:sz w:val="22"/>
          <w:szCs w:val="22"/>
          <w:lang w:val="id"/>
        </w:rPr>
        <w:t xml:space="preserve"> </w:t>
      </w:r>
      <w:proofErr w:type="spellStart"/>
      <w:r w:rsidR="00050E04" w:rsidRPr="00050E04">
        <w:rPr>
          <w:sz w:val="22"/>
          <w:szCs w:val="22"/>
          <w:lang w:val="id"/>
        </w:rPr>
        <w:t>to</w:t>
      </w:r>
      <w:proofErr w:type="spellEnd"/>
      <w:r w:rsidR="00050E04" w:rsidRPr="00050E04">
        <w:rPr>
          <w:sz w:val="22"/>
          <w:szCs w:val="22"/>
          <w:lang w:val="id"/>
        </w:rPr>
        <w:t xml:space="preserve"> </w:t>
      </w:r>
      <w:proofErr w:type="spellStart"/>
      <w:r w:rsidR="00050E04" w:rsidRPr="00050E04">
        <w:rPr>
          <w:sz w:val="22"/>
          <w:szCs w:val="22"/>
          <w:lang w:val="id"/>
        </w:rPr>
        <w:t>more</w:t>
      </w:r>
      <w:proofErr w:type="spellEnd"/>
      <w:r w:rsidR="00050E04" w:rsidRPr="00050E04">
        <w:rPr>
          <w:sz w:val="22"/>
          <w:szCs w:val="22"/>
          <w:lang w:val="id"/>
        </w:rPr>
        <w:t xml:space="preserve"> </w:t>
      </w:r>
      <w:r w:rsidR="005E7FF1">
        <w:rPr>
          <w:sz w:val="22"/>
          <w:szCs w:val="22"/>
        </w:rPr>
        <w:t>invasive</w:t>
      </w:r>
      <w:r w:rsidR="00050E04" w:rsidRPr="00050E04">
        <w:rPr>
          <w:sz w:val="22"/>
          <w:szCs w:val="22"/>
          <w:lang w:val="id"/>
        </w:rPr>
        <w:t xml:space="preserve"> </w:t>
      </w:r>
      <w:proofErr w:type="spellStart"/>
      <w:r w:rsidR="00050E04" w:rsidRPr="00050E04">
        <w:rPr>
          <w:sz w:val="22"/>
          <w:szCs w:val="22"/>
          <w:lang w:val="id"/>
        </w:rPr>
        <w:t>biological</w:t>
      </w:r>
      <w:proofErr w:type="spellEnd"/>
      <w:r w:rsidR="00050E04" w:rsidRPr="00050E04">
        <w:rPr>
          <w:sz w:val="22"/>
          <w:szCs w:val="22"/>
          <w:lang w:val="id"/>
        </w:rPr>
        <w:t xml:space="preserve"> </w:t>
      </w:r>
      <w:proofErr w:type="spellStart"/>
      <w:r w:rsidR="00050E04" w:rsidRPr="00050E04">
        <w:rPr>
          <w:sz w:val="22"/>
          <w:szCs w:val="22"/>
          <w:lang w:val="id"/>
        </w:rPr>
        <w:t>behavior</w:t>
      </w:r>
      <w:proofErr w:type="spellEnd"/>
      <w:r w:rsidR="00050E04" w:rsidRPr="00050E04">
        <w:rPr>
          <w:sz w:val="22"/>
          <w:szCs w:val="22"/>
          <w:lang w:val="id"/>
        </w:rPr>
        <w:t xml:space="preserve"> in </w:t>
      </w:r>
      <w:proofErr w:type="spellStart"/>
      <w:r w:rsidR="00050E04" w:rsidRPr="00050E04">
        <w:rPr>
          <w:sz w:val="22"/>
          <w:szCs w:val="22"/>
          <w:lang w:val="id"/>
        </w:rPr>
        <w:t>cervical</w:t>
      </w:r>
      <w:proofErr w:type="spellEnd"/>
      <w:r w:rsidR="00050E04" w:rsidRPr="00050E04">
        <w:rPr>
          <w:sz w:val="22"/>
          <w:szCs w:val="22"/>
          <w:lang w:val="id"/>
        </w:rPr>
        <w:t xml:space="preserve"> </w:t>
      </w:r>
      <w:proofErr w:type="spellStart"/>
      <w:r w:rsidR="00050E04" w:rsidRPr="00050E04">
        <w:rPr>
          <w:sz w:val="22"/>
          <w:szCs w:val="22"/>
          <w:lang w:val="id"/>
        </w:rPr>
        <w:t>carcinoma</w:t>
      </w:r>
      <w:proofErr w:type="spellEnd"/>
      <w:r w:rsidR="005E7FF1">
        <w:rPr>
          <w:sz w:val="22"/>
          <w:szCs w:val="22"/>
        </w:rPr>
        <w:t xml:space="preserve">, which induce </w:t>
      </w:r>
      <w:proofErr w:type="spellStart"/>
      <w:r w:rsidR="005E7FF1">
        <w:rPr>
          <w:sz w:val="22"/>
          <w:szCs w:val="22"/>
        </w:rPr>
        <w:t>lymphovascular</w:t>
      </w:r>
      <w:proofErr w:type="spellEnd"/>
      <w:r w:rsidR="005E7FF1">
        <w:rPr>
          <w:sz w:val="22"/>
          <w:szCs w:val="22"/>
        </w:rPr>
        <w:t xml:space="preserve"> invasion then </w:t>
      </w:r>
      <w:r w:rsidR="005E7FF1" w:rsidRPr="005E7FF1">
        <w:rPr>
          <w:sz w:val="22"/>
          <w:szCs w:val="22"/>
          <w:lang w:val="en"/>
        </w:rPr>
        <w:t>could continue to cause</w:t>
      </w:r>
      <w:r w:rsidR="005E7FF1">
        <w:rPr>
          <w:sz w:val="22"/>
          <w:szCs w:val="22"/>
          <w:lang w:val="en"/>
        </w:rPr>
        <w:t xml:space="preserve"> metastatic process</w:t>
      </w:r>
      <w:r w:rsidR="00050E04" w:rsidRPr="00050E04">
        <w:rPr>
          <w:sz w:val="22"/>
          <w:szCs w:val="22"/>
          <w:lang w:val="id"/>
        </w:rPr>
        <w:t xml:space="preserve">. </w:t>
      </w:r>
    </w:p>
    <w:p w14:paraId="62D043F1" w14:textId="77777777" w:rsidR="00D3533C" w:rsidRDefault="00D3533C" w:rsidP="00E06703">
      <w:pPr>
        <w:spacing w:line="360" w:lineRule="auto"/>
        <w:ind w:leftChars="0" w:left="0" w:firstLineChars="0" w:firstLine="0"/>
        <w:rPr>
          <w:sz w:val="22"/>
          <w:szCs w:val="22"/>
        </w:rPr>
      </w:pPr>
    </w:p>
    <w:p w14:paraId="6ACB50A3" w14:textId="77777777" w:rsidR="00D3533C" w:rsidRDefault="0004754B">
      <w:pPr>
        <w:spacing w:line="360" w:lineRule="auto"/>
        <w:ind w:left="0" w:hanging="2"/>
        <w:rPr>
          <w:b/>
          <w:color w:val="000000"/>
          <w:sz w:val="22"/>
          <w:szCs w:val="22"/>
        </w:rPr>
      </w:pPr>
      <w:r>
        <w:rPr>
          <w:b/>
          <w:color w:val="000000"/>
          <w:sz w:val="22"/>
          <w:szCs w:val="22"/>
        </w:rPr>
        <w:t>Conflict of Interest</w:t>
      </w:r>
    </w:p>
    <w:p w14:paraId="2531561C" w14:textId="77777777" w:rsidR="00D3533C" w:rsidRPr="00AD2A56" w:rsidRDefault="0004754B" w:rsidP="00AD2A56">
      <w:pPr>
        <w:spacing w:line="360" w:lineRule="auto"/>
        <w:ind w:left="0" w:hanging="2"/>
        <w:jc w:val="both"/>
        <w:rPr>
          <w:rFonts w:eastAsia="Times New Roman"/>
          <w:color w:val="000000"/>
          <w:position w:val="0"/>
        </w:rPr>
      </w:pPr>
      <w:r w:rsidRPr="00AD2A56">
        <w:rPr>
          <w:rFonts w:eastAsia="Times New Roman"/>
          <w:color w:val="000000"/>
          <w:position w:val="0"/>
          <w:sz w:val="22"/>
          <w:szCs w:val="22"/>
        </w:rPr>
        <w:t>The authors declare that the research was conducted in the absence of any commercial or financial relationships that could be construed as a potential conflict of interest</w:t>
      </w:r>
      <w:r w:rsidRPr="00AD2A56">
        <w:rPr>
          <w:rFonts w:eastAsia="Times New Roman"/>
          <w:color w:val="000000"/>
          <w:position w:val="0"/>
        </w:rPr>
        <w:t>.</w:t>
      </w:r>
    </w:p>
    <w:p w14:paraId="70C149A2" w14:textId="77777777" w:rsidR="00D3533C" w:rsidRDefault="00D3533C">
      <w:pPr>
        <w:spacing w:line="360" w:lineRule="auto"/>
        <w:ind w:left="0" w:hanging="2"/>
        <w:rPr>
          <w:b/>
          <w:color w:val="000000"/>
          <w:sz w:val="22"/>
          <w:szCs w:val="22"/>
        </w:rPr>
      </w:pPr>
    </w:p>
    <w:p w14:paraId="4232C769" w14:textId="77777777" w:rsidR="00D3533C" w:rsidRPr="00AD2A56" w:rsidRDefault="0004754B" w:rsidP="00AD2A56">
      <w:pPr>
        <w:spacing w:line="360" w:lineRule="auto"/>
        <w:ind w:leftChars="0" w:left="0" w:firstLineChars="0" w:firstLine="0"/>
        <w:rPr>
          <w:b/>
          <w:color w:val="000000"/>
          <w:sz w:val="22"/>
          <w:szCs w:val="22"/>
        </w:rPr>
      </w:pPr>
      <w:r w:rsidRPr="00AD2A56">
        <w:rPr>
          <w:b/>
          <w:color w:val="000000"/>
          <w:sz w:val="22"/>
          <w:szCs w:val="22"/>
        </w:rPr>
        <w:t>Autor Contributions</w:t>
      </w:r>
    </w:p>
    <w:p w14:paraId="08BB96A8" w14:textId="77777777" w:rsidR="00AD2A56" w:rsidRPr="00AD2A56" w:rsidRDefault="00AD2A56" w:rsidP="00AD2A56">
      <w:pPr>
        <w:spacing w:line="360" w:lineRule="auto"/>
        <w:ind w:left="0" w:right="-59" w:hanging="2"/>
        <w:jc w:val="both"/>
        <w:rPr>
          <w:sz w:val="22"/>
          <w:szCs w:val="22"/>
          <w:lang w:val="en-ID"/>
        </w:rPr>
      </w:pPr>
      <w:r w:rsidRPr="00AD2A56">
        <w:rPr>
          <w:b/>
          <w:bCs/>
          <w:sz w:val="22"/>
          <w:szCs w:val="22"/>
          <w:lang w:val="en-ID"/>
        </w:rPr>
        <w:t xml:space="preserve">Ni </w:t>
      </w:r>
      <w:proofErr w:type="spellStart"/>
      <w:r w:rsidRPr="00AD2A56">
        <w:rPr>
          <w:b/>
          <w:bCs/>
          <w:sz w:val="22"/>
          <w:szCs w:val="22"/>
          <w:lang w:val="en-ID"/>
        </w:rPr>
        <w:t>Wayan</w:t>
      </w:r>
      <w:proofErr w:type="spellEnd"/>
      <w:r w:rsidRPr="00AD2A56">
        <w:rPr>
          <w:b/>
          <w:bCs/>
          <w:sz w:val="22"/>
          <w:szCs w:val="22"/>
          <w:lang w:val="en-ID"/>
        </w:rPr>
        <w:t xml:space="preserve"> </w:t>
      </w:r>
      <w:proofErr w:type="spellStart"/>
      <w:r w:rsidRPr="00AD2A56">
        <w:rPr>
          <w:b/>
          <w:bCs/>
          <w:sz w:val="22"/>
          <w:szCs w:val="22"/>
          <w:lang w:val="en-ID"/>
        </w:rPr>
        <w:t>Armerinayanti</w:t>
      </w:r>
      <w:proofErr w:type="spellEnd"/>
      <w:r w:rsidRPr="00AD2A56">
        <w:rPr>
          <w:sz w:val="22"/>
          <w:szCs w:val="22"/>
          <w:lang w:val="en-ID"/>
        </w:rPr>
        <w:t xml:space="preserve">: </w:t>
      </w:r>
      <w:r w:rsidRPr="00AD2A56">
        <w:rPr>
          <w:sz w:val="22"/>
          <w:szCs w:val="22"/>
        </w:rPr>
        <w:t>Conceptualization, Methodology, Writing – Original Draft, Visualization, Supervision, Project Administration, Funding Acquisition, Resources.</w:t>
      </w:r>
    </w:p>
    <w:p w14:paraId="1FC45485" w14:textId="77777777" w:rsidR="00D3533C" w:rsidRDefault="00D3533C">
      <w:pPr>
        <w:spacing w:line="360" w:lineRule="auto"/>
        <w:ind w:left="0" w:hanging="2"/>
        <w:rPr>
          <w:b/>
          <w:color w:val="000000"/>
          <w:sz w:val="22"/>
          <w:szCs w:val="22"/>
        </w:rPr>
      </w:pPr>
    </w:p>
    <w:p w14:paraId="49EB2531" w14:textId="77777777" w:rsidR="00D3533C" w:rsidRPr="00AD2A56" w:rsidRDefault="0004754B">
      <w:pPr>
        <w:spacing w:line="360" w:lineRule="auto"/>
        <w:ind w:leftChars="0" w:left="0" w:firstLineChars="0" w:firstLine="0"/>
        <w:rPr>
          <w:b/>
          <w:bCs/>
          <w:color w:val="000000"/>
          <w:sz w:val="22"/>
          <w:szCs w:val="22"/>
        </w:rPr>
      </w:pPr>
      <w:r w:rsidRPr="00AD2A56">
        <w:rPr>
          <w:b/>
          <w:bCs/>
          <w:color w:val="000000"/>
          <w:sz w:val="22"/>
          <w:szCs w:val="22"/>
        </w:rPr>
        <w:t>Acknowledgments</w:t>
      </w:r>
    </w:p>
    <w:p w14:paraId="40C175B7" w14:textId="77777777" w:rsidR="00AD2A56" w:rsidRPr="00AD2A56" w:rsidRDefault="00AD2A56" w:rsidP="00AD2A56">
      <w:pPr>
        <w:spacing w:line="360" w:lineRule="auto"/>
        <w:ind w:left="0" w:hanging="2"/>
        <w:rPr>
          <w:color w:val="000000"/>
          <w:sz w:val="22"/>
          <w:szCs w:val="22"/>
        </w:rPr>
      </w:pPr>
      <w:r w:rsidRPr="00AD2A56">
        <w:rPr>
          <w:color w:val="000000"/>
          <w:sz w:val="22"/>
          <w:szCs w:val="22"/>
        </w:rPr>
        <w:t xml:space="preserve">We would like to express our deepest gratitude to all parties who contributed to this study and to </w:t>
      </w:r>
      <w:proofErr w:type="spellStart"/>
      <w:r w:rsidRPr="00AD2A56">
        <w:rPr>
          <w:color w:val="000000"/>
          <w:sz w:val="22"/>
          <w:szCs w:val="22"/>
        </w:rPr>
        <w:t>BaliMed</w:t>
      </w:r>
      <w:proofErr w:type="spellEnd"/>
      <w:r w:rsidRPr="00AD2A56">
        <w:rPr>
          <w:color w:val="000000"/>
          <w:sz w:val="22"/>
          <w:szCs w:val="22"/>
        </w:rPr>
        <w:t xml:space="preserve"> Denpasar Hospital and the Faculty of Medicine and Health Sciences, </w:t>
      </w:r>
      <w:proofErr w:type="spellStart"/>
      <w:r w:rsidRPr="00AD2A56">
        <w:rPr>
          <w:color w:val="000000"/>
          <w:sz w:val="22"/>
          <w:szCs w:val="22"/>
        </w:rPr>
        <w:t>Warmadewa</w:t>
      </w:r>
      <w:proofErr w:type="spellEnd"/>
      <w:r w:rsidRPr="00AD2A56">
        <w:rPr>
          <w:color w:val="000000"/>
          <w:sz w:val="22"/>
          <w:szCs w:val="22"/>
        </w:rPr>
        <w:t xml:space="preserve"> University, for facilitating its completion.</w:t>
      </w:r>
    </w:p>
    <w:p w14:paraId="319DC923" w14:textId="77777777" w:rsidR="00D3533C" w:rsidRDefault="00D3533C">
      <w:pPr>
        <w:spacing w:line="360" w:lineRule="auto"/>
        <w:ind w:left="0" w:hanging="2"/>
        <w:rPr>
          <w:b/>
          <w:color w:val="000000"/>
          <w:sz w:val="22"/>
          <w:szCs w:val="22"/>
        </w:rPr>
      </w:pPr>
    </w:p>
    <w:p w14:paraId="0D3A0EF2" w14:textId="77777777" w:rsidR="00D3533C" w:rsidRDefault="0004754B">
      <w:pPr>
        <w:spacing w:line="360" w:lineRule="auto"/>
        <w:ind w:left="0" w:hanging="2"/>
        <w:rPr>
          <w:color w:val="000000"/>
          <w:sz w:val="22"/>
          <w:szCs w:val="22"/>
        </w:rPr>
      </w:pPr>
      <w:r>
        <w:rPr>
          <w:b/>
          <w:color w:val="000000"/>
          <w:sz w:val="22"/>
          <w:szCs w:val="22"/>
        </w:rPr>
        <w:t>References</w:t>
      </w:r>
    </w:p>
    <w:p w14:paraId="3485AD1B" w14:textId="7AA8300A" w:rsidR="00A33D7F"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proofErr w:type="spellStart"/>
      <w:r w:rsidRPr="00996CB3">
        <w:rPr>
          <w:rFonts w:eastAsia="Calibri"/>
          <w:sz w:val="24"/>
          <w:szCs w:val="24"/>
        </w:rPr>
        <w:t>Dirjen</w:t>
      </w:r>
      <w:proofErr w:type="spellEnd"/>
      <w:r w:rsidRPr="00996CB3">
        <w:rPr>
          <w:rFonts w:eastAsia="Calibri"/>
          <w:sz w:val="24"/>
          <w:szCs w:val="24"/>
        </w:rPr>
        <w:t xml:space="preserve"> </w:t>
      </w:r>
      <w:proofErr w:type="spellStart"/>
      <w:r w:rsidRPr="00996CB3">
        <w:rPr>
          <w:rFonts w:eastAsia="Calibri"/>
          <w:sz w:val="24"/>
          <w:szCs w:val="24"/>
        </w:rPr>
        <w:t>Yanmed</w:t>
      </w:r>
      <w:proofErr w:type="spellEnd"/>
      <w:r w:rsidRPr="00996CB3">
        <w:rPr>
          <w:rFonts w:eastAsia="Calibri"/>
          <w:sz w:val="24"/>
          <w:szCs w:val="24"/>
        </w:rPr>
        <w:t xml:space="preserve">. </w:t>
      </w:r>
      <w:r>
        <w:rPr>
          <w:rFonts w:eastAsia="Calibri"/>
          <w:sz w:val="24"/>
          <w:szCs w:val="24"/>
        </w:rPr>
        <w:t>“</w:t>
      </w:r>
      <w:proofErr w:type="spellStart"/>
      <w:r w:rsidRPr="00996CB3">
        <w:rPr>
          <w:rFonts w:eastAsia="Calibri"/>
          <w:sz w:val="24"/>
          <w:szCs w:val="24"/>
        </w:rPr>
        <w:t>Kanker</w:t>
      </w:r>
      <w:proofErr w:type="spellEnd"/>
      <w:r w:rsidRPr="00996CB3">
        <w:rPr>
          <w:rFonts w:eastAsia="Calibri"/>
          <w:sz w:val="24"/>
          <w:szCs w:val="24"/>
        </w:rPr>
        <w:t xml:space="preserve"> di</w:t>
      </w:r>
      <w:r>
        <w:rPr>
          <w:rFonts w:eastAsia="Calibri"/>
          <w:sz w:val="24"/>
          <w:szCs w:val="24"/>
        </w:rPr>
        <w:t xml:space="preserve"> </w:t>
      </w:r>
      <w:r w:rsidRPr="00996CB3">
        <w:rPr>
          <w:rFonts w:eastAsia="Calibri"/>
          <w:sz w:val="24"/>
          <w:szCs w:val="24"/>
        </w:rPr>
        <w:t>Indonesia 2011</w:t>
      </w:r>
      <w:r>
        <w:rPr>
          <w:rFonts w:eastAsia="Calibri"/>
          <w:sz w:val="24"/>
          <w:szCs w:val="24"/>
        </w:rPr>
        <w:t>”</w:t>
      </w:r>
      <w:r w:rsidRPr="00996CB3">
        <w:rPr>
          <w:rFonts w:eastAsia="Calibri"/>
          <w:sz w:val="24"/>
          <w:szCs w:val="24"/>
        </w:rPr>
        <w:t xml:space="preserve">. Jakarta: </w:t>
      </w:r>
      <w:proofErr w:type="spellStart"/>
      <w:r w:rsidRPr="00996CB3">
        <w:rPr>
          <w:rFonts w:eastAsia="Calibri"/>
          <w:sz w:val="24"/>
          <w:szCs w:val="24"/>
        </w:rPr>
        <w:t>Dirjen</w:t>
      </w:r>
      <w:proofErr w:type="spellEnd"/>
      <w:r w:rsidRPr="00996CB3">
        <w:rPr>
          <w:rFonts w:eastAsia="Calibri"/>
          <w:sz w:val="24"/>
          <w:szCs w:val="24"/>
        </w:rPr>
        <w:t xml:space="preserve"> </w:t>
      </w:r>
      <w:proofErr w:type="spellStart"/>
      <w:r w:rsidRPr="00996CB3">
        <w:rPr>
          <w:rFonts w:eastAsia="Calibri"/>
          <w:sz w:val="24"/>
          <w:szCs w:val="24"/>
        </w:rPr>
        <w:t>Yanmed</w:t>
      </w:r>
      <w:proofErr w:type="spellEnd"/>
      <w:r w:rsidRPr="00996CB3">
        <w:rPr>
          <w:rFonts w:eastAsia="Calibri"/>
          <w:sz w:val="24"/>
          <w:szCs w:val="24"/>
        </w:rPr>
        <w:t xml:space="preserve"> </w:t>
      </w:r>
      <w:proofErr w:type="spellStart"/>
      <w:r w:rsidRPr="00996CB3">
        <w:rPr>
          <w:rFonts w:eastAsia="Calibri"/>
          <w:sz w:val="24"/>
          <w:szCs w:val="24"/>
        </w:rPr>
        <w:t>Departemen</w:t>
      </w:r>
      <w:proofErr w:type="spellEnd"/>
      <w:r w:rsidRPr="00996CB3">
        <w:rPr>
          <w:rFonts w:eastAsia="Calibri"/>
          <w:sz w:val="24"/>
          <w:szCs w:val="24"/>
        </w:rPr>
        <w:t xml:space="preserve"> Kesehatan RI.</w:t>
      </w:r>
    </w:p>
    <w:p w14:paraId="074EA4E0" w14:textId="07033AEF" w:rsidR="00A33D7F" w:rsidRDefault="00A33D7F" w:rsidP="00A33D7F">
      <w:pPr>
        <w:numPr>
          <w:ilvl w:val="2"/>
          <w:numId w:val="5"/>
        </w:numPr>
        <w:suppressAutoHyphens w:val="0"/>
        <w:spacing w:line="240" w:lineRule="auto"/>
        <w:ind w:leftChars="0" w:left="0" w:firstLineChars="0" w:hanging="2"/>
        <w:jc w:val="both"/>
        <w:textAlignment w:val="auto"/>
        <w:outlineLvl w:val="9"/>
        <w:rPr>
          <w:rFonts w:ascii="TimesNewRomanPSMT" w:hAnsi="TimesNewRomanPSMT" w:cs="TimesNewRomanPSMT"/>
          <w:sz w:val="24"/>
          <w:szCs w:val="24"/>
        </w:rPr>
      </w:pPr>
      <w:proofErr w:type="spellStart"/>
      <w:r w:rsidRPr="00A65BE4">
        <w:rPr>
          <w:rFonts w:eastAsia="Calibri"/>
          <w:sz w:val="24"/>
          <w:szCs w:val="24"/>
        </w:rPr>
        <w:t>Anonim</w:t>
      </w:r>
      <w:proofErr w:type="spellEnd"/>
      <w:r w:rsidRPr="00A65BE4">
        <w:rPr>
          <w:rFonts w:eastAsia="Calibri"/>
          <w:sz w:val="24"/>
          <w:szCs w:val="24"/>
        </w:rPr>
        <w:t xml:space="preserve">. 2015. </w:t>
      </w:r>
      <w:r>
        <w:rPr>
          <w:rFonts w:eastAsia="Calibri"/>
          <w:sz w:val="24"/>
          <w:szCs w:val="24"/>
        </w:rPr>
        <w:t>“</w:t>
      </w:r>
      <w:r w:rsidRPr="00A65BE4">
        <w:rPr>
          <w:rFonts w:eastAsia="Calibri"/>
          <w:sz w:val="24"/>
          <w:szCs w:val="24"/>
        </w:rPr>
        <w:t>ICO Information Centre on HPV</w:t>
      </w:r>
      <w:r>
        <w:rPr>
          <w:rFonts w:eastAsia="Calibri"/>
          <w:sz w:val="24"/>
          <w:szCs w:val="24"/>
        </w:rPr>
        <w:t xml:space="preserve"> </w:t>
      </w:r>
      <w:r w:rsidRPr="00A65BE4">
        <w:rPr>
          <w:rFonts w:eastAsia="Calibri"/>
          <w:sz w:val="24"/>
          <w:szCs w:val="24"/>
        </w:rPr>
        <w:t>and Cancer (HPV Information Centre)</w:t>
      </w:r>
      <w:r>
        <w:rPr>
          <w:rFonts w:eastAsia="Calibri"/>
          <w:sz w:val="24"/>
          <w:szCs w:val="24"/>
        </w:rPr>
        <w:t>”</w:t>
      </w:r>
      <w:r w:rsidRPr="00A65BE4">
        <w:rPr>
          <w:rFonts w:eastAsia="Calibri"/>
          <w:sz w:val="24"/>
          <w:szCs w:val="24"/>
        </w:rPr>
        <w:t xml:space="preserve">. </w:t>
      </w:r>
      <w:proofErr w:type="spellStart"/>
      <w:r w:rsidRPr="00A65BE4">
        <w:rPr>
          <w:rFonts w:eastAsia="Calibri"/>
          <w:sz w:val="24"/>
          <w:szCs w:val="24"/>
        </w:rPr>
        <w:t>Hpv</w:t>
      </w:r>
      <w:proofErr w:type="spellEnd"/>
      <w:r>
        <w:rPr>
          <w:rFonts w:eastAsia="Calibri"/>
          <w:sz w:val="24"/>
          <w:szCs w:val="24"/>
        </w:rPr>
        <w:t xml:space="preserve"> </w:t>
      </w:r>
      <w:r w:rsidRPr="00A65BE4">
        <w:rPr>
          <w:rFonts w:eastAsia="Calibri"/>
          <w:sz w:val="24"/>
          <w:szCs w:val="24"/>
        </w:rPr>
        <w:t>&amp; Centre.</w:t>
      </w:r>
      <w:r w:rsidRPr="00A65BE4">
        <w:rPr>
          <w:rFonts w:ascii="TimesNewRomanPSMT" w:hAnsi="TimesNewRomanPSMT" w:cs="TimesNewRomanPSMT"/>
          <w:sz w:val="24"/>
          <w:szCs w:val="24"/>
        </w:rPr>
        <w:t xml:space="preserve"> </w:t>
      </w:r>
    </w:p>
    <w:p w14:paraId="6F17E476" w14:textId="77777777" w:rsidR="00A33D7F" w:rsidRPr="008A2C2A" w:rsidRDefault="00A33D7F" w:rsidP="00A33D7F">
      <w:pPr>
        <w:numPr>
          <w:ilvl w:val="2"/>
          <w:numId w:val="5"/>
        </w:numPr>
        <w:suppressAutoHyphens w:val="0"/>
        <w:spacing w:line="240" w:lineRule="auto"/>
        <w:ind w:leftChars="0" w:left="0" w:firstLineChars="0" w:hanging="2"/>
        <w:jc w:val="both"/>
        <w:textAlignment w:val="auto"/>
        <w:outlineLvl w:val="9"/>
        <w:rPr>
          <w:sz w:val="24"/>
          <w:szCs w:val="24"/>
        </w:rPr>
      </w:pPr>
      <w:proofErr w:type="spellStart"/>
      <w:r w:rsidRPr="008A2C2A">
        <w:rPr>
          <w:sz w:val="24"/>
          <w:szCs w:val="24"/>
        </w:rPr>
        <w:t>Ferlay</w:t>
      </w:r>
      <w:proofErr w:type="spellEnd"/>
      <w:r w:rsidRPr="008A2C2A">
        <w:rPr>
          <w:sz w:val="24"/>
          <w:szCs w:val="24"/>
        </w:rPr>
        <w:t xml:space="preserve">, J, Shin, H.R., Bray, F., Forman, D., Mathers, C., Parkin, D.M.2010. </w:t>
      </w:r>
      <w:proofErr w:type="spellStart"/>
      <w:r w:rsidRPr="008A2C2A">
        <w:rPr>
          <w:sz w:val="24"/>
          <w:szCs w:val="24"/>
        </w:rPr>
        <w:t>Estimetes</w:t>
      </w:r>
      <w:proofErr w:type="spellEnd"/>
      <w:r w:rsidRPr="008A2C2A">
        <w:rPr>
          <w:sz w:val="24"/>
          <w:szCs w:val="24"/>
        </w:rPr>
        <w:t xml:space="preserve"> of </w:t>
      </w:r>
      <w:proofErr w:type="spellStart"/>
      <w:r w:rsidRPr="008A2C2A">
        <w:rPr>
          <w:sz w:val="24"/>
          <w:szCs w:val="24"/>
        </w:rPr>
        <w:t>worldwild</w:t>
      </w:r>
      <w:proofErr w:type="spellEnd"/>
      <w:r w:rsidRPr="008A2C2A">
        <w:rPr>
          <w:sz w:val="24"/>
          <w:szCs w:val="24"/>
        </w:rPr>
        <w:t xml:space="preserve"> burden of </w:t>
      </w:r>
      <w:proofErr w:type="spellStart"/>
      <w:r w:rsidRPr="008A2C2A">
        <w:rPr>
          <w:sz w:val="24"/>
          <w:szCs w:val="24"/>
        </w:rPr>
        <w:t>cancerin</w:t>
      </w:r>
      <w:proofErr w:type="spellEnd"/>
      <w:r w:rsidRPr="008A2C2A">
        <w:rPr>
          <w:sz w:val="24"/>
          <w:szCs w:val="24"/>
        </w:rPr>
        <w:t xml:space="preserve"> 2008. </w:t>
      </w:r>
      <w:r w:rsidRPr="008A2C2A">
        <w:rPr>
          <w:i/>
          <w:iCs/>
          <w:sz w:val="24"/>
          <w:szCs w:val="24"/>
        </w:rPr>
        <w:t xml:space="preserve">Int </w:t>
      </w:r>
      <w:proofErr w:type="spellStart"/>
      <w:r w:rsidRPr="008A2C2A">
        <w:rPr>
          <w:i/>
          <w:iCs/>
          <w:sz w:val="24"/>
          <w:szCs w:val="24"/>
        </w:rPr>
        <w:t>JCancer</w:t>
      </w:r>
      <w:proofErr w:type="spellEnd"/>
      <w:r w:rsidRPr="008A2C2A">
        <w:rPr>
          <w:sz w:val="24"/>
          <w:szCs w:val="24"/>
        </w:rPr>
        <w:t>. 127: 2893-2917.</w:t>
      </w:r>
    </w:p>
    <w:p w14:paraId="02A480D3" w14:textId="3742CFE3" w:rsidR="00A33D7F" w:rsidRPr="00A65BE4"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proofErr w:type="spellStart"/>
      <w:r w:rsidRPr="00A65BE4">
        <w:rPr>
          <w:rFonts w:eastAsia="Calibri"/>
          <w:sz w:val="24"/>
          <w:szCs w:val="24"/>
        </w:rPr>
        <w:t>Dirjen</w:t>
      </w:r>
      <w:proofErr w:type="spellEnd"/>
      <w:r w:rsidRPr="00A65BE4">
        <w:rPr>
          <w:rFonts w:eastAsia="Calibri"/>
          <w:sz w:val="24"/>
          <w:szCs w:val="24"/>
        </w:rPr>
        <w:t xml:space="preserve"> </w:t>
      </w:r>
      <w:proofErr w:type="spellStart"/>
      <w:r w:rsidRPr="00A65BE4">
        <w:rPr>
          <w:rFonts w:eastAsia="Calibri"/>
          <w:sz w:val="24"/>
          <w:szCs w:val="24"/>
        </w:rPr>
        <w:t>Yanmed</w:t>
      </w:r>
      <w:proofErr w:type="spellEnd"/>
      <w:r w:rsidRPr="00A65BE4">
        <w:rPr>
          <w:rFonts w:eastAsia="Calibri"/>
          <w:sz w:val="24"/>
          <w:szCs w:val="24"/>
        </w:rPr>
        <w:t xml:space="preserve">. </w:t>
      </w:r>
      <w:r w:rsidR="001F08EA">
        <w:rPr>
          <w:rFonts w:eastAsia="Calibri"/>
          <w:sz w:val="24"/>
          <w:szCs w:val="24"/>
        </w:rPr>
        <w:t>“</w:t>
      </w:r>
      <w:proofErr w:type="spellStart"/>
      <w:r w:rsidRPr="00A65BE4">
        <w:rPr>
          <w:rFonts w:eastAsia="Calibri"/>
          <w:sz w:val="24"/>
          <w:szCs w:val="24"/>
        </w:rPr>
        <w:t>Kanker</w:t>
      </w:r>
      <w:proofErr w:type="spellEnd"/>
      <w:r w:rsidRPr="00A65BE4">
        <w:rPr>
          <w:rFonts w:eastAsia="Calibri"/>
          <w:sz w:val="24"/>
          <w:szCs w:val="24"/>
        </w:rPr>
        <w:t xml:space="preserve"> di</w:t>
      </w:r>
      <w:r w:rsidR="001F08EA">
        <w:rPr>
          <w:rFonts w:eastAsia="Calibri"/>
          <w:sz w:val="24"/>
          <w:szCs w:val="24"/>
        </w:rPr>
        <w:t xml:space="preserve"> </w:t>
      </w:r>
      <w:r w:rsidRPr="00A65BE4">
        <w:rPr>
          <w:rFonts w:eastAsia="Calibri"/>
          <w:sz w:val="24"/>
          <w:szCs w:val="24"/>
        </w:rPr>
        <w:t>Indonesia 2011</w:t>
      </w:r>
      <w:r w:rsidR="001F08EA">
        <w:rPr>
          <w:rFonts w:eastAsia="Calibri"/>
          <w:sz w:val="24"/>
          <w:szCs w:val="24"/>
        </w:rPr>
        <w:t>”</w:t>
      </w:r>
      <w:r w:rsidRPr="00A65BE4">
        <w:rPr>
          <w:rFonts w:eastAsia="Calibri"/>
          <w:sz w:val="24"/>
          <w:szCs w:val="24"/>
        </w:rPr>
        <w:t xml:space="preserve">. Jakarta: </w:t>
      </w:r>
      <w:proofErr w:type="spellStart"/>
      <w:r w:rsidRPr="00A65BE4">
        <w:rPr>
          <w:rFonts w:eastAsia="Calibri"/>
          <w:sz w:val="24"/>
          <w:szCs w:val="24"/>
        </w:rPr>
        <w:t>Dirjen</w:t>
      </w:r>
      <w:proofErr w:type="spellEnd"/>
      <w:r w:rsidRPr="00A65BE4">
        <w:rPr>
          <w:rFonts w:eastAsia="Calibri"/>
          <w:sz w:val="24"/>
          <w:szCs w:val="24"/>
        </w:rPr>
        <w:t xml:space="preserve"> </w:t>
      </w:r>
      <w:proofErr w:type="spellStart"/>
      <w:r w:rsidRPr="00A65BE4">
        <w:rPr>
          <w:rFonts w:eastAsia="Calibri"/>
          <w:sz w:val="24"/>
          <w:szCs w:val="24"/>
        </w:rPr>
        <w:t>Yanmed</w:t>
      </w:r>
      <w:proofErr w:type="spellEnd"/>
      <w:r w:rsidRPr="00A65BE4">
        <w:rPr>
          <w:rFonts w:eastAsia="Calibri"/>
          <w:sz w:val="24"/>
          <w:szCs w:val="24"/>
        </w:rPr>
        <w:t xml:space="preserve"> </w:t>
      </w:r>
      <w:proofErr w:type="spellStart"/>
      <w:r w:rsidRPr="00A65BE4">
        <w:rPr>
          <w:rFonts w:eastAsia="Calibri"/>
          <w:sz w:val="24"/>
          <w:szCs w:val="24"/>
        </w:rPr>
        <w:t>Departemen</w:t>
      </w:r>
      <w:proofErr w:type="spellEnd"/>
      <w:r w:rsidRPr="00A65BE4">
        <w:rPr>
          <w:rFonts w:eastAsia="Calibri"/>
          <w:sz w:val="24"/>
          <w:szCs w:val="24"/>
        </w:rPr>
        <w:t xml:space="preserve"> Kesehatan RI.</w:t>
      </w:r>
      <w:r w:rsidRPr="00A65BE4">
        <w:rPr>
          <w:rFonts w:ascii="TimesNewRomanPSMT" w:hAnsi="TimesNewRomanPSMT" w:cs="TimesNewRomanPSMT"/>
          <w:sz w:val="24"/>
          <w:szCs w:val="24"/>
        </w:rPr>
        <w:t xml:space="preserve"> </w:t>
      </w:r>
    </w:p>
    <w:p w14:paraId="7BEEDF2A" w14:textId="5537369F" w:rsidR="00A33D7F"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r w:rsidRPr="00A65BE4">
        <w:rPr>
          <w:rFonts w:eastAsia="Calibri"/>
          <w:sz w:val="24"/>
          <w:szCs w:val="24"/>
        </w:rPr>
        <w:t xml:space="preserve">Endo, D., </w:t>
      </w:r>
      <w:proofErr w:type="spellStart"/>
      <w:r w:rsidRPr="00A65BE4">
        <w:rPr>
          <w:rFonts w:eastAsia="Calibri"/>
          <w:sz w:val="24"/>
          <w:szCs w:val="24"/>
        </w:rPr>
        <w:t>Todo</w:t>
      </w:r>
      <w:proofErr w:type="spellEnd"/>
      <w:r w:rsidRPr="00A65BE4">
        <w:rPr>
          <w:rFonts w:eastAsia="Calibri"/>
          <w:sz w:val="24"/>
          <w:szCs w:val="24"/>
        </w:rPr>
        <w:t xml:space="preserve">, Y., Okamoto, K., </w:t>
      </w:r>
      <w:proofErr w:type="spellStart"/>
      <w:r w:rsidRPr="00A65BE4">
        <w:rPr>
          <w:rFonts w:eastAsia="Calibri"/>
          <w:sz w:val="24"/>
          <w:szCs w:val="24"/>
        </w:rPr>
        <w:t>Minobe</w:t>
      </w:r>
      <w:proofErr w:type="spellEnd"/>
      <w:r w:rsidRPr="00A65BE4">
        <w:rPr>
          <w:rFonts w:eastAsia="Calibri"/>
          <w:sz w:val="24"/>
          <w:szCs w:val="24"/>
        </w:rPr>
        <w:t xml:space="preserve">, S., Kato, H., Nishiyama, N. 2015. </w:t>
      </w:r>
      <w:r w:rsidR="001F08EA">
        <w:rPr>
          <w:rFonts w:eastAsia="Calibri"/>
          <w:sz w:val="24"/>
          <w:szCs w:val="24"/>
        </w:rPr>
        <w:t>“</w:t>
      </w:r>
      <w:r w:rsidRPr="00A65BE4">
        <w:rPr>
          <w:rFonts w:eastAsia="Calibri"/>
          <w:sz w:val="24"/>
          <w:szCs w:val="24"/>
        </w:rPr>
        <w:t>Prognosis factors</w:t>
      </w:r>
      <w:r>
        <w:rPr>
          <w:rFonts w:eastAsia="Calibri"/>
          <w:sz w:val="24"/>
          <w:szCs w:val="24"/>
        </w:rPr>
        <w:t xml:space="preserve"> </w:t>
      </w:r>
      <w:r w:rsidRPr="00A65BE4">
        <w:rPr>
          <w:rFonts w:eastAsia="Calibri"/>
          <w:sz w:val="24"/>
          <w:szCs w:val="24"/>
        </w:rPr>
        <w:t xml:space="preserve">for patients with cervical cancer treated with concurrent </w:t>
      </w:r>
      <w:proofErr w:type="spellStart"/>
      <w:r w:rsidRPr="00A65BE4">
        <w:rPr>
          <w:rFonts w:eastAsia="Calibri"/>
          <w:sz w:val="24"/>
          <w:szCs w:val="24"/>
        </w:rPr>
        <w:t>chemoradio</w:t>
      </w:r>
      <w:proofErr w:type="spellEnd"/>
      <w:r w:rsidRPr="00A65BE4">
        <w:rPr>
          <w:rFonts w:eastAsia="Calibri"/>
          <w:sz w:val="24"/>
          <w:szCs w:val="24"/>
        </w:rPr>
        <w:t xml:space="preserve"> </w:t>
      </w:r>
      <w:proofErr w:type="spellStart"/>
      <w:r w:rsidRPr="00A65BE4">
        <w:rPr>
          <w:rFonts w:eastAsia="Calibri"/>
          <w:sz w:val="24"/>
          <w:szCs w:val="24"/>
        </w:rPr>
        <w:t>theraphy</w:t>
      </w:r>
      <w:proofErr w:type="spellEnd"/>
      <w:r w:rsidRPr="00A65BE4">
        <w:rPr>
          <w:rFonts w:eastAsia="Calibri"/>
          <w:sz w:val="24"/>
          <w:szCs w:val="24"/>
        </w:rPr>
        <w:t>: a</w:t>
      </w:r>
      <w:r>
        <w:rPr>
          <w:rFonts w:eastAsia="Calibri"/>
          <w:sz w:val="24"/>
          <w:szCs w:val="24"/>
        </w:rPr>
        <w:t xml:space="preserve"> </w:t>
      </w:r>
      <w:r w:rsidRPr="00A65BE4">
        <w:rPr>
          <w:rFonts w:eastAsia="Calibri"/>
          <w:sz w:val="24"/>
          <w:szCs w:val="24"/>
        </w:rPr>
        <w:t>retrospective in a Japanese cohort</w:t>
      </w:r>
      <w:r w:rsidR="001F08EA">
        <w:rPr>
          <w:rFonts w:eastAsia="Calibri"/>
          <w:sz w:val="24"/>
          <w:szCs w:val="24"/>
        </w:rPr>
        <w:t>”</w:t>
      </w:r>
      <w:r w:rsidRPr="00A65BE4">
        <w:rPr>
          <w:rFonts w:eastAsia="Calibri"/>
          <w:sz w:val="24"/>
          <w:szCs w:val="24"/>
        </w:rPr>
        <w:t xml:space="preserve">. </w:t>
      </w:r>
      <w:r w:rsidRPr="00A65BE4">
        <w:rPr>
          <w:rFonts w:eastAsia="Calibri"/>
          <w:i/>
          <w:iCs/>
          <w:sz w:val="24"/>
          <w:szCs w:val="24"/>
        </w:rPr>
        <w:t xml:space="preserve">J </w:t>
      </w:r>
      <w:proofErr w:type="spellStart"/>
      <w:r w:rsidRPr="00A65BE4">
        <w:rPr>
          <w:rFonts w:eastAsia="Calibri"/>
          <w:i/>
          <w:iCs/>
          <w:sz w:val="24"/>
          <w:szCs w:val="24"/>
        </w:rPr>
        <w:t>Gyneco</w:t>
      </w:r>
      <w:proofErr w:type="spellEnd"/>
      <w:r w:rsidRPr="00A65BE4">
        <w:rPr>
          <w:rFonts w:eastAsia="Calibri"/>
          <w:i/>
          <w:iCs/>
          <w:sz w:val="24"/>
          <w:szCs w:val="24"/>
        </w:rPr>
        <w:t xml:space="preserve"> </w:t>
      </w:r>
      <w:proofErr w:type="spellStart"/>
      <w:r w:rsidRPr="00A65BE4">
        <w:rPr>
          <w:rFonts w:eastAsia="Calibri"/>
          <w:i/>
          <w:iCs/>
          <w:sz w:val="24"/>
          <w:szCs w:val="24"/>
        </w:rPr>
        <w:t>lOncol</w:t>
      </w:r>
      <w:proofErr w:type="spellEnd"/>
      <w:r w:rsidRPr="00A65BE4">
        <w:rPr>
          <w:rFonts w:eastAsia="Calibri"/>
          <w:sz w:val="24"/>
          <w:szCs w:val="24"/>
        </w:rPr>
        <w:t>. 26 (1):12-18.</w:t>
      </w:r>
    </w:p>
    <w:p w14:paraId="15F4372A" w14:textId="0507E14E" w:rsidR="00A33D7F"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proofErr w:type="spellStart"/>
      <w:r w:rsidRPr="00A65BE4">
        <w:rPr>
          <w:rFonts w:eastAsia="Calibri"/>
          <w:sz w:val="24"/>
          <w:szCs w:val="24"/>
        </w:rPr>
        <w:t>Haie-Meder</w:t>
      </w:r>
      <w:proofErr w:type="spellEnd"/>
      <w:r w:rsidRPr="00A65BE4">
        <w:rPr>
          <w:rFonts w:eastAsia="Calibri"/>
          <w:sz w:val="24"/>
          <w:szCs w:val="24"/>
        </w:rPr>
        <w:t xml:space="preserve">, C., </w:t>
      </w:r>
      <w:proofErr w:type="spellStart"/>
      <w:r w:rsidRPr="00A65BE4">
        <w:rPr>
          <w:rFonts w:eastAsia="Calibri"/>
          <w:sz w:val="24"/>
          <w:szCs w:val="24"/>
        </w:rPr>
        <w:t>Morice</w:t>
      </w:r>
      <w:proofErr w:type="spellEnd"/>
      <w:r w:rsidRPr="00A65BE4">
        <w:rPr>
          <w:rFonts w:eastAsia="Calibri"/>
          <w:sz w:val="24"/>
          <w:szCs w:val="24"/>
        </w:rPr>
        <w:t xml:space="preserve">, P., Castiglione. 2010. </w:t>
      </w:r>
      <w:r w:rsidR="001F08EA">
        <w:rPr>
          <w:rFonts w:eastAsia="Calibri"/>
          <w:sz w:val="24"/>
          <w:szCs w:val="24"/>
        </w:rPr>
        <w:t>“</w:t>
      </w:r>
      <w:proofErr w:type="spellStart"/>
      <w:r w:rsidRPr="00A65BE4">
        <w:rPr>
          <w:rFonts w:eastAsia="Calibri"/>
          <w:sz w:val="24"/>
          <w:szCs w:val="24"/>
        </w:rPr>
        <w:t>Carvical</w:t>
      </w:r>
      <w:proofErr w:type="spellEnd"/>
      <w:r w:rsidRPr="00A65BE4">
        <w:rPr>
          <w:rFonts w:eastAsia="Calibri"/>
          <w:sz w:val="24"/>
          <w:szCs w:val="24"/>
        </w:rPr>
        <w:t xml:space="preserve"> cancer: ESMO clinical practice</w:t>
      </w:r>
      <w:r>
        <w:rPr>
          <w:rFonts w:eastAsia="Calibri"/>
          <w:sz w:val="24"/>
          <w:szCs w:val="24"/>
        </w:rPr>
        <w:t xml:space="preserve"> </w:t>
      </w:r>
      <w:proofErr w:type="spellStart"/>
      <w:r w:rsidRPr="00A65BE4">
        <w:rPr>
          <w:rFonts w:eastAsia="Calibri"/>
          <w:sz w:val="24"/>
          <w:szCs w:val="24"/>
        </w:rPr>
        <w:t>guidlines</w:t>
      </w:r>
      <w:proofErr w:type="spellEnd"/>
      <w:r w:rsidRPr="00A65BE4">
        <w:rPr>
          <w:rFonts w:eastAsia="Calibri"/>
          <w:sz w:val="24"/>
          <w:szCs w:val="24"/>
        </w:rPr>
        <w:t xml:space="preserve"> for diagnosis, </w:t>
      </w:r>
      <w:proofErr w:type="spellStart"/>
      <w:r w:rsidRPr="00A65BE4">
        <w:rPr>
          <w:rFonts w:eastAsia="Calibri"/>
          <w:sz w:val="24"/>
          <w:szCs w:val="24"/>
        </w:rPr>
        <w:t>tratment</w:t>
      </w:r>
      <w:proofErr w:type="spellEnd"/>
      <w:r w:rsidRPr="00A65BE4">
        <w:rPr>
          <w:rFonts w:eastAsia="Calibri"/>
          <w:sz w:val="24"/>
          <w:szCs w:val="24"/>
        </w:rPr>
        <w:t xml:space="preserve"> and follow up</w:t>
      </w:r>
      <w:r w:rsidR="001F08EA">
        <w:rPr>
          <w:rFonts w:eastAsia="Calibri"/>
          <w:sz w:val="24"/>
          <w:szCs w:val="24"/>
        </w:rPr>
        <w:t>”</w:t>
      </w:r>
      <w:r w:rsidRPr="00A65BE4">
        <w:rPr>
          <w:rFonts w:eastAsia="Calibri"/>
          <w:sz w:val="24"/>
          <w:szCs w:val="24"/>
        </w:rPr>
        <w:t xml:space="preserve">. </w:t>
      </w:r>
      <w:r w:rsidRPr="00A65BE4">
        <w:rPr>
          <w:rFonts w:eastAsia="Calibri"/>
          <w:i/>
          <w:iCs/>
          <w:sz w:val="24"/>
          <w:szCs w:val="24"/>
        </w:rPr>
        <w:t>Ann Oncol</w:t>
      </w:r>
      <w:r w:rsidRPr="00A65BE4">
        <w:rPr>
          <w:rFonts w:eastAsia="Calibri"/>
          <w:sz w:val="24"/>
          <w:szCs w:val="24"/>
        </w:rPr>
        <w:t>.21: 37-40.</w:t>
      </w:r>
      <w:r>
        <w:rPr>
          <w:rFonts w:eastAsia="Calibri"/>
          <w:sz w:val="24"/>
          <w:szCs w:val="24"/>
        </w:rPr>
        <w:t xml:space="preserve"> </w:t>
      </w:r>
    </w:p>
    <w:p w14:paraId="54F4F5D6" w14:textId="77777777" w:rsidR="00A33D7F" w:rsidRPr="00A65BE4"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proofErr w:type="spellStart"/>
      <w:r w:rsidRPr="00A65BE4">
        <w:rPr>
          <w:rFonts w:eastAsia="Calibri"/>
          <w:sz w:val="24"/>
          <w:szCs w:val="24"/>
        </w:rPr>
        <w:t>Haie-Meder</w:t>
      </w:r>
      <w:proofErr w:type="spellEnd"/>
      <w:r w:rsidRPr="00A65BE4">
        <w:rPr>
          <w:rFonts w:eastAsia="Calibri"/>
          <w:sz w:val="24"/>
          <w:szCs w:val="24"/>
        </w:rPr>
        <w:t xml:space="preserve">, C., </w:t>
      </w:r>
      <w:proofErr w:type="spellStart"/>
      <w:r w:rsidRPr="00A65BE4">
        <w:rPr>
          <w:rFonts w:eastAsia="Calibri"/>
          <w:sz w:val="24"/>
          <w:szCs w:val="24"/>
        </w:rPr>
        <w:t>Morice</w:t>
      </w:r>
      <w:proofErr w:type="spellEnd"/>
      <w:r w:rsidRPr="00A65BE4">
        <w:rPr>
          <w:rFonts w:eastAsia="Calibri"/>
          <w:sz w:val="24"/>
          <w:szCs w:val="24"/>
        </w:rPr>
        <w:t xml:space="preserve">, P., Castiglione.2010. </w:t>
      </w:r>
      <w:proofErr w:type="spellStart"/>
      <w:r w:rsidRPr="00A65BE4">
        <w:rPr>
          <w:rFonts w:eastAsia="Calibri"/>
          <w:sz w:val="24"/>
          <w:szCs w:val="24"/>
        </w:rPr>
        <w:t>Carvical</w:t>
      </w:r>
      <w:proofErr w:type="spellEnd"/>
      <w:r w:rsidRPr="00A65BE4">
        <w:rPr>
          <w:rFonts w:eastAsia="Calibri"/>
          <w:sz w:val="24"/>
          <w:szCs w:val="24"/>
        </w:rPr>
        <w:t xml:space="preserve"> cancer: ESMO clinical practice</w:t>
      </w:r>
      <w:r>
        <w:rPr>
          <w:rFonts w:eastAsia="Calibri"/>
          <w:sz w:val="24"/>
          <w:szCs w:val="24"/>
        </w:rPr>
        <w:t xml:space="preserve"> </w:t>
      </w:r>
      <w:proofErr w:type="spellStart"/>
      <w:r w:rsidRPr="00A65BE4">
        <w:rPr>
          <w:rFonts w:eastAsia="Calibri"/>
          <w:sz w:val="24"/>
          <w:szCs w:val="24"/>
        </w:rPr>
        <w:t>guidlines</w:t>
      </w:r>
      <w:proofErr w:type="spellEnd"/>
      <w:r w:rsidRPr="00A65BE4">
        <w:rPr>
          <w:rFonts w:eastAsia="Calibri"/>
          <w:sz w:val="24"/>
          <w:szCs w:val="24"/>
        </w:rPr>
        <w:t xml:space="preserve"> for diagnosis, </w:t>
      </w:r>
      <w:proofErr w:type="spellStart"/>
      <w:r w:rsidRPr="00A65BE4">
        <w:rPr>
          <w:rFonts w:eastAsia="Calibri"/>
          <w:sz w:val="24"/>
          <w:szCs w:val="24"/>
        </w:rPr>
        <w:t>tratment</w:t>
      </w:r>
      <w:proofErr w:type="spellEnd"/>
      <w:r w:rsidRPr="00A65BE4">
        <w:rPr>
          <w:rFonts w:eastAsia="Calibri"/>
          <w:sz w:val="24"/>
          <w:szCs w:val="24"/>
        </w:rPr>
        <w:t xml:space="preserve"> and follow up. </w:t>
      </w:r>
      <w:r w:rsidRPr="00A65BE4">
        <w:rPr>
          <w:rFonts w:eastAsia="Calibri"/>
          <w:i/>
          <w:iCs/>
          <w:sz w:val="24"/>
          <w:szCs w:val="24"/>
        </w:rPr>
        <w:t>Ann Oncol</w:t>
      </w:r>
      <w:r w:rsidRPr="00A65BE4">
        <w:rPr>
          <w:rFonts w:eastAsia="Calibri"/>
          <w:sz w:val="24"/>
          <w:szCs w:val="24"/>
        </w:rPr>
        <w:t>.21: 37-40.</w:t>
      </w:r>
    </w:p>
    <w:p w14:paraId="5487F9B1" w14:textId="33822F95" w:rsidR="00A33D7F" w:rsidRPr="00A65BE4"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r w:rsidRPr="00A65BE4">
        <w:rPr>
          <w:rFonts w:eastAsia="Calibri"/>
          <w:sz w:val="24"/>
          <w:szCs w:val="24"/>
        </w:rPr>
        <w:t xml:space="preserve">Huang, B., Cai, J., Xu, X., </w:t>
      </w:r>
      <w:proofErr w:type="spellStart"/>
      <w:proofErr w:type="gramStart"/>
      <w:r w:rsidRPr="00A65BE4">
        <w:rPr>
          <w:rFonts w:eastAsia="Calibri"/>
          <w:sz w:val="24"/>
          <w:szCs w:val="24"/>
        </w:rPr>
        <w:t>Guo,S.</w:t>
      </w:r>
      <w:proofErr w:type="gramEnd"/>
      <w:r w:rsidRPr="00A65BE4">
        <w:rPr>
          <w:rFonts w:eastAsia="Calibri"/>
          <w:sz w:val="24"/>
          <w:szCs w:val="24"/>
        </w:rPr>
        <w:t>,Wang</w:t>
      </w:r>
      <w:proofErr w:type="spellEnd"/>
      <w:r w:rsidRPr="00A65BE4">
        <w:rPr>
          <w:rFonts w:eastAsia="Calibri"/>
          <w:sz w:val="24"/>
          <w:szCs w:val="24"/>
        </w:rPr>
        <w:t>,</w:t>
      </w:r>
      <w:r w:rsidR="001F08EA">
        <w:rPr>
          <w:rFonts w:eastAsia="Calibri"/>
          <w:sz w:val="24"/>
          <w:szCs w:val="24"/>
        </w:rPr>
        <w:t xml:space="preserve"> </w:t>
      </w:r>
      <w:r w:rsidRPr="00A65BE4">
        <w:rPr>
          <w:rFonts w:eastAsia="Calibri"/>
          <w:sz w:val="24"/>
          <w:szCs w:val="24"/>
        </w:rPr>
        <w:t xml:space="preserve">Z.2016. </w:t>
      </w:r>
      <w:r w:rsidR="001F08EA">
        <w:rPr>
          <w:rFonts w:eastAsia="Calibri"/>
          <w:sz w:val="24"/>
          <w:szCs w:val="24"/>
        </w:rPr>
        <w:t>“</w:t>
      </w:r>
      <w:r w:rsidRPr="00A65BE4">
        <w:rPr>
          <w:rFonts w:eastAsia="Calibri"/>
          <w:sz w:val="24"/>
          <w:szCs w:val="24"/>
        </w:rPr>
        <w:t xml:space="preserve">High grade tumor budding stratifies </w:t>
      </w:r>
      <w:proofErr w:type="spellStart"/>
      <w:r w:rsidRPr="00A65BE4">
        <w:rPr>
          <w:rFonts w:eastAsia="Calibri"/>
          <w:sz w:val="24"/>
          <w:szCs w:val="24"/>
        </w:rPr>
        <w:t>earlystage</w:t>
      </w:r>
      <w:proofErr w:type="spellEnd"/>
      <w:r>
        <w:rPr>
          <w:rFonts w:eastAsia="Calibri"/>
          <w:sz w:val="24"/>
          <w:szCs w:val="24"/>
        </w:rPr>
        <w:t xml:space="preserve"> </w:t>
      </w:r>
      <w:r w:rsidRPr="00A65BE4">
        <w:rPr>
          <w:rFonts w:eastAsia="Calibri"/>
          <w:sz w:val="24"/>
          <w:szCs w:val="24"/>
        </w:rPr>
        <w:t>cervical cancer with recurrence risk</w:t>
      </w:r>
      <w:r w:rsidR="001F08EA">
        <w:rPr>
          <w:rFonts w:eastAsia="Calibri"/>
          <w:sz w:val="24"/>
          <w:szCs w:val="24"/>
        </w:rPr>
        <w:t>”</w:t>
      </w:r>
      <w:r w:rsidRPr="00A65BE4">
        <w:rPr>
          <w:rFonts w:eastAsia="Calibri"/>
          <w:sz w:val="24"/>
          <w:szCs w:val="24"/>
        </w:rPr>
        <w:t xml:space="preserve">. </w:t>
      </w:r>
      <w:proofErr w:type="spellStart"/>
      <w:r w:rsidRPr="00A65BE4">
        <w:rPr>
          <w:rFonts w:eastAsia="Calibri"/>
          <w:i/>
          <w:iCs/>
          <w:sz w:val="24"/>
          <w:szCs w:val="24"/>
        </w:rPr>
        <w:t>PLoS</w:t>
      </w:r>
      <w:proofErr w:type="spellEnd"/>
      <w:r w:rsidRPr="00A65BE4">
        <w:rPr>
          <w:rFonts w:eastAsia="Calibri"/>
          <w:i/>
          <w:iCs/>
          <w:sz w:val="24"/>
          <w:szCs w:val="24"/>
        </w:rPr>
        <w:t xml:space="preserve"> One</w:t>
      </w:r>
      <w:r w:rsidRPr="00A65BE4">
        <w:rPr>
          <w:rFonts w:eastAsia="Calibri"/>
          <w:sz w:val="24"/>
          <w:szCs w:val="24"/>
        </w:rPr>
        <w:t>.11(11): e0166311.</w:t>
      </w:r>
    </w:p>
    <w:p w14:paraId="7F82EB2A" w14:textId="0EF3A1E4" w:rsidR="00A33D7F" w:rsidRPr="00A65BE4"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proofErr w:type="spellStart"/>
      <w:r w:rsidRPr="00A65BE4">
        <w:rPr>
          <w:rFonts w:eastAsia="Calibri"/>
          <w:sz w:val="24"/>
          <w:szCs w:val="24"/>
        </w:rPr>
        <w:t>Kurman</w:t>
      </w:r>
      <w:proofErr w:type="spellEnd"/>
      <w:r w:rsidRPr="00A65BE4">
        <w:rPr>
          <w:rFonts w:eastAsia="Calibri"/>
          <w:sz w:val="24"/>
          <w:szCs w:val="24"/>
        </w:rPr>
        <w:t xml:space="preserve">, R.J., </w:t>
      </w:r>
      <w:proofErr w:type="spellStart"/>
      <w:r w:rsidRPr="00A65BE4">
        <w:rPr>
          <w:rFonts w:eastAsia="Calibri"/>
          <w:sz w:val="24"/>
          <w:szCs w:val="24"/>
        </w:rPr>
        <w:t>Ronnett</w:t>
      </w:r>
      <w:proofErr w:type="spellEnd"/>
      <w:r w:rsidRPr="00A65BE4">
        <w:rPr>
          <w:rFonts w:eastAsia="Calibri"/>
          <w:sz w:val="24"/>
          <w:szCs w:val="24"/>
        </w:rPr>
        <w:t xml:space="preserve">, B.M., Sherman, M.E., Wilkinson, E.J. 2010. </w:t>
      </w:r>
      <w:r w:rsidR="001F08EA">
        <w:rPr>
          <w:rFonts w:eastAsia="Calibri"/>
          <w:sz w:val="24"/>
          <w:szCs w:val="24"/>
        </w:rPr>
        <w:t>“</w:t>
      </w:r>
      <w:proofErr w:type="spellStart"/>
      <w:r w:rsidRPr="00A65BE4">
        <w:rPr>
          <w:rFonts w:eastAsia="Calibri"/>
          <w:sz w:val="24"/>
          <w:szCs w:val="24"/>
        </w:rPr>
        <w:t>Tumous</w:t>
      </w:r>
      <w:proofErr w:type="spellEnd"/>
      <w:r w:rsidRPr="00A65BE4">
        <w:rPr>
          <w:rFonts w:eastAsia="Calibri"/>
          <w:sz w:val="24"/>
          <w:szCs w:val="24"/>
        </w:rPr>
        <w:t xml:space="preserve"> of the </w:t>
      </w:r>
      <w:proofErr w:type="spellStart"/>
      <w:r w:rsidRPr="00A65BE4">
        <w:rPr>
          <w:rFonts w:eastAsia="Calibri"/>
          <w:sz w:val="24"/>
          <w:szCs w:val="24"/>
        </w:rPr>
        <w:t>servix</w:t>
      </w:r>
      <w:proofErr w:type="spellEnd"/>
      <w:r w:rsidRPr="00A65BE4">
        <w:rPr>
          <w:rFonts w:eastAsia="Calibri"/>
          <w:sz w:val="24"/>
          <w:szCs w:val="24"/>
        </w:rPr>
        <w:t>,</w:t>
      </w:r>
      <w:r>
        <w:rPr>
          <w:rFonts w:eastAsia="Calibri"/>
          <w:sz w:val="24"/>
          <w:szCs w:val="24"/>
        </w:rPr>
        <w:t xml:space="preserve"> </w:t>
      </w:r>
      <w:r w:rsidRPr="00A65BE4">
        <w:rPr>
          <w:rFonts w:eastAsia="Calibri"/>
          <w:sz w:val="24"/>
          <w:szCs w:val="24"/>
        </w:rPr>
        <w:t>vagina and vulva</w:t>
      </w:r>
      <w:r w:rsidR="001F08EA">
        <w:rPr>
          <w:rFonts w:eastAsia="Calibri"/>
          <w:sz w:val="24"/>
          <w:szCs w:val="24"/>
        </w:rPr>
        <w:t>”</w:t>
      </w:r>
      <w:r w:rsidRPr="00A65BE4">
        <w:rPr>
          <w:rFonts w:eastAsia="Calibri"/>
          <w:sz w:val="24"/>
          <w:szCs w:val="24"/>
        </w:rPr>
        <w:t xml:space="preserve">. </w:t>
      </w:r>
      <w:proofErr w:type="spellStart"/>
      <w:r w:rsidRPr="00A65BE4">
        <w:rPr>
          <w:rFonts w:eastAsia="Calibri"/>
          <w:sz w:val="24"/>
          <w:szCs w:val="24"/>
        </w:rPr>
        <w:t>Thirdseries</w:t>
      </w:r>
      <w:proofErr w:type="spellEnd"/>
      <w:r w:rsidRPr="00A65BE4">
        <w:rPr>
          <w:rFonts w:eastAsia="Calibri"/>
          <w:sz w:val="24"/>
          <w:szCs w:val="24"/>
        </w:rPr>
        <w:t xml:space="preserve">, </w:t>
      </w:r>
      <w:proofErr w:type="spellStart"/>
      <w:r w:rsidRPr="00A65BE4">
        <w:rPr>
          <w:rFonts w:eastAsia="Calibri"/>
          <w:sz w:val="24"/>
          <w:szCs w:val="24"/>
        </w:rPr>
        <w:t>Fasicle</w:t>
      </w:r>
      <w:proofErr w:type="spellEnd"/>
      <w:r w:rsidRPr="00A65BE4">
        <w:rPr>
          <w:rFonts w:eastAsia="Calibri"/>
          <w:sz w:val="24"/>
          <w:szCs w:val="24"/>
        </w:rPr>
        <w:t xml:space="preserve"> four. American Registry of Pathology in</w:t>
      </w:r>
      <w:r>
        <w:rPr>
          <w:rFonts w:eastAsia="Calibri"/>
          <w:sz w:val="24"/>
          <w:szCs w:val="24"/>
        </w:rPr>
        <w:t xml:space="preserve"> </w:t>
      </w:r>
      <w:r w:rsidRPr="00A65BE4">
        <w:rPr>
          <w:rFonts w:eastAsia="Calibri"/>
          <w:sz w:val="24"/>
          <w:szCs w:val="24"/>
        </w:rPr>
        <w:t>collaboration with the Armed Forces Institute of Pathology Washington, DC.p.431</w:t>
      </w:r>
    </w:p>
    <w:p w14:paraId="5C84B1BA" w14:textId="77777777" w:rsidR="00A33D7F" w:rsidRPr="00A65BE4"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r w:rsidRPr="00A65BE4">
        <w:rPr>
          <w:rFonts w:eastAsia="Calibri"/>
          <w:sz w:val="24"/>
          <w:szCs w:val="24"/>
        </w:rPr>
        <w:lastRenderedPageBreak/>
        <w:t xml:space="preserve">Kumar, V., Abbas, A.K., Aster, J.C. 2015. </w:t>
      </w:r>
      <w:proofErr w:type="spellStart"/>
      <w:r w:rsidRPr="00A65BE4">
        <w:rPr>
          <w:rFonts w:eastAsia="Calibri"/>
          <w:sz w:val="24"/>
          <w:szCs w:val="24"/>
        </w:rPr>
        <w:t>Neoplasma</w:t>
      </w:r>
      <w:proofErr w:type="spellEnd"/>
      <w:r w:rsidRPr="00A65BE4">
        <w:rPr>
          <w:rFonts w:eastAsia="Calibri"/>
          <w:sz w:val="24"/>
          <w:szCs w:val="24"/>
        </w:rPr>
        <w:t xml:space="preserve">. </w:t>
      </w:r>
      <w:r w:rsidRPr="00A65BE4">
        <w:rPr>
          <w:rFonts w:eastAsia="Calibri"/>
          <w:i/>
          <w:iCs/>
          <w:sz w:val="24"/>
          <w:szCs w:val="24"/>
        </w:rPr>
        <w:t>In</w:t>
      </w:r>
      <w:r w:rsidRPr="00A65BE4">
        <w:rPr>
          <w:rFonts w:eastAsia="Calibri"/>
          <w:sz w:val="24"/>
          <w:szCs w:val="24"/>
        </w:rPr>
        <w:t xml:space="preserve">: Robins and </w:t>
      </w:r>
      <w:proofErr w:type="spellStart"/>
      <w:r w:rsidRPr="00A65BE4">
        <w:rPr>
          <w:rFonts w:eastAsia="Calibri"/>
          <w:sz w:val="24"/>
          <w:szCs w:val="24"/>
        </w:rPr>
        <w:t>Cotrand</w:t>
      </w:r>
      <w:proofErr w:type="spellEnd"/>
      <w:r w:rsidRPr="00A65BE4">
        <w:rPr>
          <w:rFonts w:eastAsia="Calibri"/>
          <w:sz w:val="24"/>
          <w:szCs w:val="24"/>
        </w:rPr>
        <w:t>: Pathologic</w:t>
      </w:r>
      <w:r>
        <w:rPr>
          <w:rFonts w:eastAsia="Calibri"/>
          <w:sz w:val="24"/>
          <w:szCs w:val="24"/>
        </w:rPr>
        <w:t xml:space="preserve"> </w:t>
      </w:r>
      <w:r w:rsidRPr="00A65BE4">
        <w:rPr>
          <w:rFonts w:eastAsia="Calibri"/>
          <w:sz w:val="24"/>
          <w:szCs w:val="24"/>
        </w:rPr>
        <w:t>Basis of Disease9thEd.Elsevier. Philladelphia.p.266-377.</w:t>
      </w:r>
    </w:p>
    <w:p w14:paraId="69A315FE" w14:textId="01295693" w:rsidR="00A33D7F" w:rsidRPr="00A65BE4"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r w:rsidRPr="00A65BE4">
        <w:rPr>
          <w:rFonts w:eastAsia="Calibri"/>
          <w:sz w:val="24"/>
          <w:szCs w:val="24"/>
        </w:rPr>
        <w:t xml:space="preserve">Wang, A., Xu, Q., Sha, R, et al. 2020. </w:t>
      </w:r>
      <w:r w:rsidR="001F08EA">
        <w:rPr>
          <w:rFonts w:eastAsia="Calibri"/>
          <w:sz w:val="24"/>
          <w:szCs w:val="24"/>
        </w:rPr>
        <w:t>“</w:t>
      </w:r>
      <w:r w:rsidRPr="00A65BE4">
        <w:rPr>
          <w:rFonts w:eastAsia="Calibri"/>
          <w:sz w:val="24"/>
          <w:szCs w:val="24"/>
        </w:rPr>
        <w:t>MicroRNA-29a inhibits cell Proliferation and Arrest Cell Cycle by Modulating p16 Methylation in Cervical Cancer</w:t>
      </w:r>
      <w:r w:rsidR="001F08EA">
        <w:rPr>
          <w:rFonts w:eastAsia="Calibri"/>
          <w:sz w:val="24"/>
          <w:szCs w:val="24"/>
        </w:rPr>
        <w:t>”</w:t>
      </w:r>
      <w:r w:rsidRPr="00A65BE4">
        <w:rPr>
          <w:rFonts w:eastAsia="Calibri"/>
          <w:sz w:val="24"/>
          <w:szCs w:val="24"/>
        </w:rPr>
        <w:t>.</w:t>
      </w:r>
      <w:r w:rsidR="001F08EA">
        <w:rPr>
          <w:rFonts w:eastAsia="Calibri"/>
          <w:sz w:val="24"/>
          <w:szCs w:val="24"/>
        </w:rPr>
        <w:t xml:space="preserve"> </w:t>
      </w:r>
      <w:r w:rsidRPr="00A65BE4">
        <w:rPr>
          <w:rFonts w:eastAsia="Calibri"/>
          <w:sz w:val="24"/>
          <w:szCs w:val="24"/>
        </w:rPr>
        <w:t>Oncology Letters. Vol 21:1-9</w:t>
      </w:r>
    </w:p>
    <w:p w14:paraId="308FA0EB" w14:textId="3027D5E1" w:rsidR="00A33D7F"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proofErr w:type="spellStart"/>
      <w:r>
        <w:rPr>
          <w:rFonts w:eastAsia="Calibri"/>
          <w:sz w:val="24"/>
          <w:szCs w:val="24"/>
        </w:rPr>
        <w:t>Banno</w:t>
      </w:r>
      <w:proofErr w:type="spellEnd"/>
      <w:r>
        <w:rPr>
          <w:rFonts w:eastAsia="Calibri"/>
          <w:sz w:val="24"/>
          <w:szCs w:val="24"/>
        </w:rPr>
        <w:t xml:space="preserve">, K., Iida, M., </w:t>
      </w:r>
      <w:proofErr w:type="spellStart"/>
      <w:r>
        <w:rPr>
          <w:rFonts w:eastAsia="Calibri"/>
          <w:sz w:val="24"/>
          <w:szCs w:val="24"/>
        </w:rPr>
        <w:t>Yakonura</w:t>
      </w:r>
      <w:proofErr w:type="spellEnd"/>
      <w:r>
        <w:rPr>
          <w:rFonts w:eastAsia="Calibri"/>
          <w:sz w:val="24"/>
          <w:szCs w:val="24"/>
        </w:rPr>
        <w:t xml:space="preserve">, M., </w:t>
      </w:r>
      <w:proofErr w:type="spellStart"/>
      <w:r>
        <w:rPr>
          <w:rFonts w:eastAsia="Calibri"/>
          <w:sz w:val="24"/>
          <w:szCs w:val="24"/>
        </w:rPr>
        <w:t>Kisu</w:t>
      </w:r>
      <w:proofErr w:type="spellEnd"/>
      <w:r>
        <w:rPr>
          <w:rFonts w:eastAsia="Calibri"/>
          <w:sz w:val="24"/>
          <w:szCs w:val="24"/>
        </w:rPr>
        <w:t xml:space="preserve">, I., et al. 2014. </w:t>
      </w:r>
      <w:r w:rsidR="001F08EA">
        <w:rPr>
          <w:rFonts w:eastAsia="Calibri"/>
          <w:sz w:val="24"/>
          <w:szCs w:val="24"/>
        </w:rPr>
        <w:t>“</w:t>
      </w:r>
      <w:r>
        <w:rPr>
          <w:rFonts w:eastAsia="Calibri"/>
          <w:sz w:val="24"/>
          <w:szCs w:val="24"/>
        </w:rPr>
        <w:t xml:space="preserve">MicroRNA in Cervical Cancer: </w:t>
      </w:r>
      <w:proofErr w:type="spellStart"/>
      <w:r>
        <w:rPr>
          <w:rFonts w:eastAsia="Calibri"/>
          <w:sz w:val="24"/>
          <w:szCs w:val="24"/>
        </w:rPr>
        <w:t>OncomiRs</w:t>
      </w:r>
      <w:proofErr w:type="spellEnd"/>
      <w:r>
        <w:rPr>
          <w:rFonts w:eastAsia="Calibri"/>
          <w:sz w:val="24"/>
          <w:szCs w:val="24"/>
        </w:rPr>
        <w:t xml:space="preserve"> and Tumor </w:t>
      </w:r>
      <w:proofErr w:type="spellStart"/>
      <w:r>
        <w:rPr>
          <w:rFonts w:eastAsia="Calibri"/>
          <w:sz w:val="24"/>
          <w:szCs w:val="24"/>
        </w:rPr>
        <w:t>Supressor</w:t>
      </w:r>
      <w:proofErr w:type="spellEnd"/>
      <w:r>
        <w:rPr>
          <w:rFonts w:eastAsia="Calibri"/>
          <w:sz w:val="24"/>
          <w:szCs w:val="24"/>
        </w:rPr>
        <w:t xml:space="preserve"> </w:t>
      </w:r>
      <w:proofErr w:type="spellStart"/>
      <w:r>
        <w:rPr>
          <w:rFonts w:eastAsia="Calibri"/>
          <w:sz w:val="24"/>
          <w:szCs w:val="24"/>
        </w:rPr>
        <w:t>miR</w:t>
      </w:r>
      <w:proofErr w:type="spellEnd"/>
      <w:r>
        <w:rPr>
          <w:rFonts w:eastAsia="Calibri"/>
          <w:sz w:val="24"/>
          <w:szCs w:val="24"/>
        </w:rPr>
        <w:t xml:space="preserve"> in Diagnosis and Treatment</w:t>
      </w:r>
      <w:r w:rsidR="001F08EA">
        <w:rPr>
          <w:rFonts w:eastAsia="Calibri"/>
          <w:sz w:val="24"/>
          <w:szCs w:val="24"/>
        </w:rPr>
        <w:t>”</w:t>
      </w:r>
      <w:r>
        <w:rPr>
          <w:rFonts w:eastAsia="Calibri"/>
          <w:sz w:val="24"/>
          <w:szCs w:val="24"/>
        </w:rPr>
        <w:t xml:space="preserve">. </w:t>
      </w:r>
      <w:proofErr w:type="spellStart"/>
      <w:r>
        <w:rPr>
          <w:rFonts w:eastAsia="Calibri"/>
          <w:sz w:val="24"/>
          <w:szCs w:val="24"/>
        </w:rPr>
        <w:t>Hindawi</w:t>
      </w:r>
      <w:proofErr w:type="spellEnd"/>
      <w:r>
        <w:rPr>
          <w:rFonts w:eastAsia="Calibri"/>
          <w:sz w:val="24"/>
          <w:szCs w:val="24"/>
        </w:rPr>
        <w:t xml:space="preserve"> The Scientific World Journal. Vol 2014:1-8</w:t>
      </w:r>
    </w:p>
    <w:p w14:paraId="111D2394" w14:textId="45192A98" w:rsidR="00A33D7F"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r>
        <w:rPr>
          <w:rFonts w:eastAsia="Calibri"/>
          <w:sz w:val="24"/>
          <w:szCs w:val="24"/>
        </w:rPr>
        <w:t xml:space="preserve">Yao, T., Lin Z. 2011. </w:t>
      </w:r>
      <w:r w:rsidR="001F08EA">
        <w:rPr>
          <w:rFonts w:eastAsia="Calibri"/>
          <w:sz w:val="24"/>
          <w:szCs w:val="24"/>
        </w:rPr>
        <w:t>“</w:t>
      </w:r>
      <w:r>
        <w:rPr>
          <w:rFonts w:eastAsia="Calibri"/>
          <w:sz w:val="24"/>
          <w:szCs w:val="24"/>
        </w:rPr>
        <w:t>Mir-21 is Involved in Cervical Squamous Cell Tumorigenesis and Regulates CCL20</w:t>
      </w:r>
      <w:r w:rsidR="001F08EA">
        <w:rPr>
          <w:rFonts w:eastAsia="Calibri"/>
          <w:sz w:val="24"/>
          <w:szCs w:val="24"/>
        </w:rPr>
        <w:t>”</w:t>
      </w:r>
      <w:r>
        <w:rPr>
          <w:rFonts w:eastAsia="Calibri"/>
          <w:sz w:val="24"/>
          <w:szCs w:val="24"/>
        </w:rPr>
        <w:t xml:space="preserve">. </w:t>
      </w:r>
      <w:proofErr w:type="spellStart"/>
      <w:r>
        <w:rPr>
          <w:rFonts w:eastAsia="Calibri"/>
          <w:sz w:val="24"/>
          <w:szCs w:val="24"/>
        </w:rPr>
        <w:t>Biochimica</w:t>
      </w:r>
      <w:proofErr w:type="spellEnd"/>
      <w:r>
        <w:rPr>
          <w:rFonts w:eastAsia="Calibri"/>
          <w:sz w:val="24"/>
          <w:szCs w:val="24"/>
        </w:rPr>
        <w:t xml:space="preserve"> et </w:t>
      </w:r>
      <w:proofErr w:type="spellStart"/>
      <w:r>
        <w:rPr>
          <w:rFonts w:eastAsia="Calibri"/>
          <w:sz w:val="24"/>
          <w:szCs w:val="24"/>
        </w:rPr>
        <w:t>Biophysica</w:t>
      </w:r>
      <w:proofErr w:type="spellEnd"/>
      <w:r>
        <w:rPr>
          <w:rFonts w:eastAsia="Calibri"/>
          <w:sz w:val="24"/>
          <w:szCs w:val="24"/>
        </w:rPr>
        <w:t xml:space="preserve"> Acta. Vol 1822 (2012): 248-260</w:t>
      </w:r>
    </w:p>
    <w:p w14:paraId="25EA8DD4" w14:textId="780E79CE" w:rsidR="00A33D7F" w:rsidRDefault="00A33D7F" w:rsidP="00A33D7F">
      <w:pPr>
        <w:numPr>
          <w:ilvl w:val="2"/>
          <w:numId w:val="5"/>
        </w:numPr>
        <w:suppressAutoHyphens w:val="0"/>
        <w:spacing w:line="240" w:lineRule="auto"/>
        <w:ind w:leftChars="0" w:left="0" w:firstLineChars="0" w:hanging="2"/>
        <w:jc w:val="both"/>
        <w:textAlignment w:val="auto"/>
        <w:outlineLvl w:val="9"/>
        <w:rPr>
          <w:rFonts w:eastAsia="Calibri"/>
          <w:sz w:val="24"/>
          <w:szCs w:val="24"/>
        </w:rPr>
      </w:pPr>
      <w:r w:rsidRPr="008A2C2A">
        <w:rPr>
          <w:sz w:val="24"/>
          <w:szCs w:val="24"/>
        </w:rPr>
        <w:t xml:space="preserve">Li, X., Yin, Y., Shen, X., Han, X., Sun, L., Lu, C., Wang, X. 2015. </w:t>
      </w:r>
      <w:r w:rsidR="001F08EA">
        <w:rPr>
          <w:sz w:val="24"/>
          <w:szCs w:val="24"/>
        </w:rPr>
        <w:t>“</w:t>
      </w:r>
      <w:r w:rsidRPr="008A2C2A">
        <w:rPr>
          <w:sz w:val="24"/>
          <w:szCs w:val="24"/>
        </w:rPr>
        <w:t>Distribution pattern of</w:t>
      </w:r>
      <w:r w:rsidRPr="008A2C2A">
        <w:rPr>
          <w:rFonts w:eastAsia="Calibri"/>
          <w:sz w:val="24"/>
          <w:szCs w:val="24"/>
        </w:rPr>
        <w:t xml:space="preserve"> </w:t>
      </w:r>
      <w:proofErr w:type="spellStart"/>
      <w:r w:rsidRPr="008A2C2A">
        <w:rPr>
          <w:sz w:val="24"/>
          <w:szCs w:val="24"/>
        </w:rPr>
        <w:t>lymphnode</w:t>
      </w:r>
      <w:proofErr w:type="spellEnd"/>
      <w:r w:rsidRPr="008A2C2A">
        <w:rPr>
          <w:sz w:val="24"/>
          <w:szCs w:val="24"/>
        </w:rPr>
        <w:t xml:space="preserve"> metastases and it </w:t>
      </w:r>
      <w:proofErr w:type="spellStart"/>
      <w:r w:rsidRPr="008A2C2A">
        <w:rPr>
          <w:sz w:val="24"/>
          <w:szCs w:val="24"/>
        </w:rPr>
        <w:t>simplication</w:t>
      </w:r>
      <w:proofErr w:type="spellEnd"/>
      <w:r w:rsidRPr="008A2C2A">
        <w:rPr>
          <w:sz w:val="24"/>
          <w:szCs w:val="24"/>
        </w:rPr>
        <w:t xml:space="preserve"> in individualized radiotherapeutic clinical</w:t>
      </w:r>
      <w:r w:rsidRPr="008A2C2A">
        <w:rPr>
          <w:rFonts w:eastAsia="Calibri"/>
          <w:sz w:val="24"/>
          <w:szCs w:val="24"/>
        </w:rPr>
        <w:t xml:space="preserve"> </w:t>
      </w:r>
      <w:r w:rsidRPr="008A2C2A">
        <w:rPr>
          <w:sz w:val="24"/>
          <w:szCs w:val="24"/>
        </w:rPr>
        <w:t xml:space="preserve">target volume delineation of regional </w:t>
      </w:r>
      <w:proofErr w:type="spellStart"/>
      <w:r w:rsidRPr="008A2C2A">
        <w:rPr>
          <w:sz w:val="24"/>
          <w:szCs w:val="24"/>
        </w:rPr>
        <w:t>lymphnodes</w:t>
      </w:r>
      <w:proofErr w:type="spellEnd"/>
      <w:r w:rsidRPr="008A2C2A">
        <w:rPr>
          <w:sz w:val="24"/>
          <w:szCs w:val="24"/>
        </w:rPr>
        <w:t xml:space="preserve"> in patients with stage IA to IIA</w:t>
      </w:r>
      <w:r w:rsidRPr="008A2C2A">
        <w:rPr>
          <w:rFonts w:eastAsia="Calibri"/>
          <w:sz w:val="24"/>
          <w:szCs w:val="24"/>
        </w:rPr>
        <w:t xml:space="preserve"> </w:t>
      </w:r>
      <w:r w:rsidRPr="008A2C2A">
        <w:rPr>
          <w:sz w:val="24"/>
          <w:szCs w:val="24"/>
        </w:rPr>
        <w:t xml:space="preserve">cervical </w:t>
      </w:r>
      <w:r>
        <w:rPr>
          <w:sz w:val="24"/>
          <w:szCs w:val="24"/>
        </w:rPr>
        <w:t xml:space="preserve">cancer. Radiation </w:t>
      </w:r>
      <w:r w:rsidRPr="008A2C2A">
        <w:rPr>
          <w:sz w:val="24"/>
          <w:szCs w:val="24"/>
        </w:rPr>
        <w:t>Oncology</w:t>
      </w:r>
      <w:r w:rsidR="001F08EA">
        <w:rPr>
          <w:sz w:val="24"/>
          <w:szCs w:val="24"/>
        </w:rPr>
        <w:t>”</w:t>
      </w:r>
      <w:r w:rsidRPr="008A2C2A">
        <w:rPr>
          <w:sz w:val="24"/>
          <w:szCs w:val="24"/>
        </w:rPr>
        <w:t>.</w:t>
      </w:r>
      <w:r>
        <w:rPr>
          <w:sz w:val="24"/>
          <w:szCs w:val="24"/>
        </w:rPr>
        <w:t xml:space="preserve"> </w:t>
      </w:r>
      <w:r>
        <w:rPr>
          <w:i/>
          <w:iCs/>
          <w:sz w:val="24"/>
          <w:szCs w:val="24"/>
        </w:rPr>
        <w:t xml:space="preserve">Available </w:t>
      </w:r>
      <w:proofErr w:type="gramStart"/>
      <w:r w:rsidRPr="008A2C2A">
        <w:rPr>
          <w:i/>
          <w:iCs/>
          <w:sz w:val="24"/>
          <w:szCs w:val="24"/>
        </w:rPr>
        <w:t>from</w:t>
      </w:r>
      <w:r w:rsidRPr="008A2C2A">
        <w:rPr>
          <w:sz w:val="24"/>
          <w:szCs w:val="24"/>
        </w:rPr>
        <w:t>:https://rojournal.biomedcentral.com/articles/10.1186/s13</w:t>
      </w:r>
      <w:r>
        <w:rPr>
          <w:sz w:val="24"/>
          <w:szCs w:val="24"/>
        </w:rPr>
        <w:t>014-015-0352-5</w:t>
      </w:r>
      <w:proofErr w:type="gramEnd"/>
    </w:p>
    <w:p w14:paraId="324FC62C" w14:textId="60847D41" w:rsidR="00A33D7F" w:rsidRPr="008A2C2A" w:rsidRDefault="00A33D7F" w:rsidP="00A33D7F">
      <w:pPr>
        <w:numPr>
          <w:ilvl w:val="2"/>
          <w:numId w:val="5"/>
        </w:numPr>
        <w:suppressAutoHyphens w:val="0"/>
        <w:spacing w:line="240" w:lineRule="auto"/>
        <w:ind w:leftChars="0" w:left="0" w:firstLineChars="0" w:hanging="2"/>
        <w:jc w:val="both"/>
        <w:textAlignment w:val="auto"/>
        <w:outlineLvl w:val="9"/>
        <w:rPr>
          <w:sz w:val="24"/>
          <w:szCs w:val="24"/>
        </w:rPr>
      </w:pPr>
      <w:r w:rsidRPr="008A2C2A">
        <w:rPr>
          <w:sz w:val="24"/>
          <w:szCs w:val="24"/>
        </w:rPr>
        <w:t xml:space="preserve">Sun, </w:t>
      </w:r>
      <w:proofErr w:type="gramStart"/>
      <w:r w:rsidRPr="008A2C2A">
        <w:rPr>
          <w:sz w:val="24"/>
          <w:szCs w:val="24"/>
        </w:rPr>
        <w:t>T.,Qin</w:t>
      </w:r>
      <w:proofErr w:type="gramEnd"/>
      <w:r w:rsidRPr="008A2C2A">
        <w:rPr>
          <w:sz w:val="24"/>
          <w:szCs w:val="24"/>
        </w:rPr>
        <w:t xml:space="preserve">,Y.,Zhong,W.L.2016. </w:t>
      </w:r>
      <w:r w:rsidR="001F08EA">
        <w:rPr>
          <w:sz w:val="24"/>
          <w:szCs w:val="24"/>
        </w:rPr>
        <w:t>“</w:t>
      </w:r>
      <w:r w:rsidRPr="008A2C2A">
        <w:rPr>
          <w:sz w:val="24"/>
          <w:szCs w:val="24"/>
        </w:rPr>
        <w:t>Epithelial-mesenchymal transition and its regulation in</w:t>
      </w:r>
      <w:r w:rsidRPr="008A2C2A">
        <w:rPr>
          <w:rFonts w:eastAsia="Calibri"/>
          <w:sz w:val="24"/>
          <w:szCs w:val="24"/>
        </w:rPr>
        <w:t xml:space="preserve"> </w:t>
      </w:r>
      <w:r w:rsidRPr="008A2C2A">
        <w:rPr>
          <w:sz w:val="24"/>
          <w:szCs w:val="24"/>
        </w:rPr>
        <w:t xml:space="preserve">tumor metastasis. </w:t>
      </w:r>
      <w:r w:rsidRPr="008A2C2A">
        <w:rPr>
          <w:i/>
          <w:iCs/>
          <w:sz w:val="24"/>
          <w:szCs w:val="24"/>
        </w:rPr>
        <w:t>In</w:t>
      </w:r>
      <w:r w:rsidRPr="008A2C2A">
        <w:rPr>
          <w:sz w:val="24"/>
          <w:szCs w:val="24"/>
        </w:rPr>
        <w:t>: Tumor Metastasis</w:t>
      </w:r>
      <w:r w:rsidR="001F08EA">
        <w:rPr>
          <w:sz w:val="24"/>
          <w:szCs w:val="24"/>
        </w:rPr>
        <w:t>”</w:t>
      </w:r>
      <w:r w:rsidRPr="008A2C2A">
        <w:rPr>
          <w:sz w:val="24"/>
          <w:szCs w:val="24"/>
        </w:rPr>
        <w:t>. Available from:</w:t>
      </w:r>
      <w:r w:rsidRPr="008A2C2A">
        <w:rPr>
          <w:rFonts w:eastAsia="Calibri"/>
          <w:sz w:val="24"/>
          <w:szCs w:val="24"/>
        </w:rPr>
        <w:t xml:space="preserve"> </w:t>
      </w:r>
      <w:hyperlink r:id="rId19" w:history="1">
        <w:r w:rsidRPr="00003C38">
          <w:rPr>
            <w:rStyle w:val="Hyperlink"/>
            <w:sz w:val="24"/>
            <w:szCs w:val="24"/>
          </w:rPr>
          <w:t>http://www.intechopen.com/books/tumor-metastasis</w:t>
        </w:r>
      </w:hyperlink>
      <w:r w:rsidRPr="008A2C2A">
        <w:rPr>
          <w:sz w:val="24"/>
          <w:szCs w:val="24"/>
        </w:rPr>
        <w:t>.</w:t>
      </w:r>
      <w:r w:rsidRPr="008A2C2A">
        <w:rPr>
          <w:rFonts w:ascii="TimesNewRomanPSMT" w:hAnsi="TimesNewRomanPSMT" w:cs="TimesNewRomanPSMT"/>
          <w:sz w:val="24"/>
          <w:szCs w:val="24"/>
        </w:rPr>
        <w:t xml:space="preserve"> </w:t>
      </w:r>
    </w:p>
    <w:p w14:paraId="7F80ECDA" w14:textId="77777777" w:rsidR="00BC37CB" w:rsidRDefault="00A33D7F" w:rsidP="00BC37CB">
      <w:pPr>
        <w:numPr>
          <w:ilvl w:val="2"/>
          <w:numId w:val="5"/>
        </w:numPr>
        <w:suppressAutoHyphens w:val="0"/>
        <w:spacing w:line="240" w:lineRule="auto"/>
        <w:ind w:leftChars="0" w:left="0" w:firstLineChars="0" w:hanging="2"/>
        <w:jc w:val="both"/>
        <w:textAlignment w:val="auto"/>
        <w:outlineLvl w:val="9"/>
        <w:rPr>
          <w:sz w:val="24"/>
          <w:szCs w:val="24"/>
        </w:rPr>
      </w:pPr>
      <w:r w:rsidRPr="008A2C2A">
        <w:rPr>
          <w:sz w:val="24"/>
          <w:szCs w:val="24"/>
        </w:rPr>
        <w:t xml:space="preserve">World Health Organization.2014. </w:t>
      </w:r>
      <w:r w:rsidR="001F08EA">
        <w:rPr>
          <w:sz w:val="24"/>
          <w:szCs w:val="24"/>
        </w:rPr>
        <w:t>“</w:t>
      </w:r>
      <w:r w:rsidRPr="008A2C2A">
        <w:rPr>
          <w:sz w:val="24"/>
          <w:szCs w:val="24"/>
        </w:rPr>
        <w:t>Comprehensive Cervical Cancer Control, 2nd edition, A</w:t>
      </w:r>
      <w:r>
        <w:rPr>
          <w:sz w:val="24"/>
          <w:szCs w:val="24"/>
        </w:rPr>
        <w:t xml:space="preserve"> </w:t>
      </w:r>
      <w:proofErr w:type="spellStart"/>
      <w:r w:rsidRPr="008A2C2A">
        <w:rPr>
          <w:sz w:val="24"/>
          <w:szCs w:val="24"/>
        </w:rPr>
        <w:t>Guideto</w:t>
      </w:r>
      <w:proofErr w:type="spellEnd"/>
      <w:r w:rsidRPr="008A2C2A">
        <w:rPr>
          <w:sz w:val="24"/>
          <w:szCs w:val="24"/>
        </w:rPr>
        <w:t xml:space="preserve"> Essential Practice</w:t>
      </w:r>
      <w:r w:rsidR="001F08EA">
        <w:rPr>
          <w:sz w:val="24"/>
          <w:szCs w:val="24"/>
        </w:rPr>
        <w:t>”</w:t>
      </w:r>
      <w:r w:rsidRPr="008A2C2A">
        <w:rPr>
          <w:sz w:val="24"/>
          <w:szCs w:val="24"/>
        </w:rPr>
        <w:t xml:space="preserve">. </w:t>
      </w:r>
      <w:proofErr w:type="spellStart"/>
      <w:r w:rsidRPr="008A2C2A">
        <w:rPr>
          <w:i/>
          <w:iCs/>
          <w:sz w:val="24"/>
          <w:szCs w:val="24"/>
        </w:rPr>
        <w:t>Availlable</w:t>
      </w:r>
      <w:proofErr w:type="spellEnd"/>
      <w:r>
        <w:rPr>
          <w:sz w:val="24"/>
          <w:szCs w:val="24"/>
        </w:rPr>
        <w:t xml:space="preserve"> </w:t>
      </w:r>
      <w:proofErr w:type="spellStart"/>
      <w:proofErr w:type="gramStart"/>
      <w:r w:rsidRPr="008A2C2A">
        <w:rPr>
          <w:i/>
          <w:iCs/>
          <w:sz w:val="24"/>
          <w:szCs w:val="24"/>
        </w:rPr>
        <w:t>from</w:t>
      </w:r>
      <w:r w:rsidRPr="008A2C2A">
        <w:rPr>
          <w:sz w:val="24"/>
          <w:szCs w:val="24"/>
        </w:rPr>
        <w:t>:https</w:t>
      </w:r>
      <w:proofErr w:type="spellEnd"/>
      <w:r w:rsidRPr="008A2C2A">
        <w:rPr>
          <w:sz w:val="24"/>
          <w:szCs w:val="24"/>
        </w:rPr>
        <w:t>://www.ncbi.nlm.nih.gov/books/NBK269619/</w:t>
      </w:r>
      <w:proofErr w:type="gramEnd"/>
      <w:r w:rsidRPr="008A2C2A">
        <w:rPr>
          <w:sz w:val="24"/>
          <w:szCs w:val="24"/>
        </w:rPr>
        <w:t>.</w:t>
      </w:r>
    </w:p>
    <w:p w14:paraId="7DACBFEC" w14:textId="6F0E7C68" w:rsidR="00BC37CB" w:rsidRPr="00BC37CB" w:rsidRDefault="00BC37CB" w:rsidP="00BC37CB">
      <w:pPr>
        <w:numPr>
          <w:ilvl w:val="2"/>
          <w:numId w:val="5"/>
        </w:numPr>
        <w:suppressAutoHyphens w:val="0"/>
        <w:spacing w:line="240" w:lineRule="auto"/>
        <w:ind w:leftChars="0" w:left="0" w:firstLineChars="0" w:hanging="2"/>
        <w:jc w:val="both"/>
        <w:textAlignment w:val="auto"/>
        <w:outlineLvl w:val="9"/>
        <w:rPr>
          <w:sz w:val="24"/>
          <w:szCs w:val="24"/>
        </w:rPr>
      </w:pPr>
      <w:r w:rsidRPr="00BC37CB">
        <w:rPr>
          <w:color w:val="000000" w:themeColor="text1"/>
          <w:sz w:val="24"/>
          <w:szCs w:val="24"/>
        </w:rPr>
        <w:t xml:space="preserve">Hanafi, A.M.R, </w:t>
      </w:r>
      <w:proofErr w:type="spellStart"/>
      <w:r w:rsidRPr="00BC37CB">
        <w:rPr>
          <w:color w:val="000000" w:themeColor="text1"/>
          <w:sz w:val="24"/>
          <w:szCs w:val="24"/>
        </w:rPr>
        <w:t>Oktaviyanti</w:t>
      </w:r>
      <w:proofErr w:type="spellEnd"/>
      <w:r w:rsidRPr="00BC37CB">
        <w:rPr>
          <w:color w:val="000000" w:themeColor="text1"/>
          <w:sz w:val="24"/>
          <w:szCs w:val="24"/>
        </w:rPr>
        <w:t xml:space="preserve">, I.K., </w:t>
      </w:r>
      <w:proofErr w:type="spellStart"/>
      <w:r w:rsidRPr="00BC37CB">
        <w:rPr>
          <w:color w:val="000000" w:themeColor="text1"/>
          <w:sz w:val="24"/>
          <w:szCs w:val="24"/>
        </w:rPr>
        <w:t>Istiana</w:t>
      </w:r>
      <w:proofErr w:type="spellEnd"/>
      <w:r w:rsidRPr="00BC37CB">
        <w:rPr>
          <w:color w:val="000000" w:themeColor="text1"/>
          <w:sz w:val="24"/>
          <w:szCs w:val="24"/>
        </w:rPr>
        <w:t xml:space="preserve">, I. 2015. </w:t>
      </w:r>
      <w:r>
        <w:rPr>
          <w:color w:val="000000" w:themeColor="text1"/>
          <w:sz w:val="24"/>
          <w:szCs w:val="24"/>
        </w:rPr>
        <w:t>“</w:t>
      </w:r>
      <w:proofErr w:type="spellStart"/>
      <w:r w:rsidRPr="00BC37CB">
        <w:rPr>
          <w:color w:val="000000" w:themeColor="text1"/>
          <w:sz w:val="24"/>
          <w:szCs w:val="24"/>
        </w:rPr>
        <w:t>Hubungan</w:t>
      </w:r>
      <w:proofErr w:type="spellEnd"/>
      <w:r w:rsidRPr="00BC37CB">
        <w:rPr>
          <w:color w:val="000000" w:themeColor="text1"/>
          <w:sz w:val="24"/>
          <w:szCs w:val="24"/>
        </w:rPr>
        <w:t xml:space="preserve"> </w:t>
      </w:r>
      <w:proofErr w:type="spellStart"/>
      <w:r w:rsidRPr="00BC37CB">
        <w:rPr>
          <w:color w:val="000000" w:themeColor="text1"/>
          <w:sz w:val="24"/>
          <w:szCs w:val="24"/>
        </w:rPr>
        <w:t>Reaksi</w:t>
      </w:r>
      <w:proofErr w:type="spellEnd"/>
      <w:r w:rsidRPr="00BC37CB">
        <w:rPr>
          <w:color w:val="000000" w:themeColor="text1"/>
          <w:sz w:val="24"/>
          <w:szCs w:val="24"/>
        </w:rPr>
        <w:t xml:space="preserve"> </w:t>
      </w:r>
      <w:proofErr w:type="spellStart"/>
      <w:r w:rsidRPr="00BC37CB">
        <w:rPr>
          <w:color w:val="000000" w:themeColor="text1"/>
          <w:sz w:val="24"/>
          <w:szCs w:val="24"/>
        </w:rPr>
        <w:t>Limfosit</w:t>
      </w:r>
      <w:proofErr w:type="spellEnd"/>
      <w:r w:rsidRPr="00BC37CB">
        <w:rPr>
          <w:color w:val="000000" w:themeColor="text1"/>
          <w:sz w:val="24"/>
          <w:szCs w:val="24"/>
        </w:rPr>
        <w:t xml:space="preserve"> </w:t>
      </w:r>
      <w:proofErr w:type="spellStart"/>
      <w:r w:rsidRPr="00BC37CB">
        <w:rPr>
          <w:color w:val="000000" w:themeColor="text1"/>
          <w:sz w:val="24"/>
          <w:szCs w:val="24"/>
        </w:rPr>
        <w:t>dengan</w:t>
      </w:r>
      <w:proofErr w:type="spellEnd"/>
      <w:r w:rsidRPr="00BC37CB">
        <w:rPr>
          <w:color w:val="000000" w:themeColor="text1"/>
          <w:sz w:val="24"/>
          <w:szCs w:val="24"/>
        </w:rPr>
        <w:t xml:space="preserve"> </w:t>
      </w:r>
      <w:proofErr w:type="spellStart"/>
      <w:r w:rsidRPr="00BC37CB">
        <w:rPr>
          <w:color w:val="000000" w:themeColor="text1"/>
          <w:sz w:val="24"/>
          <w:szCs w:val="24"/>
        </w:rPr>
        <w:t>Derajat</w:t>
      </w:r>
      <w:proofErr w:type="spellEnd"/>
      <w:r w:rsidRPr="00BC37CB">
        <w:rPr>
          <w:color w:val="000000" w:themeColor="text1"/>
          <w:sz w:val="24"/>
          <w:szCs w:val="24"/>
        </w:rPr>
        <w:t xml:space="preserve"> </w:t>
      </w:r>
      <w:proofErr w:type="spellStart"/>
      <w:r w:rsidRPr="00BC37CB">
        <w:rPr>
          <w:color w:val="000000" w:themeColor="text1"/>
          <w:sz w:val="24"/>
          <w:szCs w:val="24"/>
        </w:rPr>
        <w:t>Keganasan</w:t>
      </w:r>
      <w:proofErr w:type="spellEnd"/>
      <w:r w:rsidRPr="00BC37CB">
        <w:rPr>
          <w:color w:val="000000" w:themeColor="text1"/>
          <w:sz w:val="24"/>
          <w:szCs w:val="24"/>
        </w:rPr>
        <w:t xml:space="preserve"> </w:t>
      </w:r>
      <w:proofErr w:type="spellStart"/>
      <w:r w:rsidRPr="00BC37CB">
        <w:rPr>
          <w:color w:val="000000" w:themeColor="text1"/>
          <w:sz w:val="24"/>
          <w:szCs w:val="24"/>
        </w:rPr>
        <w:t>Kanker</w:t>
      </w:r>
      <w:proofErr w:type="spellEnd"/>
      <w:r w:rsidRPr="00BC37CB">
        <w:rPr>
          <w:color w:val="000000" w:themeColor="text1"/>
          <w:sz w:val="24"/>
          <w:szCs w:val="24"/>
        </w:rPr>
        <w:t xml:space="preserve"> </w:t>
      </w:r>
      <w:proofErr w:type="spellStart"/>
      <w:r w:rsidRPr="00BC37CB">
        <w:rPr>
          <w:color w:val="000000" w:themeColor="text1"/>
          <w:sz w:val="24"/>
          <w:szCs w:val="24"/>
        </w:rPr>
        <w:t>Serviks</w:t>
      </w:r>
      <w:proofErr w:type="spellEnd"/>
      <w:r w:rsidRPr="00BC37CB">
        <w:rPr>
          <w:color w:val="000000" w:themeColor="text1"/>
          <w:sz w:val="24"/>
          <w:szCs w:val="24"/>
        </w:rPr>
        <w:t xml:space="preserve"> di </w:t>
      </w:r>
      <w:proofErr w:type="spellStart"/>
      <w:r w:rsidRPr="00BC37CB">
        <w:rPr>
          <w:color w:val="000000" w:themeColor="text1"/>
          <w:sz w:val="24"/>
          <w:szCs w:val="24"/>
        </w:rPr>
        <w:t>Rsud</w:t>
      </w:r>
      <w:proofErr w:type="spellEnd"/>
      <w:r w:rsidRPr="00BC37CB">
        <w:rPr>
          <w:color w:val="000000" w:themeColor="text1"/>
          <w:sz w:val="24"/>
          <w:szCs w:val="24"/>
        </w:rPr>
        <w:t xml:space="preserve"> </w:t>
      </w:r>
      <w:proofErr w:type="spellStart"/>
      <w:r w:rsidRPr="00BC37CB">
        <w:rPr>
          <w:color w:val="000000" w:themeColor="text1"/>
          <w:sz w:val="24"/>
          <w:szCs w:val="24"/>
        </w:rPr>
        <w:t>Ulin</w:t>
      </w:r>
      <w:proofErr w:type="spellEnd"/>
      <w:r w:rsidRPr="00BC37CB">
        <w:rPr>
          <w:color w:val="000000" w:themeColor="text1"/>
          <w:sz w:val="24"/>
          <w:szCs w:val="24"/>
        </w:rPr>
        <w:t xml:space="preserve"> Banjarmasin </w:t>
      </w:r>
      <w:proofErr w:type="spellStart"/>
      <w:r w:rsidRPr="00BC37CB">
        <w:rPr>
          <w:color w:val="000000" w:themeColor="text1"/>
          <w:sz w:val="24"/>
          <w:szCs w:val="24"/>
        </w:rPr>
        <w:t>Periode</w:t>
      </w:r>
      <w:proofErr w:type="spellEnd"/>
      <w:r w:rsidRPr="00BC37CB">
        <w:rPr>
          <w:color w:val="000000" w:themeColor="text1"/>
          <w:sz w:val="24"/>
          <w:szCs w:val="24"/>
        </w:rPr>
        <w:t xml:space="preserve"> </w:t>
      </w:r>
      <w:proofErr w:type="spellStart"/>
      <w:r w:rsidRPr="00BC37CB">
        <w:rPr>
          <w:color w:val="000000" w:themeColor="text1"/>
          <w:sz w:val="24"/>
          <w:szCs w:val="24"/>
        </w:rPr>
        <w:t>Januari-Desember</w:t>
      </w:r>
      <w:proofErr w:type="spellEnd"/>
      <w:r w:rsidRPr="00BC37CB">
        <w:rPr>
          <w:color w:val="000000" w:themeColor="text1"/>
          <w:sz w:val="24"/>
          <w:szCs w:val="24"/>
        </w:rPr>
        <w:t xml:space="preserve"> 2013</w:t>
      </w:r>
      <w:r>
        <w:rPr>
          <w:color w:val="000000" w:themeColor="text1"/>
          <w:sz w:val="24"/>
          <w:szCs w:val="24"/>
        </w:rPr>
        <w:t>”</w:t>
      </w:r>
      <w:r w:rsidRPr="00BC37CB">
        <w:rPr>
          <w:color w:val="000000" w:themeColor="text1"/>
          <w:sz w:val="24"/>
          <w:szCs w:val="24"/>
        </w:rPr>
        <w:t xml:space="preserve">. </w:t>
      </w:r>
      <w:proofErr w:type="spellStart"/>
      <w:r w:rsidRPr="00BC37CB">
        <w:rPr>
          <w:color w:val="000000" w:themeColor="text1"/>
          <w:sz w:val="24"/>
          <w:szCs w:val="24"/>
        </w:rPr>
        <w:t>Berkala</w:t>
      </w:r>
      <w:proofErr w:type="spellEnd"/>
      <w:r w:rsidRPr="00BC37CB">
        <w:rPr>
          <w:color w:val="000000" w:themeColor="text1"/>
          <w:sz w:val="24"/>
          <w:szCs w:val="24"/>
        </w:rPr>
        <w:t xml:space="preserve"> </w:t>
      </w:r>
      <w:proofErr w:type="spellStart"/>
      <w:r w:rsidRPr="00BC37CB">
        <w:rPr>
          <w:color w:val="000000" w:themeColor="text1"/>
          <w:sz w:val="24"/>
          <w:szCs w:val="24"/>
        </w:rPr>
        <w:t>Kedokteran</w:t>
      </w:r>
      <w:proofErr w:type="spellEnd"/>
      <w:r w:rsidRPr="00BC37CB">
        <w:rPr>
          <w:color w:val="000000" w:themeColor="text1"/>
          <w:sz w:val="24"/>
          <w:szCs w:val="24"/>
        </w:rPr>
        <w:t>, 11(1):41-49. DOI: http://dx.doi.org/10.20527/jbk.v11i1.184.</w:t>
      </w:r>
    </w:p>
    <w:p w14:paraId="72AD9D53" w14:textId="56D5F58C" w:rsidR="00B94391" w:rsidRDefault="00A33D7F" w:rsidP="00B94391">
      <w:pPr>
        <w:numPr>
          <w:ilvl w:val="2"/>
          <w:numId w:val="5"/>
        </w:numPr>
        <w:suppressAutoHyphens w:val="0"/>
        <w:spacing w:line="240" w:lineRule="auto"/>
        <w:ind w:leftChars="0" w:left="0" w:firstLineChars="0" w:hanging="2"/>
        <w:jc w:val="both"/>
        <w:textAlignment w:val="auto"/>
        <w:outlineLvl w:val="9"/>
        <w:rPr>
          <w:sz w:val="24"/>
          <w:szCs w:val="24"/>
        </w:rPr>
      </w:pPr>
      <w:proofErr w:type="spellStart"/>
      <w:r w:rsidRPr="00C14CF2">
        <w:rPr>
          <w:iCs/>
          <w:sz w:val="24"/>
          <w:szCs w:val="24"/>
        </w:rPr>
        <w:t>Loffek</w:t>
      </w:r>
      <w:proofErr w:type="spellEnd"/>
      <w:r w:rsidRPr="00C14CF2">
        <w:rPr>
          <w:iCs/>
          <w:sz w:val="24"/>
          <w:szCs w:val="24"/>
        </w:rPr>
        <w:t xml:space="preserve">, S., Schilling, O., </w:t>
      </w:r>
      <w:proofErr w:type="spellStart"/>
      <w:r w:rsidRPr="00C14CF2">
        <w:rPr>
          <w:iCs/>
          <w:sz w:val="24"/>
          <w:szCs w:val="24"/>
        </w:rPr>
        <w:t>Franzke</w:t>
      </w:r>
      <w:proofErr w:type="spellEnd"/>
      <w:r w:rsidRPr="00C14CF2">
        <w:rPr>
          <w:iCs/>
          <w:sz w:val="24"/>
          <w:szCs w:val="24"/>
        </w:rPr>
        <w:t xml:space="preserve">, C-W. 2011. </w:t>
      </w:r>
      <w:r w:rsidR="00BC37CB">
        <w:rPr>
          <w:iCs/>
          <w:sz w:val="24"/>
          <w:szCs w:val="24"/>
        </w:rPr>
        <w:t>“</w:t>
      </w:r>
      <w:r w:rsidRPr="00C14CF2">
        <w:rPr>
          <w:iCs/>
          <w:sz w:val="24"/>
          <w:szCs w:val="24"/>
        </w:rPr>
        <w:t>Biological role of matrix metalloproteinases: a critical balance</w:t>
      </w:r>
      <w:r w:rsidR="00BC37CB">
        <w:rPr>
          <w:iCs/>
          <w:sz w:val="24"/>
          <w:szCs w:val="24"/>
        </w:rPr>
        <w:t>”</w:t>
      </w:r>
      <w:r w:rsidRPr="00C14CF2">
        <w:rPr>
          <w:iCs/>
          <w:sz w:val="24"/>
          <w:szCs w:val="24"/>
        </w:rPr>
        <w:t>. Eur Respir J, 38: 191–208.</w:t>
      </w:r>
    </w:p>
    <w:p w14:paraId="693008F9" w14:textId="1B095997" w:rsidR="001F08EA" w:rsidRDefault="00B94391" w:rsidP="001F08EA">
      <w:pPr>
        <w:numPr>
          <w:ilvl w:val="2"/>
          <w:numId w:val="5"/>
        </w:numPr>
        <w:suppressAutoHyphens w:val="0"/>
        <w:spacing w:line="240" w:lineRule="auto"/>
        <w:ind w:leftChars="0" w:left="0" w:firstLineChars="0" w:hanging="2"/>
        <w:jc w:val="both"/>
        <w:textAlignment w:val="auto"/>
        <w:outlineLvl w:val="9"/>
        <w:rPr>
          <w:sz w:val="24"/>
          <w:szCs w:val="24"/>
        </w:rPr>
      </w:pPr>
      <w:proofErr w:type="spellStart"/>
      <w:r w:rsidRPr="00B94391">
        <w:rPr>
          <w:sz w:val="24"/>
          <w:szCs w:val="24"/>
        </w:rPr>
        <w:t>Sriwidyani</w:t>
      </w:r>
      <w:proofErr w:type="spellEnd"/>
      <w:r w:rsidRPr="00B94391">
        <w:rPr>
          <w:sz w:val="24"/>
          <w:szCs w:val="24"/>
        </w:rPr>
        <w:t>, N., Alit-</w:t>
      </w:r>
      <w:proofErr w:type="spellStart"/>
      <w:r w:rsidRPr="00B94391">
        <w:rPr>
          <w:sz w:val="24"/>
          <w:szCs w:val="24"/>
        </w:rPr>
        <w:t>artha</w:t>
      </w:r>
      <w:proofErr w:type="spellEnd"/>
      <w:r w:rsidRPr="00B94391">
        <w:rPr>
          <w:sz w:val="24"/>
          <w:szCs w:val="24"/>
        </w:rPr>
        <w:t xml:space="preserve">, I.G., </w:t>
      </w:r>
      <w:proofErr w:type="spellStart"/>
      <w:r w:rsidRPr="00B94391">
        <w:rPr>
          <w:sz w:val="24"/>
          <w:szCs w:val="24"/>
        </w:rPr>
        <w:t>Mantik-Astawa</w:t>
      </w:r>
      <w:proofErr w:type="spellEnd"/>
      <w:r w:rsidRPr="00B94391">
        <w:rPr>
          <w:sz w:val="24"/>
          <w:szCs w:val="24"/>
        </w:rPr>
        <w:t xml:space="preserve">, I.N., </w:t>
      </w:r>
      <w:proofErr w:type="spellStart"/>
      <w:r w:rsidRPr="00B94391">
        <w:rPr>
          <w:sz w:val="24"/>
          <w:szCs w:val="24"/>
        </w:rPr>
        <w:t>Tjakra-Wibawa</w:t>
      </w:r>
      <w:proofErr w:type="spellEnd"/>
      <w:r w:rsidRPr="00B94391">
        <w:rPr>
          <w:sz w:val="24"/>
          <w:szCs w:val="24"/>
        </w:rPr>
        <w:t xml:space="preserve">, I.B. 2016. </w:t>
      </w:r>
      <w:r w:rsidR="00BC37CB">
        <w:rPr>
          <w:sz w:val="24"/>
          <w:szCs w:val="24"/>
        </w:rPr>
        <w:t>“</w:t>
      </w:r>
      <w:r w:rsidRPr="00B94391">
        <w:rPr>
          <w:bCs/>
          <w:sz w:val="24"/>
          <w:szCs w:val="24"/>
        </w:rPr>
        <w:t>Tumor budding in breast carcinoma: relation to E-Cadherin, MMP-9 expression, and metastasis risk</w:t>
      </w:r>
      <w:r w:rsidR="00BC37CB">
        <w:rPr>
          <w:bCs/>
          <w:sz w:val="24"/>
          <w:szCs w:val="24"/>
        </w:rPr>
        <w:t>”</w:t>
      </w:r>
      <w:r w:rsidRPr="00B94391">
        <w:rPr>
          <w:b/>
          <w:bCs/>
          <w:sz w:val="24"/>
          <w:szCs w:val="24"/>
        </w:rPr>
        <w:t xml:space="preserve">. </w:t>
      </w:r>
      <w:r w:rsidRPr="00B94391">
        <w:rPr>
          <w:bCs/>
          <w:sz w:val="24"/>
          <w:szCs w:val="24"/>
        </w:rPr>
        <w:t>Bali Medical Journal (Bali Med J) 2016, Volume 5, Number 3: 497-501</w:t>
      </w:r>
    </w:p>
    <w:p w14:paraId="248985E0" w14:textId="75CC5BF9" w:rsidR="001F08EA" w:rsidRDefault="00BC37CB" w:rsidP="001F08EA">
      <w:pPr>
        <w:numPr>
          <w:ilvl w:val="2"/>
          <w:numId w:val="5"/>
        </w:numPr>
        <w:suppressAutoHyphens w:val="0"/>
        <w:spacing w:line="240" w:lineRule="auto"/>
        <w:ind w:leftChars="0" w:left="0" w:firstLineChars="0" w:hanging="2"/>
        <w:jc w:val="both"/>
        <w:textAlignment w:val="auto"/>
        <w:outlineLvl w:val="9"/>
        <w:rPr>
          <w:sz w:val="24"/>
          <w:szCs w:val="24"/>
        </w:rPr>
      </w:pPr>
      <w:r>
        <w:rPr>
          <w:sz w:val="24"/>
          <w:szCs w:val="24"/>
        </w:rPr>
        <w:t>“</w:t>
      </w:r>
      <w:proofErr w:type="spellStart"/>
      <w:r w:rsidR="001F08EA" w:rsidRPr="001F08EA">
        <w:rPr>
          <w:sz w:val="24"/>
          <w:szCs w:val="24"/>
        </w:rPr>
        <w:t>Oktaviani</w:t>
      </w:r>
      <w:proofErr w:type="spellEnd"/>
      <w:r w:rsidR="001F08EA" w:rsidRPr="001F08EA">
        <w:rPr>
          <w:sz w:val="24"/>
          <w:szCs w:val="24"/>
        </w:rPr>
        <w:t xml:space="preserve">, B.D., </w:t>
      </w:r>
      <w:proofErr w:type="spellStart"/>
      <w:r w:rsidR="001F08EA" w:rsidRPr="001F08EA">
        <w:rPr>
          <w:sz w:val="24"/>
          <w:szCs w:val="24"/>
        </w:rPr>
        <w:t>Sriwidyani</w:t>
      </w:r>
      <w:proofErr w:type="spellEnd"/>
      <w:r w:rsidR="001F08EA" w:rsidRPr="001F08EA">
        <w:rPr>
          <w:sz w:val="24"/>
          <w:szCs w:val="24"/>
        </w:rPr>
        <w:t xml:space="preserve">, N.P., </w:t>
      </w:r>
      <w:proofErr w:type="spellStart"/>
      <w:r w:rsidR="001F08EA" w:rsidRPr="001F08EA">
        <w:rPr>
          <w:sz w:val="24"/>
          <w:szCs w:val="24"/>
        </w:rPr>
        <w:t>Sumadi</w:t>
      </w:r>
      <w:proofErr w:type="spellEnd"/>
      <w:r w:rsidR="001F08EA" w:rsidRPr="001F08EA">
        <w:rPr>
          <w:sz w:val="24"/>
          <w:szCs w:val="24"/>
        </w:rPr>
        <w:t xml:space="preserve">, I.W.J. 2018. </w:t>
      </w:r>
      <w:proofErr w:type="spellStart"/>
      <w:r w:rsidR="001F08EA" w:rsidRPr="001F08EA">
        <w:rPr>
          <w:sz w:val="24"/>
          <w:szCs w:val="24"/>
        </w:rPr>
        <w:t>Karakteristik</w:t>
      </w:r>
      <w:proofErr w:type="spellEnd"/>
      <w:r w:rsidR="001F08EA" w:rsidRPr="001F08EA">
        <w:rPr>
          <w:sz w:val="24"/>
          <w:szCs w:val="24"/>
        </w:rPr>
        <w:t xml:space="preserve"> </w:t>
      </w:r>
      <w:proofErr w:type="spellStart"/>
      <w:r w:rsidR="001F08EA" w:rsidRPr="001F08EA">
        <w:rPr>
          <w:sz w:val="24"/>
          <w:szCs w:val="24"/>
        </w:rPr>
        <w:t>Klinikopatologi</w:t>
      </w:r>
      <w:proofErr w:type="spellEnd"/>
      <w:r w:rsidR="001F08EA" w:rsidRPr="001F08EA">
        <w:rPr>
          <w:sz w:val="24"/>
          <w:szCs w:val="24"/>
        </w:rPr>
        <w:t xml:space="preserve"> </w:t>
      </w:r>
      <w:proofErr w:type="spellStart"/>
      <w:r w:rsidR="001F08EA" w:rsidRPr="001F08EA">
        <w:rPr>
          <w:sz w:val="24"/>
          <w:szCs w:val="24"/>
        </w:rPr>
        <w:t>Penderita</w:t>
      </w:r>
      <w:proofErr w:type="spellEnd"/>
      <w:r w:rsidR="001F08EA" w:rsidRPr="001F08EA">
        <w:rPr>
          <w:sz w:val="24"/>
          <w:szCs w:val="24"/>
        </w:rPr>
        <w:t xml:space="preserve"> </w:t>
      </w:r>
      <w:proofErr w:type="spellStart"/>
      <w:r w:rsidR="001F08EA" w:rsidRPr="001F08EA">
        <w:rPr>
          <w:sz w:val="24"/>
          <w:szCs w:val="24"/>
        </w:rPr>
        <w:t>Kanker</w:t>
      </w:r>
      <w:proofErr w:type="spellEnd"/>
      <w:r w:rsidR="001F08EA" w:rsidRPr="001F08EA">
        <w:rPr>
          <w:sz w:val="24"/>
          <w:szCs w:val="24"/>
        </w:rPr>
        <w:t xml:space="preserve"> </w:t>
      </w:r>
      <w:proofErr w:type="spellStart"/>
      <w:r w:rsidR="001F08EA" w:rsidRPr="001F08EA">
        <w:rPr>
          <w:sz w:val="24"/>
          <w:szCs w:val="24"/>
        </w:rPr>
        <w:t>Serviks</w:t>
      </w:r>
      <w:proofErr w:type="spellEnd"/>
      <w:r w:rsidR="001F08EA" w:rsidRPr="001F08EA">
        <w:rPr>
          <w:sz w:val="24"/>
          <w:szCs w:val="24"/>
        </w:rPr>
        <w:t xml:space="preserve"> Uteri </w:t>
      </w:r>
      <w:proofErr w:type="spellStart"/>
      <w:r w:rsidR="001F08EA" w:rsidRPr="001F08EA">
        <w:rPr>
          <w:sz w:val="24"/>
          <w:szCs w:val="24"/>
        </w:rPr>
        <w:t>Berdasarkan</w:t>
      </w:r>
      <w:proofErr w:type="spellEnd"/>
      <w:r w:rsidR="001F08EA" w:rsidRPr="001F08EA">
        <w:rPr>
          <w:sz w:val="24"/>
          <w:szCs w:val="24"/>
        </w:rPr>
        <w:t xml:space="preserve"> Data Di </w:t>
      </w:r>
      <w:proofErr w:type="spellStart"/>
      <w:r w:rsidR="001F08EA" w:rsidRPr="001F08EA">
        <w:rPr>
          <w:sz w:val="24"/>
          <w:szCs w:val="24"/>
        </w:rPr>
        <w:t>Laboratorium</w:t>
      </w:r>
      <w:proofErr w:type="spellEnd"/>
      <w:r w:rsidR="001F08EA" w:rsidRPr="001F08EA">
        <w:rPr>
          <w:sz w:val="24"/>
          <w:szCs w:val="24"/>
        </w:rPr>
        <w:t xml:space="preserve"> </w:t>
      </w:r>
      <w:proofErr w:type="spellStart"/>
      <w:r w:rsidR="001F08EA" w:rsidRPr="001F08EA">
        <w:rPr>
          <w:sz w:val="24"/>
          <w:szCs w:val="24"/>
        </w:rPr>
        <w:t>Patologi</w:t>
      </w:r>
      <w:proofErr w:type="spellEnd"/>
      <w:r w:rsidR="001F08EA" w:rsidRPr="001F08EA">
        <w:rPr>
          <w:sz w:val="24"/>
          <w:szCs w:val="24"/>
        </w:rPr>
        <w:t xml:space="preserve"> </w:t>
      </w:r>
      <w:proofErr w:type="spellStart"/>
      <w:r w:rsidR="001F08EA" w:rsidRPr="001F08EA">
        <w:rPr>
          <w:sz w:val="24"/>
          <w:szCs w:val="24"/>
        </w:rPr>
        <w:t>Anatomi</w:t>
      </w:r>
      <w:proofErr w:type="spellEnd"/>
      <w:r w:rsidR="001F08EA" w:rsidRPr="001F08EA">
        <w:rPr>
          <w:sz w:val="24"/>
          <w:szCs w:val="24"/>
        </w:rPr>
        <w:t xml:space="preserve"> RSUP </w:t>
      </w:r>
      <w:proofErr w:type="spellStart"/>
      <w:r w:rsidR="001F08EA" w:rsidRPr="001F08EA">
        <w:rPr>
          <w:sz w:val="24"/>
          <w:szCs w:val="24"/>
        </w:rPr>
        <w:t>Sanglah</w:t>
      </w:r>
      <w:proofErr w:type="spellEnd"/>
      <w:r w:rsidR="001F08EA" w:rsidRPr="001F08EA">
        <w:rPr>
          <w:sz w:val="24"/>
          <w:szCs w:val="24"/>
        </w:rPr>
        <w:t xml:space="preserve"> Denpasar </w:t>
      </w:r>
      <w:proofErr w:type="spellStart"/>
      <w:r w:rsidR="001F08EA" w:rsidRPr="001F08EA">
        <w:rPr>
          <w:sz w:val="24"/>
          <w:szCs w:val="24"/>
        </w:rPr>
        <w:t>Tahun</w:t>
      </w:r>
      <w:proofErr w:type="spellEnd"/>
      <w:r w:rsidR="001F08EA" w:rsidRPr="001F08EA">
        <w:rPr>
          <w:sz w:val="24"/>
          <w:szCs w:val="24"/>
        </w:rPr>
        <w:t xml:space="preserve"> 2011-2015</w:t>
      </w:r>
      <w:r>
        <w:rPr>
          <w:sz w:val="24"/>
          <w:szCs w:val="24"/>
        </w:rPr>
        <w:t>”</w:t>
      </w:r>
      <w:r w:rsidR="001F08EA" w:rsidRPr="001F08EA">
        <w:rPr>
          <w:sz w:val="24"/>
          <w:szCs w:val="24"/>
        </w:rPr>
        <w:t>. E-</w:t>
      </w:r>
      <w:proofErr w:type="spellStart"/>
      <w:r w:rsidR="001F08EA" w:rsidRPr="001F08EA">
        <w:rPr>
          <w:sz w:val="24"/>
          <w:szCs w:val="24"/>
        </w:rPr>
        <w:t>Jurnal</w:t>
      </w:r>
      <w:proofErr w:type="spellEnd"/>
      <w:r w:rsidR="001F08EA" w:rsidRPr="001F08EA">
        <w:rPr>
          <w:sz w:val="24"/>
          <w:szCs w:val="24"/>
        </w:rPr>
        <w:t xml:space="preserve"> </w:t>
      </w:r>
      <w:proofErr w:type="spellStart"/>
      <w:r w:rsidR="001F08EA" w:rsidRPr="001F08EA">
        <w:rPr>
          <w:sz w:val="24"/>
          <w:szCs w:val="24"/>
        </w:rPr>
        <w:t>Medika</w:t>
      </w:r>
      <w:proofErr w:type="spellEnd"/>
      <w:r w:rsidR="001F08EA" w:rsidRPr="001F08EA">
        <w:rPr>
          <w:sz w:val="24"/>
          <w:szCs w:val="24"/>
        </w:rPr>
        <w:t xml:space="preserve"> </w:t>
      </w:r>
      <w:proofErr w:type="spellStart"/>
      <w:r w:rsidR="001F08EA" w:rsidRPr="001F08EA">
        <w:rPr>
          <w:sz w:val="24"/>
          <w:szCs w:val="24"/>
        </w:rPr>
        <w:t>Udayana</w:t>
      </w:r>
      <w:proofErr w:type="spellEnd"/>
      <w:r w:rsidR="001F08EA" w:rsidRPr="001F08EA">
        <w:rPr>
          <w:sz w:val="24"/>
          <w:szCs w:val="24"/>
        </w:rPr>
        <w:t xml:space="preserve">. 7(8):1-6. </w:t>
      </w:r>
      <w:proofErr w:type="spellStart"/>
      <w:r w:rsidR="001F08EA" w:rsidRPr="001F08EA">
        <w:rPr>
          <w:sz w:val="24"/>
          <w:szCs w:val="24"/>
        </w:rPr>
        <w:t>Tersedia</w:t>
      </w:r>
      <w:proofErr w:type="spellEnd"/>
      <w:r w:rsidR="001F08EA" w:rsidRPr="001F08EA">
        <w:rPr>
          <w:sz w:val="24"/>
          <w:szCs w:val="24"/>
        </w:rPr>
        <w:t xml:space="preserve"> di: https://ojs.unud.ac.id/index.php/eum/article/view/41629. </w:t>
      </w:r>
      <w:proofErr w:type="spellStart"/>
      <w:r w:rsidR="001F08EA" w:rsidRPr="001F08EA">
        <w:rPr>
          <w:sz w:val="24"/>
          <w:szCs w:val="24"/>
        </w:rPr>
        <w:t>Akses</w:t>
      </w:r>
      <w:proofErr w:type="spellEnd"/>
      <w:r w:rsidR="001F08EA" w:rsidRPr="001F08EA">
        <w:rPr>
          <w:sz w:val="24"/>
          <w:szCs w:val="24"/>
        </w:rPr>
        <w:t xml:space="preserve">: 05 </w:t>
      </w:r>
      <w:proofErr w:type="spellStart"/>
      <w:r w:rsidR="001F08EA" w:rsidRPr="001F08EA">
        <w:rPr>
          <w:sz w:val="24"/>
          <w:szCs w:val="24"/>
        </w:rPr>
        <w:t>Januari</w:t>
      </w:r>
      <w:proofErr w:type="spellEnd"/>
      <w:r w:rsidR="001F08EA" w:rsidRPr="001F08EA">
        <w:rPr>
          <w:sz w:val="24"/>
          <w:szCs w:val="24"/>
        </w:rPr>
        <w:t xml:space="preserve"> 2022.</w:t>
      </w:r>
    </w:p>
    <w:p w14:paraId="08322E1B" w14:textId="3A8DB1F6" w:rsidR="00B94391" w:rsidRPr="001F08EA" w:rsidRDefault="00B94391" w:rsidP="001F08EA">
      <w:pPr>
        <w:numPr>
          <w:ilvl w:val="2"/>
          <w:numId w:val="5"/>
        </w:numPr>
        <w:suppressAutoHyphens w:val="0"/>
        <w:spacing w:line="240" w:lineRule="auto"/>
        <w:ind w:leftChars="0" w:left="0" w:firstLineChars="0" w:hanging="2"/>
        <w:jc w:val="both"/>
        <w:textAlignment w:val="auto"/>
        <w:outlineLvl w:val="9"/>
        <w:rPr>
          <w:sz w:val="24"/>
          <w:szCs w:val="24"/>
        </w:rPr>
      </w:pPr>
      <w:proofErr w:type="spellStart"/>
      <w:r w:rsidRPr="001F08EA">
        <w:rPr>
          <w:sz w:val="24"/>
          <w:szCs w:val="24"/>
        </w:rPr>
        <w:t>Armerinayanti</w:t>
      </w:r>
      <w:proofErr w:type="spellEnd"/>
      <w:r w:rsidRPr="001F08EA">
        <w:rPr>
          <w:sz w:val="24"/>
          <w:szCs w:val="24"/>
        </w:rPr>
        <w:t xml:space="preserve">, N. W., </w:t>
      </w:r>
      <w:proofErr w:type="spellStart"/>
      <w:r w:rsidRPr="001F08EA">
        <w:rPr>
          <w:sz w:val="24"/>
          <w:szCs w:val="24"/>
        </w:rPr>
        <w:t>Bakta</w:t>
      </w:r>
      <w:proofErr w:type="spellEnd"/>
      <w:r w:rsidRPr="001F08EA">
        <w:rPr>
          <w:sz w:val="24"/>
          <w:szCs w:val="24"/>
        </w:rPr>
        <w:t xml:space="preserve">, I. M., Alit </w:t>
      </w:r>
      <w:proofErr w:type="spellStart"/>
      <w:r w:rsidRPr="001F08EA">
        <w:rPr>
          <w:sz w:val="24"/>
          <w:szCs w:val="24"/>
        </w:rPr>
        <w:t>Artha</w:t>
      </w:r>
      <w:proofErr w:type="spellEnd"/>
      <w:r w:rsidRPr="001F08EA">
        <w:rPr>
          <w:sz w:val="24"/>
          <w:szCs w:val="24"/>
        </w:rPr>
        <w:t xml:space="preserve">, I. G., </w:t>
      </w:r>
      <w:proofErr w:type="spellStart"/>
      <w:r w:rsidRPr="001F08EA">
        <w:rPr>
          <w:sz w:val="24"/>
          <w:szCs w:val="24"/>
        </w:rPr>
        <w:t>Wahyuniari</w:t>
      </w:r>
      <w:proofErr w:type="spellEnd"/>
      <w:r w:rsidRPr="001F08EA">
        <w:rPr>
          <w:sz w:val="24"/>
          <w:szCs w:val="24"/>
        </w:rPr>
        <w:t xml:space="preserve">, I. A. I., &amp; Widodo, S. 2023. </w:t>
      </w:r>
      <w:r w:rsidR="00BC37CB">
        <w:rPr>
          <w:sz w:val="24"/>
          <w:szCs w:val="24"/>
        </w:rPr>
        <w:t>“</w:t>
      </w:r>
      <w:r w:rsidRPr="001F08EA">
        <w:rPr>
          <w:sz w:val="24"/>
          <w:szCs w:val="24"/>
        </w:rPr>
        <w:t>Overexpression of MicroRNA 21 in Cervical Carcinoma with Lymph Node Metastasis</w:t>
      </w:r>
      <w:r w:rsidR="00BC37CB">
        <w:rPr>
          <w:sz w:val="24"/>
          <w:szCs w:val="24"/>
        </w:rPr>
        <w:t>”</w:t>
      </w:r>
      <w:r w:rsidRPr="001F08EA">
        <w:rPr>
          <w:sz w:val="24"/>
          <w:szCs w:val="24"/>
        </w:rPr>
        <w:t xml:space="preserve">. Biomedical and Pharmacology Journal, 16(1), 479–485. </w:t>
      </w:r>
      <w:hyperlink r:id="rId20" w:history="1">
        <w:r w:rsidRPr="001F08EA">
          <w:rPr>
            <w:rStyle w:val="Hyperlink"/>
            <w:sz w:val="24"/>
            <w:szCs w:val="24"/>
          </w:rPr>
          <w:t>https://doi.org/10.13005/bpj/2628</w:t>
        </w:r>
      </w:hyperlink>
    </w:p>
    <w:p w14:paraId="46716B67" w14:textId="77777777" w:rsidR="00B94391" w:rsidRPr="00C14CF2" w:rsidRDefault="00B94391" w:rsidP="001F08EA">
      <w:pPr>
        <w:suppressAutoHyphens w:val="0"/>
        <w:spacing w:line="240" w:lineRule="auto"/>
        <w:ind w:leftChars="0" w:left="0" w:firstLineChars="0" w:firstLine="0"/>
        <w:jc w:val="both"/>
        <w:textAlignment w:val="auto"/>
        <w:outlineLvl w:val="9"/>
        <w:rPr>
          <w:sz w:val="24"/>
          <w:szCs w:val="24"/>
        </w:rPr>
      </w:pPr>
    </w:p>
    <w:p w14:paraId="0DC6982D" w14:textId="77777777" w:rsidR="00A33D7F" w:rsidRPr="00A33D7F" w:rsidRDefault="00A33D7F" w:rsidP="00A33D7F">
      <w:pPr>
        <w:widowControl w:val="0"/>
        <w:spacing w:after="200" w:line="360" w:lineRule="auto"/>
        <w:ind w:leftChars="0" w:left="0" w:firstLineChars="0" w:firstLine="0"/>
        <w:jc w:val="both"/>
        <w:rPr>
          <w:rFonts w:eastAsia="Times New Roman"/>
          <w:color w:val="000000"/>
          <w:sz w:val="22"/>
          <w:szCs w:val="22"/>
          <w:highlight w:val="yellow"/>
        </w:rPr>
      </w:pPr>
    </w:p>
    <w:p w14:paraId="5EC16542" w14:textId="77777777" w:rsidR="00D3533C" w:rsidRDefault="00D3533C">
      <w:pPr>
        <w:spacing w:line="360" w:lineRule="auto"/>
        <w:ind w:left="0" w:hanging="2"/>
        <w:rPr>
          <w:sz w:val="22"/>
          <w:szCs w:val="22"/>
        </w:rPr>
      </w:pPr>
    </w:p>
    <w:p w14:paraId="3C568F69" w14:textId="77777777" w:rsidR="00D3533C" w:rsidRDefault="00D3533C">
      <w:pPr>
        <w:spacing w:line="360" w:lineRule="auto"/>
        <w:ind w:left="0" w:hanging="2"/>
        <w:rPr>
          <w:sz w:val="22"/>
          <w:szCs w:val="22"/>
        </w:rPr>
      </w:pPr>
    </w:p>
    <w:p w14:paraId="057E6308" w14:textId="77777777" w:rsidR="00D3533C" w:rsidRDefault="00D3533C">
      <w:pPr>
        <w:suppressAutoHyphens w:val="0"/>
        <w:spacing w:after="160" w:line="360" w:lineRule="auto"/>
        <w:ind w:leftChars="0" w:left="0" w:firstLineChars="0" w:firstLine="0"/>
        <w:contextualSpacing/>
        <w:jc w:val="both"/>
        <w:textAlignment w:val="auto"/>
        <w:outlineLvl w:val="9"/>
        <w:rPr>
          <w:rFonts w:eastAsia="DengXian"/>
          <w:kern w:val="2"/>
          <w:position w:val="0"/>
          <w:sz w:val="22"/>
          <w:szCs w:val="22"/>
          <w14:ligatures w14:val="standardContextual"/>
        </w:rPr>
      </w:pPr>
    </w:p>
    <w:sectPr w:rsidR="00D3533C">
      <w:footerReference w:type="default" r:id="rId21"/>
      <w:headerReference w:type="first" r:id="rId22"/>
      <w:footerReference w:type="first" r:id="rId23"/>
      <w:pgSz w:w="11907" w:h="16840"/>
      <w:pgMar w:top="1699" w:right="1699" w:bottom="1699" w:left="1699" w:header="1138" w:footer="1138" w:gutter="0"/>
      <w:pgNumType w:start="29"/>
      <w:cols w:num="2" w:space="720" w:equalWidth="0">
        <w:col w:w="3894" w:space="720"/>
        <w:col w:w="389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A8F3" w14:textId="77777777" w:rsidR="00DF73C1" w:rsidRDefault="00DF73C1">
      <w:pPr>
        <w:spacing w:line="240" w:lineRule="auto"/>
        <w:ind w:left="0" w:hanging="2"/>
      </w:pPr>
      <w:r>
        <w:separator/>
      </w:r>
    </w:p>
  </w:endnote>
  <w:endnote w:type="continuationSeparator" w:id="0">
    <w:p w14:paraId="44ADBFF1" w14:textId="77777777" w:rsidR="00DF73C1" w:rsidRDefault="00DF73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Magneto">
    <w:panose1 w:val="04030805050802020D02"/>
    <w:charset w:val="4D"/>
    <w:family w:val="decorative"/>
    <w:pitch w:val="variable"/>
    <w:sig w:usb0="00000003" w:usb1="00000000" w:usb2="00000000" w:usb3="00000000" w:csb0="00000001" w:csb1="00000000"/>
  </w:font>
  <w:font w:name="Berlin Sans FB Demi">
    <w:panose1 w:val="020E0802020502020306"/>
    <w:charset w:val="4D"/>
    <w:family w:val="swiss"/>
    <w:pitch w:val="variable"/>
    <w:sig w:usb0="00000003" w:usb1="00000000" w:usb2="00000000" w:usb3="00000000" w:csb0="00000001" w:csb1="00000000"/>
  </w:font>
  <w:font w:name="TimesNewRomanPSMT">
    <w:altName w:val="MS Mincho"/>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AF0E" w14:textId="77777777" w:rsidR="00E06703" w:rsidRDefault="00E0670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364095"/>
    </w:sdtPr>
    <w:sdtEndPr/>
    <w:sdtContent>
      <w:p w14:paraId="3C58704D" w14:textId="77777777" w:rsidR="00D3533C" w:rsidRDefault="0004754B">
        <w:pPr>
          <w:tabs>
            <w:tab w:val="left" w:pos="7860"/>
          </w:tabs>
          <w:spacing w:line="240" w:lineRule="auto"/>
          <w:ind w:left="0" w:right="-459" w:hanging="2"/>
        </w:pPr>
        <w:proofErr w:type="spellStart"/>
        <w:r>
          <w:rPr>
            <w:rFonts w:ascii="Magneto" w:hAnsi="Magneto"/>
          </w:rPr>
          <w:t>Meditory</w:t>
        </w:r>
        <w:proofErr w:type="spellEnd"/>
        <w:r>
          <w:t xml:space="preserve"> | e-</w:t>
        </w:r>
        <w:proofErr w:type="gramStart"/>
        <w:r>
          <w:t>ISSN :</w:t>
        </w:r>
        <w:proofErr w:type="gramEnd"/>
        <w:r>
          <w:t xml:space="preserve"> 2549-1520, p-ISSN : 2338 – 1159, Vol. 12, No. 1, June 2024</w:t>
        </w:r>
        <w:r>
          <w:tab/>
        </w:r>
      </w:p>
      <w:p w14:paraId="27D917EF" w14:textId="77777777" w:rsidR="00D3533C" w:rsidRDefault="0004754B">
        <w:pPr>
          <w:pStyle w:val="Footer"/>
          <w:tabs>
            <w:tab w:val="left" w:pos="1134"/>
          </w:tabs>
          <w:ind w:left="0" w:hanging="2"/>
        </w:pPr>
        <w:r>
          <w:t xml:space="preserve">                       page. 18-27, </w:t>
        </w:r>
        <w:hyperlink r:id="rId1" w:history="1">
          <w:r>
            <w:rPr>
              <w:rStyle w:val="Hyperlink"/>
              <w:color w:val="auto"/>
              <w:u w:val="none"/>
            </w:rPr>
            <w:t>https://ejournal.poltekkes-denpasar.ac.id/index.php/M</w:t>
          </w:r>
        </w:hyperlink>
      </w:p>
      <w:p w14:paraId="4E77FD1F" w14:textId="77777777" w:rsidR="00D3533C" w:rsidRDefault="0004754B">
        <w:pPr>
          <w:pStyle w:val="Footer"/>
          <w:ind w:left="0" w:hanging="2"/>
          <w:jc w:val="right"/>
        </w:pPr>
        <w:r>
          <w:fldChar w:fldCharType="begin"/>
        </w:r>
        <w:r>
          <w:instrText xml:space="preserve"> PAGE   \* MERGEFORMAT </w:instrText>
        </w:r>
        <w:r>
          <w:fldChar w:fldCharType="separate"/>
        </w:r>
        <w:r>
          <w:t>199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65896"/>
    </w:sdtPr>
    <w:sdtEndPr/>
    <w:sdtContent>
      <w:p w14:paraId="7F7A4C26" w14:textId="77777777" w:rsidR="00D3533C" w:rsidRDefault="0004754B">
        <w:pPr>
          <w:tabs>
            <w:tab w:val="left" w:pos="7860"/>
          </w:tabs>
          <w:spacing w:line="240" w:lineRule="auto"/>
          <w:ind w:left="0" w:right="-459" w:hanging="2"/>
        </w:pPr>
        <w:r>
          <w:rPr>
            <w:noProof/>
          </w:rPr>
          <mc:AlternateContent>
            <mc:Choice Requires="wps">
              <w:drawing>
                <wp:anchor distT="0" distB="0" distL="114300" distR="114300" simplePos="0" relativeHeight="251662336" behindDoc="0" locked="0" layoutInCell="1" allowOverlap="1" wp14:anchorId="3D3ED22B" wp14:editId="2E118E91">
                  <wp:simplePos x="0" y="0"/>
                  <wp:positionH relativeFrom="column">
                    <wp:posOffset>7620</wp:posOffset>
                  </wp:positionH>
                  <wp:positionV relativeFrom="paragraph">
                    <wp:posOffset>76200</wp:posOffset>
                  </wp:positionV>
                  <wp:extent cx="5413375" cy="8255"/>
                  <wp:effectExtent l="33655" t="26670" r="39370" b="79375"/>
                  <wp:wrapNone/>
                  <wp:docPr id="3" name="Straight Connector 3"/>
                  <wp:cNvGraphicFramePr/>
                  <a:graphic xmlns:a="http://schemas.openxmlformats.org/drawingml/2006/main">
                    <a:graphicData uri="http://schemas.microsoft.com/office/word/2010/wordprocessingShape">
                      <wps:wsp>
                        <wps:cNvCnPr/>
                        <wps:spPr>
                          <a:xfrm flipV="1">
                            <a:off x="1086485" y="9099550"/>
                            <a:ext cx="5413375" cy="825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0.6pt;margin-top:6pt;height:0.65pt;width:426.25pt;z-index:251662336;mso-width-relative:page;mso-height-relative:page;" filled="f" stroked="t" coordsize="21600,21600" o:gfxdata="UEsDBAoAAAAAAIdO4kAAAAAAAAAAAAAAAAAEAAAAZHJzL1BLAwQUAAAACACHTuJAj1PapdcAAAAH&#10;AQAADwAAAGRycy9kb3ducmV2LnhtbE2PQU/DMAyF70j8h8hI3Fi6VRtTaboDYsAFJsYkxC1rTFPR&#10;OCXJuu7f453gZD2/p+fP5Wp0nRgwxNaTgukkA4FUe9NSo2D3vr5ZgohJk9GdJ1Rwwgir6vKi1IXx&#10;R3rDYZsawSUUC63AptQXUsbaotNx4nsk9r58cDqxDI00QR+53HVylmUL6XRLfMHqHu8t1t/bg1Pw&#10;c7Lj5+7pdXj+eHh82dQLXIc5KnV9Nc3uQCQc018YzviMDhUz7f2BTBQd6xkHz4M/Yns5z29B7HmR&#10;5yCrUv7nr34BUEsDBBQAAAAIAIdO4kDx6xwNKAIAAGMEAAAOAAAAZHJzL2Uyb0RvYy54bWytVE2P&#10;2yAQvVfqf0DcGzsf3iZWnD0k2l6qdtX04zzB2EbCgAYSJ/++A/autltV2kNzsGaG4fHeY8j2/tpr&#10;dpHolTUVn89yzqQRtlamrfiP7w8f1pz5AKYGbY2s+E16fr97/247uFIubGd1LZERiPHl4CreheDK&#10;LPOikz34mXXS0GJjsYdAKbZZjTAQeq+zRZ7fZYPF2qEV0nuqHsZFPiHiWwBt0yghD1ace2nCiIpS&#10;QyBJvlPO811i2zRShK9N42VguuKkNKQvHULxKX6z3RbKFsF1SkwU4C0UXmnqQRk69BnqAAHYGdVf&#10;UL0SaL1twkzYPhuFJEdIxTx/5c2xAyeTFrLau2fT/f+DFV8uj8hUXfElZwZ6uvBjQFBtF9jeGkMG&#10;WmTL6NPgfEnte/OIU+bdI0bR1wZ71mjlftJAJRtIGLtSkq/vVuuCs1vFN/lmUxST4/IamKCGYjVf&#10;Lj9Sg6CO9aIo4kHZiBiRHfrwSdqexaDiWpnoB5Rw+ezD2PrUEsvGPiitqQ6lNmyo+KJY5XTVAmhQ&#10;GxoQCntHYr1pOQPd0gsQAROkt1rVcXvc7bE97TWyC8S5Sb+J2R9t8ewD+G7sS0tTmzYRRqYJJKox&#10;secg8djVAzvpM34DokHkIr1aRXH0OMaExjPSThna8EuFLk1CnNd/kYt10K6DkcpyHXePBk1akq/P&#10;HFL2gl4Wb3e8zxidbH1L15zqNHupf3oncbhf5hS//G/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U9ql1wAAAAcBAAAPAAAAAAAAAAEAIAAAACIAAABkcnMvZG93bnJldi54bWxQSwECFAAUAAAA&#10;CACHTuJA8escDSgCAABjBAAADgAAAAAAAAABACAAAAAmAQAAZHJzL2Uyb0RvYy54bWxQSwUGAAAA&#10;AAYABgBZAQAAwAUAAAAA&#10;">
                  <v:fill on="f" focussize="0,0"/>
                  <v:stroke weight="2pt" color="#000000 [3213]" joinstyle="round"/>
                  <v:imagedata o:title=""/>
                  <o:lock v:ext="edit" aspectratio="f"/>
                  <v:shadow on="t" color="#000000" opacity="24903f" offset="0pt,1.5748031496063pt" origin="0f,32768f" matrix="65536f,0f,0f,65536f"/>
                </v:line>
              </w:pict>
            </mc:Fallback>
          </mc:AlternateContent>
        </w:r>
      </w:p>
      <w:p w14:paraId="11C855E1" w14:textId="77777777" w:rsidR="00D3533C" w:rsidRDefault="0004754B">
        <w:pPr>
          <w:tabs>
            <w:tab w:val="left" w:pos="7860"/>
          </w:tabs>
          <w:spacing w:line="240" w:lineRule="auto"/>
          <w:ind w:left="0" w:right="-459" w:hanging="2"/>
        </w:pPr>
        <w:proofErr w:type="spellStart"/>
        <w:r>
          <w:rPr>
            <w:rFonts w:ascii="Magneto" w:hAnsi="Magneto"/>
          </w:rPr>
          <w:t>Meditory</w:t>
        </w:r>
        <w:proofErr w:type="spellEnd"/>
        <w:r>
          <w:t xml:space="preserve"> | e-</w:t>
        </w:r>
        <w:proofErr w:type="gramStart"/>
        <w:r>
          <w:t>ISSN :</w:t>
        </w:r>
        <w:proofErr w:type="gramEnd"/>
        <w:r>
          <w:t xml:space="preserve"> 2549-1520, p-ISSN : 2338 – 1159, Vol. 12, No. 1, June 2024</w:t>
        </w:r>
        <w:r>
          <w:tab/>
        </w:r>
      </w:p>
      <w:p w14:paraId="4D9346D2" w14:textId="77777777" w:rsidR="00D3533C" w:rsidRDefault="0004754B">
        <w:pPr>
          <w:pStyle w:val="Footer"/>
          <w:tabs>
            <w:tab w:val="left" w:pos="1134"/>
          </w:tabs>
          <w:spacing w:afterLines="50" w:after="120"/>
          <w:ind w:left="0" w:hanging="2"/>
          <w:rPr>
            <w:rStyle w:val="Hyperlink"/>
            <w:color w:val="auto"/>
            <w:u w:val="none"/>
          </w:rPr>
        </w:pPr>
        <w:r>
          <w:t xml:space="preserve">page. 28-35, </w:t>
        </w:r>
        <w:hyperlink r:id="rId1" w:history="1">
          <w:r>
            <w:rPr>
              <w:rStyle w:val="Hyperlink"/>
              <w:color w:val="auto"/>
              <w:u w:val="none"/>
            </w:rPr>
            <w:t>https://ejournal.poltekkes-denpasar.ac.id/index.php/M</w:t>
          </w:r>
        </w:hyperlink>
      </w:p>
      <w:p w14:paraId="2610B4F7" w14:textId="77777777" w:rsidR="00D3533C" w:rsidRDefault="0004754B">
        <w:pPr>
          <w:pStyle w:val="Footer"/>
          <w:tabs>
            <w:tab w:val="left" w:pos="1134"/>
          </w:tabs>
          <w:rPr>
            <w:rStyle w:val="Hyperlink"/>
            <w:color w:val="auto"/>
            <w:sz w:val="13"/>
            <w:szCs w:val="13"/>
            <w:u w:val="none"/>
          </w:rPr>
        </w:pPr>
        <w:r>
          <w:rPr>
            <w:rStyle w:val="Hyperlink"/>
            <w:color w:val="auto"/>
            <w:sz w:val="13"/>
            <w:szCs w:val="13"/>
            <w:u w:val="none"/>
          </w:rPr>
          <w:t xml:space="preserve">©2024 The Author(s). Published with license by </w:t>
        </w:r>
        <w:proofErr w:type="spellStart"/>
        <w:r>
          <w:rPr>
            <w:rStyle w:val="Hyperlink"/>
            <w:color w:val="auto"/>
            <w:sz w:val="13"/>
            <w:szCs w:val="13"/>
            <w:u w:val="none"/>
          </w:rPr>
          <w:t>Poltekes</w:t>
        </w:r>
        <w:proofErr w:type="spellEnd"/>
        <w:r>
          <w:rPr>
            <w:rStyle w:val="Hyperlink"/>
            <w:color w:val="auto"/>
            <w:sz w:val="13"/>
            <w:szCs w:val="13"/>
            <w:u w:val="none"/>
          </w:rPr>
          <w:t xml:space="preserve"> </w:t>
        </w:r>
        <w:proofErr w:type="spellStart"/>
        <w:r>
          <w:rPr>
            <w:rStyle w:val="Hyperlink"/>
            <w:color w:val="auto"/>
            <w:sz w:val="13"/>
            <w:szCs w:val="13"/>
            <w:u w:val="none"/>
          </w:rPr>
          <w:t>Kemnkes</w:t>
        </w:r>
        <w:proofErr w:type="spellEnd"/>
        <w:r>
          <w:rPr>
            <w:rStyle w:val="Hyperlink"/>
            <w:color w:val="auto"/>
            <w:sz w:val="13"/>
            <w:szCs w:val="13"/>
            <w:u w:val="none"/>
          </w:rPr>
          <w:t xml:space="preserve"> Denpasar </w:t>
        </w:r>
      </w:p>
      <w:p w14:paraId="69FB36ED" w14:textId="77777777" w:rsidR="00D3533C" w:rsidRDefault="0004754B">
        <w:pPr>
          <w:pStyle w:val="Footer"/>
          <w:jc w:val="both"/>
        </w:pPr>
        <w:r>
          <w:rPr>
            <w:sz w:val="13"/>
            <w:szCs w:val="13"/>
          </w:rPr>
          <w:t>This is an Open Access article distributed under the terms of the Creative Commons Attribution-</w:t>
        </w:r>
        <w:proofErr w:type="spellStart"/>
        <w:r>
          <w:rPr>
            <w:sz w:val="13"/>
            <w:szCs w:val="13"/>
          </w:rPr>
          <w:t>ShareAlike</w:t>
        </w:r>
        <w:proofErr w:type="spellEnd"/>
        <w:r>
          <w:rPr>
            <w:sz w:val="13"/>
            <w:szCs w:val="13"/>
          </w:rPr>
          <w:t xml:space="preserve"> 4.0 International License (CC BY-SA 4.0). This license permits others to copy and redistribute the material in any medium or format, provided the material is not adapted, is used solely for non-commercial purposes, and appropriate credit is given to the original creator. The license also permits the author(s) to deposit the Accepted Manuscript in a repository, either personally or with their consent</w:t>
        </w:r>
        <w:r>
          <w:t>.</w:t>
        </w:r>
      </w:p>
      <w:p w14:paraId="65772213" w14:textId="77777777" w:rsidR="00D3533C" w:rsidRDefault="0004754B">
        <w:pPr>
          <w:pStyle w:val="Footer"/>
          <w:ind w:left="0" w:hanging="2"/>
          <w:jc w:val="right"/>
        </w:pPr>
        <w:r>
          <w:fldChar w:fldCharType="begin"/>
        </w:r>
        <w:r>
          <w:instrText xml:space="preserve"> PAGE   \* MERGEFORMAT </w:instrText>
        </w:r>
        <w:r>
          <w:fldChar w:fldCharType="separate"/>
        </w:r>
        <w:r>
          <w:t>198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753104"/>
    </w:sdtPr>
    <w:sdtEndPr/>
    <w:sdtContent>
      <w:p w14:paraId="425116A9" w14:textId="77777777" w:rsidR="00D3533C" w:rsidRDefault="0004754B">
        <w:pPr>
          <w:tabs>
            <w:tab w:val="left" w:pos="7860"/>
          </w:tabs>
          <w:spacing w:line="240" w:lineRule="auto"/>
          <w:ind w:left="0" w:right="-459" w:hanging="2"/>
        </w:pPr>
        <w:proofErr w:type="spellStart"/>
        <w:r>
          <w:rPr>
            <w:rFonts w:ascii="Magneto" w:hAnsi="Magneto"/>
          </w:rPr>
          <w:t>Meditory</w:t>
        </w:r>
        <w:proofErr w:type="spellEnd"/>
        <w:r>
          <w:t xml:space="preserve"> | e-</w:t>
        </w:r>
        <w:proofErr w:type="gramStart"/>
        <w:r>
          <w:t>ISSN :</w:t>
        </w:r>
        <w:proofErr w:type="gramEnd"/>
        <w:r>
          <w:t xml:space="preserve"> 2549-1520, p-ISSN : 2338 – 1159, Vol. 12, No. 1, June 2024</w:t>
        </w:r>
        <w:r>
          <w:tab/>
        </w:r>
      </w:p>
      <w:p w14:paraId="3BDF1E7F" w14:textId="77777777" w:rsidR="00D3533C" w:rsidRDefault="0004754B">
        <w:pPr>
          <w:pStyle w:val="Footer"/>
          <w:tabs>
            <w:tab w:val="left" w:pos="1134"/>
          </w:tabs>
          <w:ind w:left="0" w:hanging="2"/>
        </w:pPr>
        <w:r>
          <w:t xml:space="preserve">                       page. 28-35, </w:t>
        </w:r>
        <w:hyperlink r:id="rId1" w:history="1">
          <w:r>
            <w:rPr>
              <w:rStyle w:val="Hyperlink"/>
              <w:color w:val="auto"/>
              <w:u w:val="none"/>
            </w:rPr>
            <w:t>https://ejournal.poltekkes-denpasar.ac.id/index.php/M</w:t>
          </w:r>
        </w:hyperlink>
      </w:p>
      <w:p w14:paraId="79A1C473" w14:textId="77777777" w:rsidR="00D3533C" w:rsidRDefault="0004754B">
        <w:pPr>
          <w:pStyle w:val="Footer"/>
          <w:ind w:left="0" w:hanging="2"/>
          <w:jc w:val="right"/>
        </w:pPr>
        <w:r>
          <w:fldChar w:fldCharType="begin"/>
        </w:r>
        <w:r>
          <w:instrText xml:space="preserve"> PAGE   \* MERGEFORMAT </w:instrText>
        </w:r>
        <w:r>
          <w:fldChar w:fldCharType="separate"/>
        </w:r>
        <w:r>
          <w:t>199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54260"/>
    </w:sdtPr>
    <w:sdtEndPr/>
    <w:sdtContent>
      <w:p w14:paraId="656FB70C" w14:textId="77777777" w:rsidR="00D3533C" w:rsidRDefault="0004754B">
        <w:pPr>
          <w:tabs>
            <w:tab w:val="left" w:pos="7860"/>
          </w:tabs>
          <w:spacing w:line="240" w:lineRule="auto"/>
          <w:ind w:left="0" w:right="-459" w:hanging="2"/>
        </w:pPr>
        <w:proofErr w:type="spellStart"/>
        <w:r>
          <w:rPr>
            <w:rFonts w:ascii="Magneto" w:hAnsi="Magneto"/>
          </w:rPr>
          <w:t>Meditory</w:t>
        </w:r>
        <w:proofErr w:type="spellEnd"/>
        <w:r>
          <w:t xml:space="preserve"> | e-</w:t>
        </w:r>
        <w:proofErr w:type="gramStart"/>
        <w:r>
          <w:t>ISSN :</w:t>
        </w:r>
        <w:proofErr w:type="gramEnd"/>
        <w:r>
          <w:t xml:space="preserve"> 2549-1520, p-ISSN : 2338 – 1159, Vol. 12, No. 1, June 2024</w:t>
        </w:r>
        <w:r>
          <w:tab/>
        </w:r>
      </w:p>
      <w:p w14:paraId="09CE3FC6" w14:textId="77777777" w:rsidR="00D3533C" w:rsidRDefault="0004754B">
        <w:pPr>
          <w:pStyle w:val="Footer"/>
          <w:tabs>
            <w:tab w:val="left" w:pos="1134"/>
          </w:tabs>
          <w:ind w:left="0" w:hanging="2"/>
        </w:pPr>
        <w:r>
          <w:t xml:space="preserve">                       page. 28-35, </w:t>
        </w:r>
        <w:hyperlink r:id="rId1" w:history="1">
          <w:r>
            <w:rPr>
              <w:rStyle w:val="Hyperlink"/>
              <w:color w:val="auto"/>
              <w:u w:val="none"/>
            </w:rPr>
            <w:t>https://ejournal.poltekkes-denpasar.ac.id/index.php/M</w:t>
          </w:r>
        </w:hyperlink>
      </w:p>
      <w:p w14:paraId="48713E6F" w14:textId="77777777" w:rsidR="00D3533C" w:rsidRDefault="0004754B">
        <w:pPr>
          <w:pStyle w:val="Footer"/>
          <w:ind w:left="0" w:hanging="2"/>
          <w:jc w:val="right"/>
        </w:pPr>
        <w:r>
          <w:fldChar w:fldCharType="begin"/>
        </w:r>
        <w:r>
          <w:instrText xml:space="preserve"> PAGE   \* MERGEFORMAT </w:instrText>
        </w:r>
        <w:r>
          <w:fldChar w:fldCharType="separate"/>
        </w:r>
        <w:r>
          <w:t>198</w:t>
        </w:r>
        <w:r>
          <w:fldChar w:fldCharType="end"/>
        </w:r>
      </w:p>
    </w:sdtContent>
  </w:sdt>
  <w:p w14:paraId="3B75084F" w14:textId="77777777" w:rsidR="00D3533C" w:rsidRDefault="00D3533C">
    <w:pP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03F0" w14:textId="77777777" w:rsidR="00DF73C1" w:rsidRDefault="00DF73C1">
      <w:pPr>
        <w:spacing w:line="240" w:lineRule="auto"/>
        <w:ind w:left="0" w:hanging="2"/>
      </w:pPr>
      <w:r>
        <w:separator/>
      </w:r>
    </w:p>
  </w:footnote>
  <w:footnote w:type="continuationSeparator" w:id="0">
    <w:p w14:paraId="00F77B5C" w14:textId="77777777" w:rsidR="00DF73C1" w:rsidRDefault="00DF73C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0BD9" w14:textId="77777777" w:rsidR="00E06703" w:rsidRDefault="00E0670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763F" w14:textId="43BA7015" w:rsidR="00D3533C" w:rsidRDefault="00E06703">
    <w:pPr>
      <w:ind w:left="0" w:hanging="2"/>
      <w:jc w:val="both"/>
      <w:rPr>
        <w:bCs/>
        <w:sz w:val="18"/>
        <w:szCs w:val="18"/>
        <w:highlight w:val="yellow"/>
      </w:rPr>
    </w:pPr>
    <w:r>
      <w:rPr>
        <w:bCs/>
        <w:sz w:val="18"/>
        <w:szCs w:val="18"/>
      </w:rPr>
      <w:t xml:space="preserve">Ni </w:t>
    </w:r>
    <w:proofErr w:type="spellStart"/>
    <w:r>
      <w:rPr>
        <w:bCs/>
        <w:sz w:val="18"/>
        <w:szCs w:val="18"/>
      </w:rPr>
      <w:t>Wayan</w:t>
    </w:r>
    <w:proofErr w:type="spellEnd"/>
    <w:r>
      <w:rPr>
        <w:bCs/>
        <w:sz w:val="18"/>
        <w:szCs w:val="18"/>
      </w:rPr>
      <w:t xml:space="preserve"> </w:t>
    </w:r>
    <w:proofErr w:type="spellStart"/>
    <w:r>
      <w:rPr>
        <w:bCs/>
        <w:sz w:val="18"/>
        <w:szCs w:val="18"/>
      </w:rPr>
      <w:t>Armerinayanti</w:t>
    </w:r>
    <w:proofErr w:type="spellEnd"/>
    <w:r w:rsidR="0004754B">
      <w:rPr>
        <w:bCs/>
        <w:sz w:val="18"/>
        <w:szCs w:val="18"/>
      </w:rPr>
      <w:t xml:space="preserve"> </w:t>
    </w:r>
    <w:r w:rsidR="0004754B">
      <w:rPr>
        <w:bCs/>
        <w:sz w:val="18"/>
        <w:szCs w:val="18"/>
        <w:highlight w:val="yellow"/>
      </w:rPr>
      <w:t>(</w:t>
    </w:r>
    <w:proofErr w:type="spellStart"/>
    <w:r w:rsidR="0004754B">
      <w:rPr>
        <w:bCs/>
        <w:sz w:val="18"/>
        <w:szCs w:val="18"/>
        <w:highlight w:val="yellow"/>
      </w:rPr>
      <w:t>autor</w:t>
    </w:r>
    <w:proofErr w:type="spellEnd"/>
    <w:r w:rsidR="0004754B">
      <w:rPr>
        <w:bCs/>
        <w:sz w:val="18"/>
        <w:szCs w:val="18"/>
        <w:highlight w:val="yellow"/>
      </w:rPr>
      <w:t>)</w:t>
    </w:r>
    <w:r w:rsidR="0004754B">
      <w:rPr>
        <w:sz w:val="18"/>
        <w:szCs w:val="18"/>
      </w:rPr>
      <w:t xml:space="preserve">: </w:t>
    </w:r>
    <w:r>
      <w:rPr>
        <w:bCs/>
        <w:sz w:val="18"/>
        <w:szCs w:val="18"/>
      </w:rPr>
      <w:t xml:space="preserve">Matrix Metalloproteinase 9 Expression as a risk factor of </w:t>
    </w:r>
    <w:proofErr w:type="spellStart"/>
    <w:r>
      <w:rPr>
        <w:bCs/>
        <w:sz w:val="18"/>
        <w:szCs w:val="18"/>
      </w:rPr>
      <w:t>Lymphovascular</w:t>
    </w:r>
    <w:proofErr w:type="spellEnd"/>
    <w:r>
      <w:rPr>
        <w:bCs/>
        <w:sz w:val="18"/>
        <w:szCs w:val="18"/>
      </w:rPr>
      <w:t xml:space="preserve"> Invasion in Cervical Carcinoma</w:t>
    </w:r>
    <w:r w:rsidR="0004754B">
      <w:rPr>
        <w:bCs/>
        <w:sz w:val="18"/>
        <w:szCs w:val="18"/>
      </w:rPr>
      <w:t xml:space="preserve"> </w:t>
    </w:r>
    <w:r w:rsidR="0004754B">
      <w:rPr>
        <w:bCs/>
        <w:sz w:val="18"/>
        <w:szCs w:val="18"/>
        <w:highlight w:val="yellow"/>
      </w:rPr>
      <w:t>(title)</w:t>
    </w:r>
  </w:p>
  <w:p w14:paraId="5FBB0582" w14:textId="77777777" w:rsidR="00D3533C" w:rsidRDefault="00D3533C">
    <w:pPr>
      <w:ind w:left="0" w:hanging="2"/>
      <w:rPr>
        <w:bCs/>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59D0" w14:textId="77777777" w:rsidR="00D3533C" w:rsidRDefault="0004754B">
    <w:pPr>
      <w:pStyle w:val="Header"/>
      <w:pBdr>
        <w:bottom w:val="single" w:sz="4" w:space="1" w:color="auto"/>
      </w:pBdr>
      <w:ind w:left="0" w:hanging="2"/>
      <w:jc w:val="center"/>
      <w:rPr>
        <w:rFonts w:ascii="Magneto" w:hAnsi="Magneto"/>
        <w:sz w:val="28"/>
        <w:szCs w:val="28"/>
      </w:rPr>
    </w:pPr>
    <w:r>
      <w:rPr>
        <w:noProof/>
      </w:rPr>
      <w:drawing>
        <wp:anchor distT="0" distB="0" distL="114300" distR="114300" simplePos="0" relativeHeight="251663360" behindDoc="1" locked="0" layoutInCell="1" allowOverlap="1" wp14:anchorId="3836C70C" wp14:editId="287EF53F">
          <wp:simplePos x="0" y="0"/>
          <wp:positionH relativeFrom="column">
            <wp:posOffset>4813935</wp:posOffset>
          </wp:positionH>
          <wp:positionV relativeFrom="paragraph">
            <wp:posOffset>9525</wp:posOffset>
          </wp:positionV>
          <wp:extent cx="477520" cy="477520"/>
          <wp:effectExtent l="0" t="0" r="17780" b="17780"/>
          <wp:wrapNone/>
          <wp:docPr id="6" name="Picture 6" descr="Meditory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editory journal"/>
                  <pic:cNvPicPr>
                    <a:picLocks noChangeAspect="1"/>
                  </pic:cNvPicPr>
                </pic:nvPicPr>
                <pic:blipFill>
                  <a:blip r:embed="rId1"/>
                  <a:stretch>
                    <a:fillRect/>
                  </a:stretch>
                </pic:blipFill>
                <pic:spPr>
                  <a:xfrm>
                    <a:off x="0" y="0"/>
                    <a:ext cx="477520" cy="47752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29933C38" wp14:editId="1079EB04">
              <wp:simplePos x="0" y="0"/>
              <wp:positionH relativeFrom="column">
                <wp:posOffset>-9525</wp:posOffset>
              </wp:positionH>
              <wp:positionV relativeFrom="paragraph">
                <wp:posOffset>109855</wp:posOffset>
              </wp:positionV>
              <wp:extent cx="866775" cy="2857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solidFill>
                          <a:srgbClr val="000000"/>
                        </a:solidFill>
                        <a:miter lim="800000"/>
                      </a:ln>
                    </wps:spPr>
                    <wps:txbx>
                      <w:txbxContent>
                        <w:p w14:paraId="021E8454" w14:textId="77777777" w:rsidR="00D3533C" w:rsidRDefault="0004754B">
                          <w:pPr>
                            <w:ind w:left="0" w:hanging="2"/>
                            <w:jc w:val="center"/>
                          </w:pPr>
                          <w:r>
                            <w:t>Number 4</w:t>
                          </w:r>
                        </w:p>
                      </w:txbxContent>
                    </wps:txbx>
                    <wps:bodyPr rot="0" vert="horz" wrap="square" lIns="91440" tIns="45720" rIns="91440" bIns="45720" anchor="t" anchorCtr="0" upright="1">
                      <a:noAutofit/>
                    </wps:bodyPr>
                  </wps:wsp>
                </a:graphicData>
              </a:graphic>
            </wp:anchor>
          </w:drawing>
        </mc:Choice>
        <mc:Fallback>
          <w:pict>
            <v:shapetype w14:anchorId="29933C38" id="_x0000_t202" coordsize="21600,21600" o:spt="202" path="m,l,21600r21600,l21600,xe">
              <v:stroke joinstyle="miter"/>
              <v:path gradientshapeok="t" o:connecttype="rect"/>
            </v:shapetype>
            <v:shape id="Text Box 1" o:spid="_x0000_s1028" type="#_x0000_t202" style="position:absolute;left:0;text-align:left;margin-left:-.75pt;margin-top:8.65pt;width:68.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ZqKCAIAABIEAAAOAAAAZHJzL2Uyb0RvYy54bWysU8Fu2zAMvQ/YPwi6L06COEmNOEWXIsOA&#13;&#10;bh3Q7QNkWbaFyaJGKbGzrx8tp2nQbZdhOgiiSD2S71Gb27417KjQa7A5n02mnCkrodS2zvm3r/t3&#13;&#10;a858ELYUBqzK+Ul5frt9+2bTuUzNoQFTKmQEYn3WuZw3IbgsSbxsVCv8BJyy5KwAWxHIxDopUXSE&#13;&#10;3ppkPp0ukw6wdAhSeU+396OTbyN+VSkZHqvKq8BMzqm2EHeMezHsyXYjshqFa7Q8lyH+oYpWaEtJ&#13;&#10;L1D3Igh2QP0bVKslgocqTCS0CVSVlir2QN3Mpq+6eWqEU7EXIse7C03+/8HKz8cn9wVZ6N9DTwLG&#13;&#10;Jrx7APndMwu7Rtha3SFC1yhRUuLZQFnSOZ+dnw5U+8wPIEX3CUoSWRwCRKC+wnZghfpkhE4CnC6k&#13;&#10;qz4wSZfr5XK1SjmT5Jqv01UaRUlE9vzYoQ8fFLRsOOQcSdMILo4PPgzFiOw5ZMjlwehyr42JBtbF&#13;&#10;ziA7CtJ/H1es/1WYsazL+U06T8f+/woxjetPEK0ONMhGt9TRdZCxZ7oGhkauQl/0VPdAWwHliYhD&#13;&#10;GAeTPhIdGsCfnHU0lDn3Pw4CFWfmoyXyb2aLxTDF0VikqzkZeO0prj3CSoLKeeBsPO7COPkHh7pu&#13;&#10;KNMot4U7EqzSkcyXqs510+BFjs+fZJjsaztGvXzl7S8AAAD//wMAUEsDBBQABgAIAAAAIQA8aw5s&#13;&#10;4wAAAA0BAAAPAAAAZHJzL2Rvd25yZXYueG1sTI9BT8MwDIXvSPyHyEhc0JZuZd3omk4IBIIbDATX&#13;&#10;rPXaisQpSdaVf493gosl+9nP7ys2ozViQB86Rwpm0wQEUuXqjhoF728PkxWIEDXV2jhCBT8YYFOe&#13;&#10;nxU6r92RXnHYxkawCYVcK2hj7HMpQ9Wi1WHqeiTW9s5bHbn1jay9PrK5NXKeJJm0uiP+0Ooe71qs&#13;&#10;vrYHq2B1/TR8huf05aPK9uYmXi2Hx2+v1OXFeL/mcrsGEXGMfxdwYuD8UHKwnTtQHYRRMJkteJPn&#13;&#10;yxTESU8XDLhTkM1TkGUh/1OUvwAAAP//AwBQSwECLQAUAAYACAAAACEAtoM4kv4AAADhAQAAEwAA&#13;&#10;AAAAAAAAAAAAAAAAAAAAW0NvbnRlbnRfVHlwZXNdLnhtbFBLAQItABQABgAIAAAAIQA4/SH/1gAA&#13;&#10;AJQBAAALAAAAAAAAAAAAAAAAAC8BAABfcmVscy8ucmVsc1BLAQItABQABgAIAAAAIQBuGZqKCAIA&#13;&#10;ABIEAAAOAAAAAAAAAAAAAAAAAC4CAABkcnMvZTJvRG9jLnhtbFBLAQItABQABgAIAAAAIQA8aw5s&#13;&#10;4wAAAA0BAAAPAAAAAAAAAAAAAAAAAGIEAABkcnMvZG93bnJldi54bWxQSwUGAAAAAAQABADzAAAA&#13;&#10;cgUAAAAA&#13;&#10;">
              <v:textbox>
                <w:txbxContent>
                  <w:p w14:paraId="021E8454" w14:textId="77777777" w:rsidR="00D3533C" w:rsidRDefault="0004754B">
                    <w:pPr>
                      <w:ind w:left="0" w:hanging="2"/>
                      <w:jc w:val="center"/>
                    </w:pPr>
                    <w:r>
                      <w:t>Number 4</w:t>
                    </w:r>
                  </w:p>
                </w:txbxContent>
              </v:textbox>
            </v:shape>
          </w:pict>
        </mc:Fallback>
      </mc:AlternateContent>
    </w:r>
    <w:proofErr w:type="spellStart"/>
    <w:r>
      <w:rPr>
        <w:rFonts w:ascii="Magneto" w:hAnsi="Magneto"/>
        <w:sz w:val="28"/>
        <w:szCs w:val="28"/>
      </w:rPr>
      <w:t>Meditory</w:t>
    </w:r>
    <w:proofErr w:type="spellEnd"/>
  </w:p>
  <w:p w14:paraId="4E1470E1" w14:textId="77777777" w:rsidR="00D3533C" w:rsidRDefault="0004754B">
    <w:pPr>
      <w:pStyle w:val="Header"/>
      <w:pBdr>
        <w:bottom w:val="single" w:sz="4" w:space="1" w:color="auto"/>
      </w:pBdr>
      <w:ind w:left="0" w:hanging="2"/>
      <w:jc w:val="center"/>
      <w:rPr>
        <w:rFonts w:ascii="Berlin Sans FB Demi" w:hAnsi="Berlin Sans FB Demi"/>
      </w:rPr>
    </w:pPr>
    <w:r>
      <w:rPr>
        <w:rFonts w:ascii="Berlin Sans FB Demi" w:hAnsi="Berlin Sans FB Demi"/>
      </w:rPr>
      <w:t xml:space="preserve">(The Journal </w:t>
    </w:r>
    <w:proofErr w:type="gramStart"/>
    <w:r>
      <w:rPr>
        <w:rFonts w:ascii="Berlin Sans FB Demi" w:hAnsi="Berlin Sans FB Demi"/>
      </w:rPr>
      <w:t>Of</w:t>
    </w:r>
    <w:proofErr w:type="gramEnd"/>
    <w:r>
      <w:rPr>
        <w:rFonts w:ascii="Berlin Sans FB Demi" w:hAnsi="Berlin Sans FB Demi"/>
      </w:rPr>
      <w:t xml:space="preserve"> Medical Laboratory)</w:t>
    </w:r>
  </w:p>
  <w:p w14:paraId="013B4C5F" w14:textId="77777777" w:rsidR="00D3533C" w:rsidRDefault="0004754B">
    <w:pPr>
      <w:pStyle w:val="Header"/>
      <w:pBdr>
        <w:bottom w:val="single" w:sz="4" w:space="1" w:color="auto"/>
      </w:pBdr>
      <w:ind w:left="0" w:hanging="2"/>
      <w:jc w:val="center"/>
      <w:rPr>
        <w:i/>
        <w:iCs/>
        <w:sz w:val="16"/>
        <w:szCs w:val="16"/>
      </w:rPr>
    </w:pPr>
    <w:r>
      <w:rPr>
        <w:i/>
        <w:iCs/>
        <w:sz w:val="16"/>
        <w:szCs w:val="16"/>
      </w:rPr>
      <w:t>https://doi.org/10.33992/meditory.v12i2</w:t>
    </w:r>
  </w:p>
  <w:p w14:paraId="5AED89D0" w14:textId="77777777" w:rsidR="00D3533C" w:rsidRDefault="0004754B">
    <w:pPr>
      <w:ind w:left="0" w:hanging="2"/>
      <w:contextualSpacing/>
      <w:rPr>
        <w:rFonts w:ascii="Arial" w:eastAsia="Arial" w:hAnsi="Arial" w:cs="Arial"/>
        <w:color w:val="000000"/>
      </w:rPr>
    </w:pPr>
    <w:proofErr w:type="spellStart"/>
    <w:r>
      <w:rPr>
        <w:b/>
        <w:i/>
        <w:iCs/>
      </w:rPr>
      <w:t>Reasecrh</w:t>
    </w:r>
    <w:proofErr w:type="spellEnd"/>
    <w:r>
      <w:rPr>
        <w:b/>
        <w:i/>
        <w:iCs/>
      </w:rPr>
      <w:t xml:space="preserve"> Article</w:t>
    </w:r>
    <w:r>
      <w:rPr>
        <w:noProof/>
      </w:rPr>
      <mc:AlternateContent>
        <mc:Choice Requires="wps">
          <w:drawing>
            <wp:anchor distT="0" distB="0" distL="114300" distR="114300" simplePos="0" relativeHeight="251659264" behindDoc="0" locked="0" layoutInCell="1" allowOverlap="1" wp14:anchorId="3039B48C" wp14:editId="30D02C43">
              <wp:simplePos x="0" y="0"/>
              <wp:positionH relativeFrom="column">
                <wp:posOffset>0</wp:posOffset>
              </wp:positionH>
              <wp:positionV relativeFrom="paragraph">
                <wp:posOffset>63500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SVj/wdAAAAAD&#10;AQAADwAAAGRycy9kb3ducmV2LnhtbE2PQU/DMAyF70j8h8hI3FiySSBUmu4AggsSgjHuXuO12Rqn&#10;a9J2/HvMCS62np/1/Llcn0OnJhqSj2xhuTCgiOvoPDcWtp/PN/egUkZ22EUmC9+UYF1dXpRYuDjz&#10;B02b3CgJ4VSghTbnvtA61S0FTIvYE4u3j0PALHJotBtwlvDQ6ZUxdzqgZ7nQYk+PLdXHzRgsBN98&#10;jSf/tr89PM0v+fUdpzmcrL2+WpoHUJnO+W8ZfvEFHSph2sWRXVKdBXkky9RIF1fqTtTKgK5K/Z+9&#10;+gFQSwMEFAAAAAgAh07iQA+URTz6AQAADAQAAA4AAABkcnMvZTJvRG9jLnhtbK1Ty27bMBC8F+g/&#10;ELzXsh0oiQ3LQWE3vRStgaQfQJOURIAv7NKW/fddUq7TJofmUB2oJbk7nBkuVw8nZ9lRA5rgGz6b&#10;TDnTXgZlfNfwn8+Pn+45wyS8EjZ43fCzRv6w/vhhNcSlnoc+WKWBEYjH5RAb3qcUl1WFstdO4CRE&#10;7WmzDeBEoil0lQIxELqz1Xw6va2GACpCkBqRVrfjJr8gwnsAQ9saqbdBHpz2aUQFbUUiSdibiHxd&#10;2LatlulH26JOzDaclKYy0iEU7/NYrVdi2YGIvZEXCuI9FF5pcsJ4OvQKtRVJsAOYN1DOSAgY2jSR&#10;wVWjkOIIqZhNX3nz1IuoixayGuPVdPx/sPL7cQfMqIbXnHnh6MKfEgjT9Yl9BggD2wTvycYArM5u&#10;DRGXVLTxO7jMMO4gSz+14PKfRLFTw+e39WJRk8/nht/c3U/pG93Wp8QkJdQ3d/MZLTJJGWWvegGJ&#10;gOmrDo7loOF44XQlMytui+M3TESDCn8XZAY+PBpry9Vaz4aGL+o5yZOC2rWlNqHQRZKMviswGKxR&#10;uSQXI3T7jQV2FLllypd50xF/peXztgL7Ma9sjfIgHLwqZ/daqC9esXSOZKun18QzGXScWU1vj4KS&#10;l4Sx/84jAtYTj3wBo+U52gd1LjdR1qlJCtNLQ+cu/HNeql8e8f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Vj/wdAAAAADAQAADwAAAAAAAAABACAAAAAiAAAAZHJzL2Rvd25yZXYueG1sUEsBAhQA&#10;FAAAAAgAh07iQA+URTz6AQAADAQAAA4AAAAAAAAAAQAgAAAAHwEAAGRycy9lMm9Eb2MueG1sUEsF&#10;BgAAAAAGAAYAWQEAAIsFAAAAAA==&#10;">
              <v:fill on="f" focussize="0,0"/>
              <v:stroke color="#000000" joinstyle="round" startarrowwidth="narrow" startarrowlength="short" endarrowwidth="narrow" endarrowlength="short"/>
              <v:imagedata o:title=""/>
              <o:lock v:ext="edit" aspectratio="f"/>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B161" w14:textId="77777777" w:rsidR="00D3533C" w:rsidRDefault="0004754B">
    <w:pPr>
      <w:ind w:left="0" w:hanging="2"/>
      <w:rPr>
        <w:bCs/>
      </w:rPr>
    </w:pPr>
    <w:r>
      <w:rPr>
        <w:bCs/>
      </w:rPr>
      <w:t xml:space="preserve">Ni </w:t>
    </w:r>
    <w:proofErr w:type="spellStart"/>
    <w:r>
      <w:rPr>
        <w:bCs/>
      </w:rPr>
      <w:t>Nyoman</w:t>
    </w:r>
    <w:proofErr w:type="spellEnd"/>
    <w:r>
      <w:rPr>
        <w:bCs/>
      </w:rPr>
      <w:t xml:space="preserve"> </w:t>
    </w:r>
    <w:proofErr w:type="spellStart"/>
    <w:r>
      <w:rPr>
        <w:bCs/>
      </w:rPr>
      <w:t>Widiari</w:t>
    </w:r>
    <w:proofErr w:type="spellEnd"/>
    <w:r>
      <w:t xml:space="preserve"> et al.: </w:t>
    </w:r>
    <w:r>
      <w:rPr>
        <w:bCs/>
      </w:rPr>
      <w:t xml:space="preserve">Phytochemical </w:t>
    </w:r>
    <w:proofErr w:type="gramStart"/>
    <w:r>
      <w:rPr>
        <w:bCs/>
      </w:rPr>
      <w:t>And</w:t>
    </w:r>
    <w:proofErr w:type="gramEnd"/>
    <w:r>
      <w:rPr>
        <w:bCs/>
      </w:rPr>
      <w:t xml:space="preserve"> Antimicrobial Activity Tests Of Turmeric Tincture As A Disinfectant For </w:t>
    </w:r>
    <w:proofErr w:type="spellStart"/>
    <w:r>
      <w:rPr>
        <w:bCs/>
      </w:rPr>
      <w:t>Mepandes</w:t>
    </w:r>
    <w:proofErr w:type="spellEnd"/>
    <w:r>
      <w:rPr>
        <w:bCs/>
      </w:rPr>
      <w:t xml:space="preserve"> Ceremonial Equipment In Bali</w:t>
    </w:r>
  </w:p>
  <w:p w14:paraId="0A9F99D4" w14:textId="77777777" w:rsidR="00D3533C" w:rsidRDefault="0004754B">
    <w:pPr>
      <w:tabs>
        <w:tab w:val="center" w:pos="4320"/>
        <w:tab w:val="right" w:pos="8505"/>
        <w:tab w:val="right" w:pos="8640"/>
      </w:tabs>
      <w:spacing w:line="240" w:lineRule="auto"/>
      <w:ind w:leftChars="0" w:left="0" w:firstLineChars="0" w:firstLine="0"/>
      <w:rPr>
        <w:rFonts w:ascii="Arial" w:eastAsia="Arial" w:hAnsi="Arial" w:cs="Arial"/>
        <w:color w:val="000000"/>
      </w:rPr>
    </w:pPr>
    <w:r>
      <w:rPr>
        <w:noProof/>
      </w:rPr>
      <mc:AlternateContent>
        <mc:Choice Requires="wps">
          <w:drawing>
            <wp:anchor distT="0" distB="0" distL="114300" distR="114300" simplePos="0" relativeHeight="251661312" behindDoc="0" locked="0" layoutInCell="1" allowOverlap="1" wp14:anchorId="72972D6F" wp14:editId="2CB6F695">
              <wp:simplePos x="0" y="0"/>
              <wp:positionH relativeFrom="column">
                <wp:posOffset>0</wp:posOffset>
              </wp:positionH>
              <wp:positionV relativeFrom="paragraph">
                <wp:posOffset>63500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61312;mso-width-relative:page;mso-height-relative:page;" filled="f" stroked="t" coordsize="21600,21600" o:gfxdata="UEsDBAoAAAAAAIdO4kAAAAAAAAAAAAAAAAAEAAAAZHJzL1BLAwQUAAAACACHTuJASVj/wdAAAAAD&#10;AQAADwAAAGRycy9kb3ducmV2LnhtbE2PQU/DMAyF70j8h8hI3FiySSBUmu4AggsSgjHuXuO12Rqn&#10;a9J2/HvMCS62np/1/Llcn0OnJhqSj2xhuTCgiOvoPDcWtp/PN/egUkZ22EUmC9+UYF1dXpRYuDjz&#10;B02b3CgJ4VSghTbnvtA61S0FTIvYE4u3j0PALHJotBtwlvDQ6ZUxdzqgZ7nQYk+PLdXHzRgsBN98&#10;jSf/tr89PM0v+fUdpzmcrL2+WpoHUJnO+W8ZfvEFHSph2sWRXVKdBXkky9RIF1fqTtTKgK5K/Z+9&#10;+gFQSwMEFAAAAAgAh07iQA/nFhH7AQAADgQAAA4AAABkcnMvZTJvRG9jLnhtbK1Ty27bMBC8F+g/&#10;ELzXsh04iQ3LQWE3vRRtgLQfQFOURIDkEru0Zf99l5TrtOmhOVQHio/d2Znhcv1w8k4cDZKFUMvZ&#10;ZCqFCRoaG7pa/vj++OFeCkoqNMpBMLU8G5IPm/fv1kNcmTn04BqDgkECrYZYyz6luKoq0r3xiiYQ&#10;TeDDFtCrxEvsqgbVwOjeVfPp9LYaAJuIoA0R7+7GQ3lBxLcAQttabXagD96ENKKicSqxJOptJLkp&#10;bNvW6PStbckk4WrJSlMZuQjP93msNmu16lDF3uoLBfUWCq80eWUDF71C7VRS4oD2LyhvNQJBmyYa&#10;fDUKKY6witn0lTfPvYqmaGGrKV5Np/8Hq78en1DYhjuBLQnK840/J1S265P4iAiD2EII7COg4BD2&#10;a4i04rRteMLLiuITZvGnFn3+syxxquX8drFcLhj2XMubu/spf6Pf5pSE5oDFzd18xptCc0Q5q15A&#10;IlL6bMCLPKklXUhd2cyK3+r4hRLT4MRfCZlBgEfrXLlcF8RQy+VivuA6ihu25UbhqY8smkJXYAic&#10;bXJKTibs9luH4qhy05Qv8+YSf4TlejtF/RhXjkZ5CIfQlNq9Uc2n0Ih0juxr4PckMxnyUjjDr48n&#10;JS4p6/4dxwRcYB75AkbL82wPzbncRNnnNilMLy2d+/D3dcl+eca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lY/8HQAAAAAwEAAA8AAAAAAAAAAQAgAAAAIgAAAGRycy9kb3ducmV2LnhtbFBLAQIU&#10;ABQAAAAIAIdO4kAP5xYR+wEAAA4EAAAOAAAAAAAAAAEAIAAAAB8BAABkcnMvZTJvRG9jLnhtbFBL&#10;BQYAAAAABgAGAFkBAACMBQAAAAA=&#10;">
              <v:fill on="f" focussize="0,0"/>
              <v:stroke color="#000000" joinstyle="round" startarrowwidth="narrow" startarrowlength="short" endarrowwidth="narrow" endarrowlength="short"/>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6906EB"/>
    <w:multiLevelType w:val="multilevel"/>
    <w:tmpl w:val="A06906EB"/>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BCF7E1B0"/>
    <w:multiLevelType w:val="singleLevel"/>
    <w:tmpl w:val="BCF7E1B0"/>
    <w:lvl w:ilvl="0">
      <w:start w:val="4"/>
      <w:numFmt w:val="decimal"/>
      <w:suff w:val="space"/>
      <w:lvlText w:val="%1."/>
      <w:lvlJc w:val="left"/>
      <w:rPr>
        <w:rFonts w:hint="default"/>
        <w:b/>
        <w:bCs/>
      </w:rPr>
    </w:lvl>
  </w:abstractNum>
  <w:abstractNum w:abstractNumId="2" w15:restartNumberingAfterBreak="0">
    <w:nsid w:val="D486CE28"/>
    <w:multiLevelType w:val="multilevel"/>
    <w:tmpl w:val="D486CE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C244A54"/>
    <w:multiLevelType w:val="hybridMultilevel"/>
    <w:tmpl w:val="483EC4D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EB45492">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672F"/>
    <w:multiLevelType w:val="multilevel"/>
    <w:tmpl w:val="293B672F"/>
    <w:lvl w:ilvl="0">
      <w:start w:val="1"/>
      <w:numFmt w:val="bullet"/>
      <w:pStyle w:val="reference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PersonalInformation/>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57"/>
    <w:rsid w:val="00004A8C"/>
    <w:rsid w:val="0000510D"/>
    <w:rsid w:val="000140EC"/>
    <w:rsid w:val="00025373"/>
    <w:rsid w:val="00026DC4"/>
    <w:rsid w:val="000350FA"/>
    <w:rsid w:val="0004754B"/>
    <w:rsid w:val="00050E04"/>
    <w:rsid w:val="00057B24"/>
    <w:rsid w:val="000713A9"/>
    <w:rsid w:val="00081F71"/>
    <w:rsid w:val="000A7DD3"/>
    <w:rsid w:val="000D5611"/>
    <w:rsid w:val="000D796D"/>
    <w:rsid w:val="00101C91"/>
    <w:rsid w:val="00116EE9"/>
    <w:rsid w:val="00121264"/>
    <w:rsid w:val="00144C3A"/>
    <w:rsid w:val="00145B18"/>
    <w:rsid w:val="001563F2"/>
    <w:rsid w:val="00172B75"/>
    <w:rsid w:val="0018295F"/>
    <w:rsid w:val="00183154"/>
    <w:rsid w:val="0018486E"/>
    <w:rsid w:val="001F08EA"/>
    <w:rsid w:val="001F515D"/>
    <w:rsid w:val="00212E54"/>
    <w:rsid w:val="00220C72"/>
    <w:rsid w:val="002454AD"/>
    <w:rsid w:val="00250519"/>
    <w:rsid w:val="002F021B"/>
    <w:rsid w:val="003127A7"/>
    <w:rsid w:val="00322FB7"/>
    <w:rsid w:val="00324B03"/>
    <w:rsid w:val="00337540"/>
    <w:rsid w:val="00342098"/>
    <w:rsid w:val="00343575"/>
    <w:rsid w:val="003645E9"/>
    <w:rsid w:val="003779AE"/>
    <w:rsid w:val="003A55FB"/>
    <w:rsid w:val="003A680D"/>
    <w:rsid w:val="003B3187"/>
    <w:rsid w:val="003C3BC2"/>
    <w:rsid w:val="003E593A"/>
    <w:rsid w:val="003F5F6C"/>
    <w:rsid w:val="0041018E"/>
    <w:rsid w:val="0044139F"/>
    <w:rsid w:val="00460801"/>
    <w:rsid w:val="004A6EF2"/>
    <w:rsid w:val="004E29F7"/>
    <w:rsid w:val="004F0925"/>
    <w:rsid w:val="004F353C"/>
    <w:rsid w:val="0053736F"/>
    <w:rsid w:val="005436D2"/>
    <w:rsid w:val="00551521"/>
    <w:rsid w:val="00555D1D"/>
    <w:rsid w:val="005600B6"/>
    <w:rsid w:val="00566510"/>
    <w:rsid w:val="00567ABA"/>
    <w:rsid w:val="005870F9"/>
    <w:rsid w:val="005B124E"/>
    <w:rsid w:val="005B5334"/>
    <w:rsid w:val="005D58B6"/>
    <w:rsid w:val="005E7FF1"/>
    <w:rsid w:val="005F1B53"/>
    <w:rsid w:val="0061099A"/>
    <w:rsid w:val="00632B5D"/>
    <w:rsid w:val="006627E6"/>
    <w:rsid w:val="00662CD1"/>
    <w:rsid w:val="006F11AA"/>
    <w:rsid w:val="007375F9"/>
    <w:rsid w:val="00744E47"/>
    <w:rsid w:val="007505EB"/>
    <w:rsid w:val="007520CD"/>
    <w:rsid w:val="00753336"/>
    <w:rsid w:val="00782448"/>
    <w:rsid w:val="007A62E1"/>
    <w:rsid w:val="007B5D02"/>
    <w:rsid w:val="00847BA4"/>
    <w:rsid w:val="00850BDD"/>
    <w:rsid w:val="008704C1"/>
    <w:rsid w:val="008803FB"/>
    <w:rsid w:val="00886B10"/>
    <w:rsid w:val="008B2057"/>
    <w:rsid w:val="008C7D00"/>
    <w:rsid w:val="008D7998"/>
    <w:rsid w:val="008D7BB1"/>
    <w:rsid w:val="008F170A"/>
    <w:rsid w:val="0091588D"/>
    <w:rsid w:val="00931754"/>
    <w:rsid w:val="00940C0C"/>
    <w:rsid w:val="009445B1"/>
    <w:rsid w:val="00967C0E"/>
    <w:rsid w:val="00986CDB"/>
    <w:rsid w:val="0099602C"/>
    <w:rsid w:val="009A28BD"/>
    <w:rsid w:val="009C1DD5"/>
    <w:rsid w:val="009D6BE9"/>
    <w:rsid w:val="009F7D54"/>
    <w:rsid w:val="00A05462"/>
    <w:rsid w:val="00A07055"/>
    <w:rsid w:val="00A33D7F"/>
    <w:rsid w:val="00AA6058"/>
    <w:rsid w:val="00AB1D55"/>
    <w:rsid w:val="00AB53F1"/>
    <w:rsid w:val="00AD0E56"/>
    <w:rsid w:val="00AD271F"/>
    <w:rsid w:val="00AD2A56"/>
    <w:rsid w:val="00B23CD4"/>
    <w:rsid w:val="00B74AC7"/>
    <w:rsid w:val="00B809A5"/>
    <w:rsid w:val="00B9326D"/>
    <w:rsid w:val="00B94391"/>
    <w:rsid w:val="00B964D1"/>
    <w:rsid w:val="00BB41AC"/>
    <w:rsid w:val="00BC37CB"/>
    <w:rsid w:val="00BC6998"/>
    <w:rsid w:val="00BF27A3"/>
    <w:rsid w:val="00C0321D"/>
    <w:rsid w:val="00C34B12"/>
    <w:rsid w:val="00C423BD"/>
    <w:rsid w:val="00C50E57"/>
    <w:rsid w:val="00C5398F"/>
    <w:rsid w:val="00C63B5B"/>
    <w:rsid w:val="00C76536"/>
    <w:rsid w:val="00C77F1E"/>
    <w:rsid w:val="00C91407"/>
    <w:rsid w:val="00C95171"/>
    <w:rsid w:val="00CB2E3A"/>
    <w:rsid w:val="00D3533C"/>
    <w:rsid w:val="00D731CD"/>
    <w:rsid w:val="00D971B9"/>
    <w:rsid w:val="00DB7C33"/>
    <w:rsid w:val="00DE38CA"/>
    <w:rsid w:val="00DF7053"/>
    <w:rsid w:val="00DF73C1"/>
    <w:rsid w:val="00E06703"/>
    <w:rsid w:val="00E06BA2"/>
    <w:rsid w:val="00E223DF"/>
    <w:rsid w:val="00E24D4B"/>
    <w:rsid w:val="00E3744D"/>
    <w:rsid w:val="00E47A8E"/>
    <w:rsid w:val="00E552E6"/>
    <w:rsid w:val="00E7672D"/>
    <w:rsid w:val="00E93A52"/>
    <w:rsid w:val="00F02579"/>
    <w:rsid w:val="00F15DA4"/>
    <w:rsid w:val="00F167D4"/>
    <w:rsid w:val="00F21CE7"/>
    <w:rsid w:val="00F37E7A"/>
    <w:rsid w:val="00F573C6"/>
    <w:rsid w:val="00F60802"/>
    <w:rsid w:val="00F670AB"/>
    <w:rsid w:val="00F95BF4"/>
    <w:rsid w:val="00F96635"/>
    <w:rsid w:val="00FA0F78"/>
    <w:rsid w:val="00FA4FE3"/>
    <w:rsid w:val="00FC12D3"/>
    <w:rsid w:val="00FD71FD"/>
    <w:rsid w:val="072F6DBC"/>
    <w:rsid w:val="1E501E00"/>
    <w:rsid w:val="394B0482"/>
    <w:rsid w:val="48510403"/>
    <w:rsid w:val="4DF61798"/>
    <w:rsid w:val="74B7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2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Segoe UI" w:hAnsi="Segoe UI"/>
      <w:sz w:val="18"/>
      <w:szCs w:val="18"/>
    </w:rPr>
  </w:style>
  <w:style w:type="paragraph" w:styleId="BodyText">
    <w:name w:val="Body Text"/>
    <w:basedOn w:val="Normal"/>
    <w:link w:val="BodyTextChar"/>
    <w:uiPriority w:val="1"/>
    <w:unhideWhenUsed/>
    <w:qFormat/>
    <w:pPr>
      <w:widowControl w:val="0"/>
      <w:suppressAutoHyphens w:val="0"/>
      <w:autoSpaceDE w:val="0"/>
      <w:autoSpaceDN w:val="0"/>
      <w:spacing w:line="240" w:lineRule="auto"/>
      <w:ind w:leftChars="0" w:left="0" w:firstLineChars="0" w:firstLine="0"/>
      <w:textAlignment w:val="auto"/>
      <w:outlineLvl w:val="9"/>
    </w:pPr>
    <w:rPr>
      <w:position w:val="0"/>
      <w:sz w:val="24"/>
      <w:szCs w:val="24"/>
    </w:rPr>
  </w:style>
  <w:style w:type="paragraph" w:styleId="Caption">
    <w:name w:val="caption"/>
    <w:basedOn w:val="Normal"/>
    <w:next w:val="Normal"/>
    <w:uiPriority w:val="35"/>
    <w:unhideWhenUsed/>
    <w:qFormat/>
    <w:pPr>
      <w:suppressAutoHyphens w:val="0"/>
      <w:spacing w:after="200" w:line="240" w:lineRule="auto"/>
      <w:ind w:leftChars="0" w:left="0" w:firstLineChars="0" w:firstLine="0"/>
      <w:textAlignment w:val="auto"/>
      <w:outlineLvl w:val="9"/>
    </w:pPr>
    <w:rPr>
      <w:rFonts w:asciiTheme="minorHAnsi" w:eastAsiaTheme="minorHAnsi" w:hAnsiTheme="minorHAnsi" w:cstheme="minorBidi"/>
      <w:i/>
      <w:iCs/>
      <w:color w:val="1F497D" w:themeColor="text2"/>
      <w:position w:val="0"/>
      <w:sz w:val="18"/>
      <w:szCs w:val="18"/>
      <w:lang w:val="zh-C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qFormat/>
    <w:rPr>
      <w:i/>
      <w:iCs/>
      <w:w w:val="100"/>
      <w:position w:val="-1"/>
      <w:vertAlign w:val="baseline"/>
      <w:cs w:val="0"/>
    </w:rPr>
  </w:style>
  <w:style w:type="character" w:styleId="FollowedHyperlink">
    <w:name w:val="FollowedHyperlink"/>
    <w:uiPriority w:val="99"/>
    <w:semiHidden/>
    <w:unhideWhenUsed/>
    <w:qFormat/>
    <w:rPr>
      <w:color w:val="954F72"/>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Hyperlink">
    <w:name w:val="Hyperlink"/>
    <w:qFormat/>
    <w:rPr>
      <w:color w:val="0000FF"/>
      <w:w w:val="100"/>
      <w:position w:val="-1"/>
      <w:u w:val="single"/>
      <w:vertAlign w:val="baseline"/>
      <w:cs w:val="0"/>
    </w:rPr>
  </w:style>
  <w:style w:type="paragraph" w:styleId="NormalWeb">
    <w:name w:val="Normal (Web)"/>
    <w:basedOn w:val="Normal"/>
    <w:uiPriority w:val="99"/>
    <w:semiHidden/>
    <w:unhideWhenUsed/>
    <w:qFormat/>
    <w:rPr>
      <w:sz w:val="24"/>
      <w:szCs w:val="24"/>
    </w:rPr>
  </w:style>
  <w:style w:type="character" w:styleId="PageNumber">
    <w:name w:val="page number"/>
    <w:qFormat/>
    <w:rPr>
      <w:w w:val="100"/>
      <w:position w:val="-1"/>
      <w:vertAlign w:val="baseline"/>
      <w:cs w:val="0"/>
    </w:rPr>
  </w:style>
  <w:style w:type="character" w:styleId="Strong">
    <w:name w:val="Strong"/>
    <w:qFormat/>
    <w:rPr>
      <w:b/>
      <w:bCs/>
      <w:w w:val="100"/>
      <w:position w:val="-1"/>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b/>
      <w:bCs/>
      <w:sz w:val="28"/>
      <w:szCs w:val="24"/>
    </w:rPr>
  </w:style>
  <w:style w:type="character" w:customStyle="1" w:styleId="Heading3Char">
    <w:name w:val="Heading 3 Char"/>
    <w:qFormat/>
    <w:rPr>
      <w:rFonts w:ascii="Arial" w:eastAsia="Times New Roman" w:hAnsi="Arial" w:cs="Arial"/>
      <w:b/>
      <w:bCs/>
      <w:w w:val="100"/>
      <w:position w:val="-1"/>
      <w:sz w:val="26"/>
      <w:szCs w:val="26"/>
      <w:vertAlign w:val="baseline"/>
      <w:cs w:val="0"/>
      <w:lang w:val="en-US"/>
    </w:rPr>
  </w:style>
  <w:style w:type="character" w:customStyle="1" w:styleId="HeaderChar">
    <w:name w:val="Header Char"/>
    <w:qFormat/>
    <w:rPr>
      <w:rFonts w:ascii="Times New Roman" w:eastAsia="Times New Roman" w:hAnsi="Times New Roman" w:cs="Times New Roman"/>
      <w:w w:val="100"/>
      <w:position w:val="-1"/>
      <w:sz w:val="20"/>
      <w:szCs w:val="20"/>
      <w:vertAlign w:val="baseline"/>
      <w:cs w:val="0"/>
      <w:lang w:val="en-US"/>
    </w:rPr>
  </w:style>
  <w:style w:type="character" w:customStyle="1" w:styleId="FooterChar">
    <w:name w:val="Footer Char"/>
    <w:qFormat/>
    <w:rPr>
      <w:rFonts w:ascii="Times New Roman" w:eastAsia="Times New Roman" w:hAnsi="Times New Roman" w:cs="Times New Roman"/>
      <w:w w:val="100"/>
      <w:position w:val="-1"/>
      <w:sz w:val="20"/>
      <w:szCs w:val="20"/>
      <w:vertAlign w:val="baseline"/>
      <w:cs w:val="0"/>
      <w:lang w:val="en-US"/>
    </w:rPr>
  </w:style>
  <w:style w:type="character" w:customStyle="1" w:styleId="TitleChar">
    <w:name w:val="Title Char"/>
    <w:qFormat/>
    <w:rPr>
      <w:rFonts w:ascii="Times New Roman" w:eastAsia="Times New Roman" w:hAnsi="Times New Roman" w:cs="Times New Roman"/>
      <w:b/>
      <w:bCs/>
      <w:w w:val="100"/>
      <w:position w:val="-1"/>
      <w:sz w:val="28"/>
      <w:szCs w:val="24"/>
      <w:vertAlign w:val="baseline"/>
      <w:cs w:val="0"/>
    </w:rPr>
  </w:style>
  <w:style w:type="paragraph" w:customStyle="1" w:styleId="references">
    <w:name w:val="references"/>
    <w:qFormat/>
    <w:pPr>
      <w:numPr>
        <w:numId w:val="1"/>
      </w:numPr>
      <w:suppressAutoHyphens/>
      <w:spacing w:after="40" w:line="180" w:lineRule="atLeast"/>
      <w:ind w:leftChars="-1" w:left="-1" w:hangingChars="1" w:hanging="1"/>
      <w:jc w:val="both"/>
      <w:textAlignment w:val="top"/>
      <w:outlineLvl w:val="0"/>
    </w:pPr>
    <w:rPr>
      <w:position w:val="-1"/>
      <w:sz w:val="16"/>
      <w:lang w:val="en-US"/>
    </w:rPr>
  </w:style>
  <w:style w:type="character" w:customStyle="1" w:styleId="apple-style-span">
    <w:name w:val="apple-style-span"/>
    <w:qFormat/>
    <w:rPr>
      <w:w w:val="100"/>
      <w:position w:val="-1"/>
      <w:vertAlign w:val="baseline"/>
      <w:cs w:val="0"/>
    </w:rPr>
  </w:style>
  <w:style w:type="character" w:customStyle="1" w:styleId="HTMLPreformattedChar">
    <w:name w:val="HTML Preformatted Char"/>
    <w:uiPriority w:val="99"/>
    <w:qFormat/>
    <w:rPr>
      <w:rFonts w:ascii="Courier New" w:eastAsia="Times New Roman" w:hAnsi="Courier New" w:cs="Courier New"/>
      <w:w w:val="100"/>
      <w:position w:val="-1"/>
      <w:sz w:val="20"/>
      <w:szCs w:val="20"/>
      <w:vertAlign w:val="baseline"/>
      <w:cs w:val="0"/>
      <w:lang w:val="en-US"/>
    </w:rPr>
  </w:style>
  <w:style w:type="paragraph" w:styleId="NoSpacing">
    <w:name w:val="No Spacing"/>
    <w:uiPriority w:val="99"/>
    <w:qFormat/>
    <w:pPr>
      <w:suppressAutoHyphens/>
      <w:spacing w:line="1" w:lineRule="atLeast"/>
      <w:ind w:leftChars="-1" w:left="-1" w:hangingChars="1" w:hanging="1"/>
      <w:textAlignment w:val="top"/>
      <w:outlineLvl w:val="0"/>
    </w:pPr>
    <w:rPr>
      <w:position w:val="-1"/>
      <w:sz w:val="22"/>
      <w:szCs w:val="22"/>
      <w:lang w:val="en-US"/>
    </w:rPr>
  </w:style>
  <w:style w:type="character" w:customStyle="1" w:styleId="st">
    <w:name w:val="st"/>
    <w:qFormat/>
    <w:rPr>
      <w:w w:val="100"/>
      <w:position w:val="-1"/>
      <w:vertAlign w:val="baseline"/>
      <w:cs w:val="0"/>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qFormat/>
    <w:rPr>
      <w:rFonts w:ascii="Segoe UI" w:eastAsia="Times New Roman" w:hAnsi="Segoe UI" w:cs="Segoe UI"/>
      <w:w w:val="100"/>
      <w:position w:val="-1"/>
      <w:sz w:val="18"/>
      <w:szCs w:val="18"/>
      <w:vertAlign w:val="baseline"/>
      <w:cs w:val="0"/>
      <w:lang w:val="en-US" w:eastAsia="en-US"/>
    </w:rPr>
  </w:style>
  <w:style w:type="table" w:customStyle="1" w:styleId="PlainTable21">
    <w:name w:val="Plain Table 21"/>
    <w:basedOn w:val="TableNormal"/>
    <w:qFormat/>
    <w:pPr>
      <w:suppressAutoHyphens/>
      <w:spacing w:line="1" w:lineRule="atLeast"/>
      <w:ind w:leftChars="-1" w:left="-1" w:hangingChars="1" w:hanging="1"/>
      <w:textAlignment w:val="top"/>
      <w:outlineLvl w:val="0"/>
    </w:pPr>
    <w:rPr>
      <w:position w:val="-1"/>
    </w:rPr>
    <w:tblPr>
      <w:tblBorders>
        <w:top w:val="single" w:sz="4" w:space="0" w:color="7F7F7F"/>
        <w:bottom w:val="single" w:sz="4" w:space="0" w:color="7F7F7F"/>
      </w:tblBorders>
    </w:tblPr>
  </w:style>
  <w:style w:type="table" w:customStyle="1" w:styleId="Style32">
    <w:name w:val="_Style 32"/>
    <w:basedOn w:val="TableNormal"/>
    <w:qFormat/>
    <w:tblPr/>
  </w:style>
  <w:style w:type="character" w:customStyle="1" w:styleId="CommentTextChar">
    <w:name w:val="Comment Text Char"/>
    <w:basedOn w:val="DefaultParagraphFont"/>
    <w:link w:val="CommentText"/>
    <w:uiPriority w:val="99"/>
    <w:semiHidden/>
    <w:qFormat/>
    <w:rPr>
      <w:position w:val="-1"/>
    </w:rPr>
  </w:style>
  <w:style w:type="character" w:customStyle="1" w:styleId="CommentSubjectChar">
    <w:name w:val="Comment Subject Char"/>
    <w:basedOn w:val="CommentTextChar"/>
    <w:link w:val="CommentSubject"/>
    <w:uiPriority w:val="99"/>
    <w:semiHidden/>
    <w:qFormat/>
    <w:rPr>
      <w:b/>
      <w:bCs/>
      <w:position w:val="-1"/>
    </w:rPr>
  </w:style>
  <w:style w:type="table" w:customStyle="1" w:styleId="Style38">
    <w:name w:val="_Style 38"/>
    <w:basedOn w:val="TableNormal"/>
    <w:qFormat/>
    <w:tblPr/>
  </w:style>
  <w:style w:type="character" w:customStyle="1" w:styleId="BodyTextChar">
    <w:name w:val="Body Text Char"/>
    <w:basedOn w:val="DefaultParagraphFont"/>
    <w:link w:val="BodyText"/>
    <w:uiPriority w:val="1"/>
    <w:qFormat/>
    <w:rPr>
      <w:sz w:val="24"/>
      <w:szCs w:val="24"/>
    </w:rPr>
  </w:style>
  <w:style w:type="paragraph" w:customStyle="1" w:styleId="Revision1">
    <w:name w:val="Revision1"/>
    <w:hidden/>
    <w:uiPriority w:val="99"/>
    <w:semiHidden/>
    <w:qFormat/>
    <w:rPr>
      <w:position w:val="-1"/>
      <w:lang w:val="en-US"/>
    </w:rPr>
  </w:style>
  <w:style w:type="character" w:customStyle="1" w:styleId="ListParagraphChar">
    <w:name w:val="List Paragraph Char"/>
    <w:basedOn w:val="DefaultParagraphFont"/>
    <w:link w:val="ListParagraph"/>
    <w:uiPriority w:val="34"/>
    <w:qFormat/>
    <w:locked/>
    <w:rPr>
      <w:position w:val="-1"/>
    </w:rPr>
  </w:style>
  <w:style w:type="paragraph" w:customStyle="1" w:styleId="EndNoteBibliography">
    <w:name w:val="EndNote Bibliography"/>
    <w:basedOn w:val="Normal"/>
    <w:link w:val="EndNoteBibliographyChar"/>
    <w:qFormat/>
    <w:pPr>
      <w:spacing w:line="240" w:lineRule="atLeast"/>
      <w:jc w:val="both"/>
    </w:pPr>
  </w:style>
  <w:style w:type="character" w:customStyle="1" w:styleId="EndNoteBibliographyChar">
    <w:name w:val="EndNote Bibliography Char"/>
    <w:basedOn w:val="DefaultParagraphFont"/>
    <w:link w:val="EndNoteBibliography"/>
    <w:qFormat/>
    <w:rPr>
      <w:position w:val="-1"/>
    </w:rPr>
  </w:style>
  <w:style w:type="table" w:customStyle="1" w:styleId="TableGrid1">
    <w:name w:val="Table Grid1"/>
    <w:basedOn w:val="TableNormal"/>
    <w:uiPriority w:val="39"/>
    <w:qFormat/>
    <w:pPr>
      <w:widowControl w:val="0"/>
      <w:autoSpaceDE w:val="0"/>
      <w:autoSpaceDN w:val="0"/>
    </w:pPr>
    <w:rPr>
      <w:rFonts w:ascii="DengXian" w:eastAsia="DengXian" w:hAnsi="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6"/>
    <w:basedOn w:val="DefaultParagraphFont"/>
    <w:qFormat/>
    <w:rPr>
      <w:rFonts w:ascii="Calibri" w:hAnsi="Calibri" w:cs="Calibri" w:hint="default"/>
    </w:rPr>
  </w:style>
  <w:style w:type="table" w:customStyle="1" w:styleId="Style10">
    <w:name w:val="_Style 10"/>
    <w:basedOn w:val="TableNormal1"/>
    <w:qFormat/>
    <w:pPr>
      <w:ind w:hanging="1"/>
    </w:pPr>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5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1250">
      <w:bodyDiv w:val="1"/>
      <w:marLeft w:val="0"/>
      <w:marRight w:val="0"/>
      <w:marTop w:val="0"/>
      <w:marBottom w:val="0"/>
      <w:divBdr>
        <w:top w:val="none" w:sz="0" w:space="0" w:color="auto"/>
        <w:left w:val="none" w:sz="0" w:space="0" w:color="auto"/>
        <w:bottom w:val="none" w:sz="0" w:space="0" w:color="auto"/>
        <w:right w:val="none" w:sz="0" w:space="0" w:color="auto"/>
      </w:divBdr>
    </w:div>
    <w:div w:id="65494315">
      <w:bodyDiv w:val="1"/>
      <w:marLeft w:val="0"/>
      <w:marRight w:val="0"/>
      <w:marTop w:val="0"/>
      <w:marBottom w:val="0"/>
      <w:divBdr>
        <w:top w:val="none" w:sz="0" w:space="0" w:color="auto"/>
        <w:left w:val="none" w:sz="0" w:space="0" w:color="auto"/>
        <w:bottom w:val="none" w:sz="0" w:space="0" w:color="auto"/>
        <w:right w:val="none" w:sz="0" w:space="0" w:color="auto"/>
      </w:divBdr>
    </w:div>
    <w:div w:id="269239122">
      <w:bodyDiv w:val="1"/>
      <w:marLeft w:val="0"/>
      <w:marRight w:val="0"/>
      <w:marTop w:val="0"/>
      <w:marBottom w:val="0"/>
      <w:divBdr>
        <w:top w:val="none" w:sz="0" w:space="0" w:color="auto"/>
        <w:left w:val="none" w:sz="0" w:space="0" w:color="auto"/>
        <w:bottom w:val="none" w:sz="0" w:space="0" w:color="auto"/>
        <w:right w:val="none" w:sz="0" w:space="0" w:color="auto"/>
      </w:divBdr>
    </w:div>
    <w:div w:id="336079123">
      <w:bodyDiv w:val="1"/>
      <w:marLeft w:val="0"/>
      <w:marRight w:val="0"/>
      <w:marTop w:val="0"/>
      <w:marBottom w:val="0"/>
      <w:divBdr>
        <w:top w:val="none" w:sz="0" w:space="0" w:color="auto"/>
        <w:left w:val="none" w:sz="0" w:space="0" w:color="auto"/>
        <w:bottom w:val="none" w:sz="0" w:space="0" w:color="auto"/>
        <w:right w:val="none" w:sz="0" w:space="0" w:color="auto"/>
      </w:divBdr>
    </w:div>
    <w:div w:id="358505566">
      <w:bodyDiv w:val="1"/>
      <w:marLeft w:val="0"/>
      <w:marRight w:val="0"/>
      <w:marTop w:val="0"/>
      <w:marBottom w:val="0"/>
      <w:divBdr>
        <w:top w:val="none" w:sz="0" w:space="0" w:color="auto"/>
        <w:left w:val="none" w:sz="0" w:space="0" w:color="auto"/>
        <w:bottom w:val="none" w:sz="0" w:space="0" w:color="auto"/>
        <w:right w:val="none" w:sz="0" w:space="0" w:color="auto"/>
      </w:divBdr>
    </w:div>
    <w:div w:id="374426890">
      <w:bodyDiv w:val="1"/>
      <w:marLeft w:val="0"/>
      <w:marRight w:val="0"/>
      <w:marTop w:val="0"/>
      <w:marBottom w:val="0"/>
      <w:divBdr>
        <w:top w:val="none" w:sz="0" w:space="0" w:color="auto"/>
        <w:left w:val="none" w:sz="0" w:space="0" w:color="auto"/>
        <w:bottom w:val="none" w:sz="0" w:space="0" w:color="auto"/>
        <w:right w:val="none" w:sz="0" w:space="0" w:color="auto"/>
      </w:divBdr>
    </w:div>
    <w:div w:id="378164673">
      <w:bodyDiv w:val="1"/>
      <w:marLeft w:val="0"/>
      <w:marRight w:val="0"/>
      <w:marTop w:val="0"/>
      <w:marBottom w:val="0"/>
      <w:divBdr>
        <w:top w:val="none" w:sz="0" w:space="0" w:color="auto"/>
        <w:left w:val="none" w:sz="0" w:space="0" w:color="auto"/>
        <w:bottom w:val="none" w:sz="0" w:space="0" w:color="auto"/>
        <w:right w:val="none" w:sz="0" w:space="0" w:color="auto"/>
      </w:divBdr>
    </w:div>
    <w:div w:id="378750941">
      <w:bodyDiv w:val="1"/>
      <w:marLeft w:val="0"/>
      <w:marRight w:val="0"/>
      <w:marTop w:val="0"/>
      <w:marBottom w:val="0"/>
      <w:divBdr>
        <w:top w:val="none" w:sz="0" w:space="0" w:color="auto"/>
        <w:left w:val="none" w:sz="0" w:space="0" w:color="auto"/>
        <w:bottom w:val="none" w:sz="0" w:space="0" w:color="auto"/>
        <w:right w:val="none" w:sz="0" w:space="0" w:color="auto"/>
      </w:divBdr>
    </w:div>
    <w:div w:id="600722401">
      <w:bodyDiv w:val="1"/>
      <w:marLeft w:val="0"/>
      <w:marRight w:val="0"/>
      <w:marTop w:val="0"/>
      <w:marBottom w:val="0"/>
      <w:divBdr>
        <w:top w:val="none" w:sz="0" w:space="0" w:color="auto"/>
        <w:left w:val="none" w:sz="0" w:space="0" w:color="auto"/>
        <w:bottom w:val="none" w:sz="0" w:space="0" w:color="auto"/>
        <w:right w:val="none" w:sz="0" w:space="0" w:color="auto"/>
      </w:divBdr>
    </w:div>
    <w:div w:id="609359503">
      <w:bodyDiv w:val="1"/>
      <w:marLeft w:val="0"/>
      <w:marRight w:val="0"/>
      <w:marTop w:val="0"/>
      <w:marBottom w:val="0"/>
      <w:divBdr>
        <w:top w:val="none" w:sz="0" w:space="0" w:color="auto"/>
        <w:left w:val="none" w:sz="0" w:space="0" w:color="auto"/>
        <w:bottom w:val="none" w:sz="0" w:space="0" w:color="auto"/>
        <w:right w:val="none" w:sz="0" w:space="0" w:color="auto"/>
      </w:divBdr>
    </w:div>
    <w:div w:id="628823382">
      <w:bodyDiv w:val="1"/>
      <w:marLeft w:val="0"/>
      <w:marRight w:val="0"/>
      <w:marTop w:val="0"/>
      <w:marBottom w:val="0"/>
      <w:divBdr>
        <w:top w:val="none" w:sz="0" w:space="0" w:color="auto"/>
        <w:left w:val="none" w:sz="0" w:space="0" w:color="auto"/>
        <w:bottom w:val="none" w:sz="0" w:space="0" w:color="auto"/>
        <w:right w:val="none" w:sz="0" w:space="0" w:color="auto"/>
      </w:divBdr>
    </w:div>
    <w:div w:id="645745041">
      <w:bodyDiv w:val="1"/>
      <w:marLeft w:val="0"/>
      <w:marRight w:val="0"/>
      <w:marTop w:val="0"/>
      <w:marBottom w:val="0"/>
      <w:divBdr>
        <w:top w:val="none" w:sz="0" w:space="0" w:color="auto"/>
        <w:left w:val="none" w:sz="0" w:space="0" w:color="auto"/>
        <w:bottom w:val="none" w:sz="0" w:space="0" w:color="auto"/>
        <w:right w:val="none" w:sz="0" w:space="0" w:color="auto"/>
      </w:divBdr>
    </w:div>
    <w:div w:id="740827923">
      <w:bodyDiv w:val="1"/>
      <w:marLeft w:val="0"/>
      <w:marRight w:val="0"/>
      <w:marTop w:val="0"/>
      <w:marBottom w:val="0"/>
      <w:divBdr>
        <w:top w:val="none" w:sz="0" w:space="0" w:color="auto"/>
        <w:left w:val="none" w:sz="0" w:space="0" w:color="auto"/>
        <w:bottom w:val="none" w:sz="0" w:space="0" w:color="auto"/>
        <w:right w:val="none" w:sz="0" w:space="0" w:color="auto"/>
      </w:divBdr>
    </w:div>
    <w:div w:id="851068869">
      <w:bodyDiv w:val="1"/>
      <w:marLeft w:val="0"/>
      <w:marRight w:val="0"/>
      <w:marTop w:val="0"/>
      <w:marBottom w:val="0"/>
      <w:divBdr>
        <w:top w:val="none" w:sz="0" w:space="0" w:color="auto"/>
        <w:left w:val="none" w:sz="0" w:space="0" w:color="auto"/>
        <w:bottom w:val="none" w:sz="0" w:space="0" w:color="auto"/>
        <w:right w:val="none" w:sz="0" w:space="0" w:color="auto"/>
      </w:divBdr>
    </w:div>
    <w:div w:id="1010596453">
      <w:bodyDiv w:val="1"/>
      <w:marLeft w:val="0"/>
      <w:marRight w:val="0"/>
      <w:marTop w:val="0"/>
      <w:marBottom w:val="0"/>
      <w:divBdr>
        <w:top w:val="none" w:sz="0" w:space="0" w:color="auto"/>
        <w:left w:val="none" w:sz="0" w:space="0" w:color="auto"/>
        <w:bottom w:val="none" w:sz="0" w:space="0" w:color="auto"/>
        <w:right w:val="none" w:sz="0" w:space="0" w:color="auto"/>
      </w:divBdr>
    </w:div>
    <w:div w:id="1062172695">
      <w:bodyDiv w:val="1"/>
      <w:marLeft w:val="0"/>
      <w:marRight w:val="0"/>
      <w:marTop w:val="0"/>
      <w:marBottom w:val="0"/>
      <w:divBdr>
        <w:top w:val="none" w:sz="0" w:space="0" w:color="auto"/>
        <w:left w:val="none" w:sz="0" w:space="0" w:color="auto"/>
        <w:bottom w:val="none" w:sz="0" w:space="0" w:color="auto"/>
        <w:right w:val="none" w:sz="0" w:space="0" w:color="auto"/>
      </w:divBdr>
    </w:div>
    <w:div w:id="1096176767">
      <w:bodyDiv w:val="1"/>
      <w:marLeft w:val="0"/>
      <w:marRight w:val="0"/>
      <w:marTop w:val="0"/>
      <w:marBottom w:val="0"/>
      <w:divBdr>
        <w:top w:val="none" w:sz="0" w:space="0" w:color="auto"/>
        <w:left w:val="none" w:sz="0" w:space="0" w:color="auto"/>
        <w:bottom w:val="none" w:sz="0" w:space="0" w:color="auto"/>
        <w:right w:val="none" w:sz="0" w:space="0" w:color="auto"/>
      </w:divBdr>
    </w:div>
    <w:div w:id="1116947072">
      <w:bodyDiv w:val="1"/>
      <w:marLeft w:val="0"/>
      <w:marRight w:val="0"/>
      <w:marTop w:val="0"/>
      <w:marBottom w:val="0"/>
      <w:divBdr>
        <w:top w:val="none" w:sz="0" w:space="0" w:color="auto"/>
        <w:left w:val="none" w:sz="0" w:space="0" w:color="auto"/>
        <w:bottom w:val="none" w:sz="0" w:space="0" w:color="auto"/>
        <w:right w:val="none" w:sz="0" w:space="0" w:color="auto"/>
      </w:divBdr>
    </w:div>
    <w:div w:id="1121845251">
      <w:bodyDiv w:val="1"/>
      <w:marLeft w:val="0"/>
      <w:marRight w:val="0"/>
      <w:marTop w:val="0"/>
      <w:marBottom w:val="0"/>
      <w:divBdr>
        <w:top w:val="none" w:sz="0" w:space="0" w:color="auto"/>
        <w:left w:val="none" w:sz="0" w:space="0" w:color="auto"/>
        <w:bottom w:val="none" w:sz="0" w:space="0" w:color="auto"/>
        <w:right w:val="none" w:sz="0" w:space="0" w:color="auto"/>
      </w:divBdr>
    </w:div>
    <w:div w:id="1271742191">
      <w:bodyDiv w:val="1"/>
      <w:marLeft w:val="0"/>
      <w:marRight w:val="0"/>
      <w:marTop w:val="0"/>
      <w:marBottom w:val="0"/>
      <w:divBdr>
        <w:top w:val="none" w:sz="0" w:space="0" w:color="auto"/>
        <w:left w:val="none" w:sz="0" w:space="0" w:color="auto"/>
        <w:bottom w:val="none" w:sz="0" w:space="0" w:color="auto"/>
        <w:right w:val="none" w:sz="0" w:space="0" w:color="auto"/>
      </w:divBdr>
    </w:div>
    <w:div w:id="1322465748">
      <w:bodyDiv w:val="1"/>
      <w:marLeft w:val="0"/>
      <w:marRight w:val="0"/>
      <w:marTop w:val="0"/>
      <w:marBottom w:val="0"/>
      <w:divBdr>
        <w:top w:val="none" w:sz="0" w:space="0" w:color="auto"/>
        <w:left w:val="none" w:sz="0" w:space="0" w:color="auto"/>
        <w:bottom w:val="none" w:sz="0" w:space="0" w:color="auto"/>
        <w:right w:val="none" w:sz="0" w:space="0" w:color="auto"/>
      </w:divBdr>
    </w:div>
    <w:div w:id="1328440336">
      <w:bodyDiv w:val="1"/>
      <w:marLeft w:val="0"/>
      <w:marRight w:val="0"/>
      <w:marTop w:val="0"/>
      <w:marBottom w:val="0"/>
      <w:divBdr>
        <w:top w:val="none" w:sz="0" w:space="0" w:color="auto"/>
        <w:left w:val="none" w:sz="0" w:space="0" w:color="auto"/>
        <w:bottom w:val="none" w:sz="0" w:space="0" w:color="auto"/>
        <w:right w:val="none" w:sz="0" w:space="0" w:color="auto"/>
      </w:divBdr>
    </w:div>
    <w:div w:id="1340893170">
      <w:bodyDiv w:val="1"/>
      <w:marLeft w:val="0"/>
      <w:marRight w:val="0"/>
      <w:marTop w:val="0"/>
      <w:marBottom w:val="0"/>
      <w:divBdr>
        <w:top w:val="none" w:sz="0" w:space="0" w:color="auto"/>
        <w:left w:val="none" w:sz="0" w:space="0" w:color="auto"/>
        <w:bottom w:val="none" w:sz="0" w:space="0" w:color="auto"/>
        <w:right w:val="none" w:sz="0" w:space="0" w:color="auto"/>
      </w:divBdr>
    </w:div>
    <w:div w:id="1411662671">
      <w:bodyDiv w:val="1"/>
      <w:marLeft w:val="0"/>
      <w:marRight w:val="0"/>
      <w:marTop w:val="0"/>
      <w:marBottom w:val="0"/>
      <w:divBdr>
        <w:top w:val="none" w:sz="0" w:space="0" w:color="auto"/>
        <w:left w:val="none" w:sz="0" w:space="0" w:color="auto"/>
        <w:bottom w:val="none" w:sz="0" w:space="0" w:color="auto"/>
        <w:right w:val="none" w:sz="0" w:space="0" w:color="auto"/>
      </w:divBdr>
    </w:div>
    <w:div w:id="1435788950">
      <w:bodyDiv w:val="1"/>
      <w:marLeft w:val="0"/>
      <w:marRight w:val="0"/>
      <w:marTop w:val="0"/>
      <w:marBottom w:val="0"/>
      <w:divBdr>
        <w:top w:val="none" w:sz="0" w:space="0" w:color="auto"/>
        <w:left w:val="none" w:sz="0" w:space="0" w:color="auto"/>
        <w:bottom w:val="none" w:sz="0" w:space="0" w:color="auto"/>
        <w:right w:val="none" w:sz="0" w:space="0" w:color="auto"/>
      </w:divBdr>
    </w:div>
    <w:div w:id="1489202840">
      <w:bodyDiv w:val="1"/>
      <w:marLeft w:val="0"/>
      <w:marRight w:val="0"/>
      <w:marTop w:val="0"/>
      <w:marBottom w:val="0"/>
      <w:divBdr>
        <w:top w:val="none" w:sz="0" w:space="0" w:color="auto"/>
        <w:left w:val="none" w:sz="0" w:space="0" w:color="auto"/>
        <w:bottom w:val="none" w:sz="0" w:space="0" w:color="auto"/>
        <w:right w:val="none" w:sz="0" w:space="0" w:color="auto"/>
      </w:divBdr>
    </w:div>
    <w:div w:id="1528567180">
      <w:bodyDiv w:val="1"/>
      <w:marLeft w:val="0"/>
      <w:marRight w:val="0"/>
      <w:marTop w:val="0"/>
      <w:marBottom w:val="0"/>
      <w:divBdr>
        <w:top w:val="none" w:sz="0" w:space="0" w:color="auto"/>
        <w:left w:val="none" w:sz="0" w:space="0" w:color="auto"/>
        <w:bottom w:val="none" w:sz="0" w:space="0" w:color="auto"/>
        <w:right w:val="none" w:sz="0" w:space="0" w:color="auto"/>
      </w:divBdr>
    </w:div>
    <w:div w:id="1622372166">
      <w:bodyDiv w:val="1"/>
      <w:marLeft w:val="0"/>
      <w:marRight w:val="0"/>
      <w:marTop w:val="0"/>
      <w:marBottom w:val="0"/>
      <w:divBdr>
        <w:top w:val="none" w:sz="0" w:space="0" w:color="auto"/>
        <w:left w:val="none" w:sz="0" w:space="0" w:color="auto"/>
        <w:bottom w:val="none" w:sz="0" w:space="0" w:color="auto"/>
        <w:right w:val="none" w:sz="0" w:space="0" w:color="auto"/>
      </w:divBdr>
    </w:div>
    <w:div w:id="1632976236">
      <w:bodyDiv w:val="1"/>
      <w:marLeft w:val="0"/>
      <w:marRight w:val="0"/>
      <w:marTop w:val="0"/>
      <w:marBottom w:val="0"/>
      <w:divBdr>
        <w:top w:val="none" w:sz="0" w:space="0" w:color="auto"/>
        <w:left w:val="none" w:sz="0" w:space="0" w:color="auto"/>
        <w:bottom w:val="none" w:sz="0" w:space="0" w:color="auto"/>
        <w:right w:val="none" w:sz="0" w:space="0" w:color="auto"/>
      </w:divBdr>
    </w:div>
    <w:div w:id="1651711722">
      <w:bodyDiv w:val="1"/>
      <w:marLeft w:val="0"/>
      <w:marRight w:val="0"/>
      <w:marTop w:val="0"/>
      <w:marBottom w:val="0"/>
      <w:divBdr>
        <w:top w:val="none" w:sz="0" w:space="0" w:color="auto"/>
        <w:left w:val="none" w:sz="0" w:space="0" w:color="auto"/>
        <w:bottom w:val="none" w:sz="0" w:space="0" w:color="auto"/>
        <w:right w:val="none" w:sz="0" w:space="0" w:color="auto"/>
      </w:divBdr>
    </w:div>
    <w:div w:id="1687249321">
      <w:bodyDiv w:val="1"/>
      <w:marLeft w:val="0"/>
      <w:marRight w:val="0"/>
      <w:marTop w:val="0"/>
      <w:marBottom w:val="0"/>
      <w:divBdr>
        <w:top w:val="none" w:sz="0" w:space="0" w:color="auto"/>
        <w:left w:val="none" w:sz="0" w:space="0" w:color="auto"/>
        <w:bottom w:val="none" w:sz="0" w:space="0" w:color="auto"/>
        <w:right w:val="none" w:sz="0" w:space="0" w:color="auto"/>
      </w:divBdr>
    </w:div>
    <w:div w:id="1778674929">
      <w:bodyDiv w:val="1"/>
      <w:marLeft w:val="0"/>
      <w:marRight w:val="0"/>
      <w:marTop w:val="0"/>
      <w:marBottom w:val="0"/>
      <w:divBdr>
        <w:top w:val="none" w:sz="0" w:space="0" w:color="auto"/>
        <w:left w:val="none" w:sz="0" w:space="0" w:color="auto"/>
        <w:bottom w:val="none" w:sz="0" w:space="0" w:color="auto"/>
        <w:right w:val="none" w:sz="0" w:space="0" w:color="auto"/>
      </w:divBdr>
    </w:div>
    <w:div w:id="1783959972">
      <w:bodyDiv w:val="1"/>
      <w:marLeft w:val="0"/>
      <w:marRight w:val="0"/>
      <w:marTop w:val="0"/>
      <w:marBottom w:val="0"/>
      <w:divBdr>
        <w:top w:val="none" w:sz="0" w:space="0" w:color="auto"/>
        <w:left w:val="none" w:sz="0" w:space="0" w:color="auto"/>
        <w:bottom w:val="none" w:sz="0" w:space="0" w:color="auto"/>
        <w:right w:val="none" w:sz="0" w:space="0" w:color="auto"/>
      </w:divBdr>
    </w:div>
    <w:div w:id="1790588927">
      <w:bodyDiv w:val="1"/>
      <w:marLeft w:val="0"/>
      <w:marRight w:val="0"/>
      <w:marTop w:val="0"/>
      <w:marBottom w:val="0"/>
      <w:divBdr>
        <w:top w:val="none" w:sz="0" w:space="0" w:color="auto"/>
        <w:left w:val="none" w:sz="0" w:space="0" w:color="auto"/>
        <w:bottom w:val="none" w:sz="0" w:space="0" w:color="auto"/>
        <w:right w:val="none" w:sz="0" w:space="0" w:color="auto"/>
      </w:divBdr>
    </w:div>
    <w:div w:id="1885143233">
      <w:bodyDiv w:val="1"/>
      <w:marLeft w:val="0"/>
      <w:marRight w:val="0"/>
      <w:marTop w:val="0"/>
      <w:marBottom w:val="0"/>
      <w:divBdr>
        <w:top w:val="none" w:sz="0" w:space="0" w:color="auto"/>
        <w:left w:val="none" w:sz="0" w:space="0" w:color="auto"/>
        <w:bottom w:val="none" w:sz="0" w:space="0" w:color="auto"/>
        <w:right w:val="none" w:sz="0" w:space="0" w:color="auto"/>
      </w:divBdr>
    </w:div>
    <w:div w:id="1913079168">
      <w:bodyDiv w:val="1"/>
      <w:marLeft w:val="0"/>
      <w:marRight w:val="0"/>
      <w:marTop w:val="0"/>
      <w:marBottom w:val="0"/>
      <w:divBdr>
        <w:top w:val="none" w:sz="0" w:space="0" w:color="auto"/>
        <w:left w:val="none" w:sz="0" w:space="0" w:color="auto"/>
        <w:bottom w:val="none" w:sz="0" w:space="0" w:color="auto"/>
        <w:right w:val="none" w:sz="0" w:space="0" w:color="auto"/>
      </w:divBdr>
    </w:div>
    <w:div w:id="1925260705">
      <w:bodyDiv w:val="1"/>
      <w:marLeft w:val="0"/>
      <w:marRight w:val="0"/>
      <w:marTop w:val="0"/>
      <w:marBottom w:val="0"/>
      <w:divBdr>
        <w:top w:val="none" w:sz="0" w:space="0" w:color="auto"/>
        <w:left w:val="none" w:sz="0" w:space="0" w:color="auto"/>
        <w:bottom w:val="none" w:sz="0" w:space="0" w:color="auto"/>
        <w:right w:val="none" w:sz="0" w:space="0" w:color="auto"/>
      </w:divBdr>
    </w:div>
    <w:div w:id="1968782299">
      <w:bodyDiv w:val="1"/>
      <w:marLeft w:val="0"/>
      <w:marRight w:val="0"/>
      <w:marTop w:val="0"/>
      <w:marBottom w:val="0"/>
      <w:divBdr>
        <w:top w:val="none" w:sz="0" w:space="0" w:color="auto"/>
        <w:left w:val="none" w:sz="0" w:space="0" w:color="auto"/>
        <w:bottom w:val="none" w:sz="0" w:space="0" w:color="auto"/>
        <w:right w:val="none" w:sz="0" w:space="0" w:color="auto"/>
      </w:divBdr>
    </w:div>
    <w:div w:id="1983801551">
      <w:bodyDiv w:val="1"/>
      <w:marLeft w:val="0"/>
      <w:marRight w:val="0"/>
      <w:marTop w:val="0"/>
      <w:marBottom w:val="0"/>
      <w:divBdr>
        <w:top w:val="none" w:sz="0" w:space="0" w:color="auto"/>
        <w:left w:val="none" w:sz="0" w:space="0" w:color="auto"/>
        <w:bottom w:val="none" w:sz="0" w:space="0" w:color="auto"/>
        <w:right w:val="none" w:sz="0" w:space="0" w:color="auto"/>
      </w:divBdr>
    </w:div>
    <w:div w:id="210549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3005/bpj/262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mailto:armerinayantipranata@gmail.com" TargetMode="External"/><Relationship Id="rId19" Type="http://schemas.openxmlformats.org/officeDocument/2006/relationships/hyperlink" Target="http://www.intechopen.com/books/tumor-metastas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ejournal.poltekkes-denpasar.ac.id/index.php/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poltekkes-denpasar.ac.id/index.php/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ejournal.poltekkes-denpasar.ac.id/index.php/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ejournal.poltekkes-denpasar.ac.id/index.php/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OxuklvV0myZGvkW0DwfJVz9Rg==">AMUW2mXGve1k6nqG0wLT8FuyOSGOl2skM80iyvVXOhQ78BF/EimGIyIVQdbXScZ4mrDqdYWdseKoPFDiWuTAzIZ5UYeelq7mdLkgRA5XyHBb6YCevcqUxNFNtXIy7s/lzpeOt+bAMQ4D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FAE462-15F0-4567-96C6-7B7D492B96C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2025-07-07T03:56:00Z</dcterms:created>
  <dcterms:modified xsi:type="dcterms:W3CDTF">2025-07-07T03:56:00Z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61fa22438f43d3d22d7623c40705111d8b9d63db57a353391e5bec52e156d5b4</vt:lpwstr>
  </property>
  <property fmtid="{D5CDD505-2E9C-101B-9397-08002B2CF9AE}" pid="3" name="KSOProductBuildVer">
    <vt:lpwstr>1033-12.2.0.21179</vt:lpwstr>
  </property>
  <property fmtid="{D5CDD505-2E9C-101B-9397-08002B2CF9AE}" pid="4" name="ICV">
    <vt:lpwstr>C745E5A325024522BFABBFF45504A137_13</vt:lpwstr>
  </property>
</Properties>
</file>