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439" w:rsidRDefault="00B67439" w:rsidP="0086492E">
      <w:pPr>
        <w:spacing w:after="0" w:line="240" w:lineRule="auto"/>
        <w:ind w:left="1" w:hanging="3"/>
        <w:rPr>
          <w:rFonts w:ascii="Times New Roman" w:eastAsia="Times New Roman" w:hAnsi="Times New Roman" w:cs="Times New Roman"/>
          <w:sz w:val="27"/>
          <w:szCs w:val="27"/>
        </w:rPr>
      </w:pPr>
      <w:bookmarkStart w:id="0" w:name="_heading=h.ugh1zih0vt40" w:colFirst="0" w:colLast="0"/>
      <w:bookmarkEnd w:id="0"/>
    </w:p>
    <w:p w:rsidR="00B67439" w:rsidRPr="0086492E" w:rsidRDefault="0086492E" w:rsidP="0058091F">
      <w:pPr>
        <w:spacing w:line="240" w:lineRule="auto"/>
        <w:ind w:left="1" w:right="140" w:hanging="3"/>
        <w:jc w:val="center"/>
        <w:rPr>
          <w:rFonts w:ascii="Times New Roman" w:hAnsi="Times New Roman" w:cs="Times New Roman"/>
          <w:b/>
          <w:sz w:val="28"/>
          <w:szCs w:val="24"/>
        </w:rPr>
      </w:pPr>
      <w:r w:rsidRPr="0086492E">
        <w:rPr>
          <w:rFonts w:ascii="Times New Roman" w:eastAsia="Times New Roman" w:hAnsi="Times New Roman" w:cs="Times New Roman"/>
          <w:b/>
          <w:sz w:val="28"/>
          <w:szCs w:val="24"/>
        </w:rPr>
        <w:t>Hubungan Usia, Paritas dan Tingkat Hiperemesis Gravidarum Terhadap L</w:t>
      </w:r>
      <w:r w:rsidRPr="0086492E">
        <w:rPr>
          <w:rFonts w:ascii="Times New Roman" w:hAnsi="Times New Roman" w:cs="Times New Roman"/>
          <w:b/>
          <w:sz w:val="28"/>
          <w:szCs w:val="24"/>
        </w:rPr>
        <w:t>ama Perawatan Pada Pasien Hiperemesis Gravidarum di RSUD Dr. M Yunus Bengkulu Tahun 2021</w:t>
      </w:r>
    </w:p>
    <w:p w:rsidR="00B67439" w:rsidRDefault="00B67439" w:rsidP="0086492E">
      <w:pPr>
        <w:spacing w:after="0" w:line="240" w:lineRule="auto"/>
        <w:ind w:left="1" w:right="1138" w:hanging="3"/>
        <w:jc w:val="center"/>
        <w:rPr>
          <w:rFonts w:ascii="Times New Roman" w:eastAsia="Times New Roman" w:hAnsi="Times New Roman" w:cs="Times New Roman"/>
          <w:color w:val="000000"/>
          <w:sz w:val="28"/>
          <w:szCs w:val="28"/>
        </w:rPr>
      </w:pPr>
    </w:p>
    <w:p w:rsidR="00B67439" w:rsidRDefault="004A5098" w:rsidP="0086492E">
      <w:pPr>
        <w:spacing w:after="0" w:line="240" w:lineRule="auto"/>
        <w:ind w:left="0" w:right="1138" w:hanging="2"/>
        <w:jc w:val="center"/>
        <w:rPr>
          <w:rFonts w:ascii="Times New Roman" w:eastAsia="Times New Roman" w:hAnsi="Times New Roman" w:cs="Times New Roman"/>
          <w:color w:val="000000"/>
          <w:sz w:val="27"/>
          <w:szCs w:val="27"/>
        </w:rPr>
      </w:pPr>
      <w:r>
        <w:rPr>
          <w:rFonts w:ascii="Times New Roman" w:eastAsia="Times New Roman" w:hAnsi="Times New Roman" w:cs="Times New Roman"/>
          <w:b/>
          <w:color w:val="000000"/>
          <w:sz w:val="20"/>
          <w:szCs w:val="20"/>
        </w:rPr>
        <w:t> </w:t>
      </w:r>
    </w:p>
    <w:p w:rsidR="00B67439" w:rsidRDefault="0086492E" w:rsidP="0086492E">
      <w:pPr>
        <w:spacing w:after="0" w:line="240" w:lineRule="auto"/>
        <w:ind w:left="0" w:right="-46" w:hanging="2"/>
        <w:jc w:val="center"/>
        <w:rPr>
          <w:rFonts w:ascii="Times New Roman" w:eastAsia="Times New Roman" w:hAnsi="Times New Roman" w:cs="Times New Roman"/>
          <w:color w:val="000000"/>
          <w:sz w:val="27"/>
          <w:szCs w:val="27"/>
        </w:rPr>
      </w:pPr>
      <w:r>
        <w:rPr>
          <w:rFonts w:ascii="Times New Roman" w:eastAsia="Times New Roman" w:hAnsi="Times New Roman" w:cs="Times New Roman"/>
          <w:b/>
          <w:color w:val="000000"/>
        </w:rPr>
        <w:t>Annisa Dwi Noviana</w:t>
      </w:r>
      <w:r w:rsidR="004A5098">
        <w:rPr>
          <w:rFonts w:ascii="Times New Roman" w:eastAsia="Times New Roman" w:hAnsi="Times New Roman" w:cs="Times New Roman"/>
          <w:b/>
          <w:color w:val="000000"/>
          <w:vertAlign w:val="superscript"/>
        </w:rPr>
        <w:t>1 </w:t>
      </w:r>
      <w:r>
        <w:rPr>
          <w:rFonts w:ascii="Times New Roman" w:eastAsia="Times New Roman" w:hAnsi="Times New Roman" w:cs="Times New Roman"/>
          <w:b/>
          <w:color w:val="000000"/>
        </w:rPr>
        <w:t>, Diah Eka Nugraheni</w:t>
      </w:r>
      <w:r w:rsidR="004A5098">
        <w:rPr>
          <w:rFonts w:ascii="Times New Roman" w:eastAsia="Times New Roman" w:hAnsi="Times New Roman" w:cs="Times New Roman"/>
          <w:b/>
          <w:color w:val="000000"/>
          <w:vertAlign w:val="superscript"/>
        </w:rPr>
        <w:t>2 </w:t>
      </w:r>
      <w:r>
        <w:rPr>
          <w:rFonts w:ascii="Times New Roman" w:eastAsia="Times New Roman" w:hAnsi="Times New Roman" w:cs="Times New Roman"/>
          <w:b/>
          <w:color w:val="000000"/>
        </w:rPr>
        <w:t>, Mariati</w:t>
      </w:r>
      <w:r w:rsidR="004A5098">
        <w:rPr>
          <w:rFonts w:ascii="Times New Roman" w:eastAsia="Times New Roman" w:hAnsi="Times New Roman" w:cs="Times New Roman"/>
          <w:b/>
          <w:color w:val="000000"/>
          <w:sz w:val="13"/>
          <w:szCs w:val="13"/>
          <w:vertAlign w:val="superscript"/>
        </w:rPr>
        <w:t>3 </w:t>
      </w:r>
    </w:p>
    <w:p w:rsidR="0086492E" w:rsidRDefault="0086492E" w:rsidP="0086492E">
      <w:pPr>
        <w:spacing w:after="0" w:line="240" w:lineRule="auto"/>
        <w:ind w:left="0" w:right="-46" w:hanging="2"/>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vertAlign w:val="superscript"/>
        </w:rPr>
        <w:t>1 </w:t>
      </w:r>
      <w:r>
        <w:rPr>
          <w:rFonts w:ascii="Times New Roman" w:eastAsia="Times New Roman" w:hAnsi="Times New Roman" w:cs="Times New Roman"/>
          <w:color w:val="000000"/>
          <w:sz w:val="20"/>
          <w:szCs w:val="20"/>
        </w:rPr>
        <w:t>Mahasiswa Jurusan Kebidanan, Poltekkes Kemenkes Bengkulu ,</w:t>
      </w:r>
      <w:r w:rsidRPr="0086492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Indonesia</w:t>
      </w:r>
    </w:p>
    <w:p w:rsidR="00B67439" w:rsidRDefault="004A5098" w:rsidP="0086492E">
      <w:pPr>
        <w:spacing w:after="0" w:line="240" w:lineRule="auto"/>
        <w:ind w:left="0" w:right="-46" w:hanging="2"/>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vertAlign w:val="superscript"/>
        </w:rPr>
        <w:t>2 </w:t>
      </w:r>
      <w:r w:rsidR="0086492E">
        <w:rPr>
          <w:rFonts w:ascii="Times New Roman" w:eastAsia="Times New Roman" w:hAnsi="Times New Roman" w:cs="Times New Roman"/>
          <w:color w:val="000000"/>
          <w:sz w:val="20"/>
          <w:szCs w:val="20"/>
          <w:vertAlign w:val="superscript"/>
        </w:rPr>
        <w:t xml:space="preserve"> </w:t>
      </w:r>
      <w:r w:rsidR="0086492E">
        <w:rPr>
          <w:rFonts w:ascii="Times New Roman" w:eastAsia="Times New Roman" w:hAnsi="Times New Roman" w:cs="Times New Roman"/>
          <w:color w:val="000000"/>
          <w:sz w:val="20"/>
          <w:szCs w:val="20"/>
        </w:rPr>
        <w:t>Dosen Jurusan Kebidanan, Poltekkes Kemenkes Bengkulu ,</w:t>
      </w:r>
      <w:r w:rsidR="0086492E" w:rsidRPr="0086492E">
        <w:rPr>
          <w:rFonts w:ascii="Times New Roman" w:eastAsia="Times New Roman" w:hAnsi="Times New Roman" w:cs="Times New Roman"/>
          <w:color w:val="000000"/>
          <w:sz w:val="20"/>
          <w:szCs w:val="20"/>
        </w:rPr>
        <w:t xml:space="preserve"> </w:t>
      </w:r>
      <w:r w:rsidR="0086492E">
        <w:rPr>
          <w:rFonts w:ascii="Times New Roman" w:eastAsia="Times New Roman" w:hAnsi="Times New Roman" w:cs="Times New Roman"/>
          <w:color w:val="000000"/>
          <w:sz w:val="20"/>
          <w:szCs w:val="20"/>
        </w:rPr>
        <w:t xml:space="preserve">Indonesia </w:t>
      </w:r>
    </w:p>
    <w:p w:rsidR="00B67439" w:rsidRDefault="004A5098" w:rsidP="0086492E">
      <w:pPr>
        <w:spacing w:after="0" w:line="240" w:lineRule="auto"/>
        <w:ind w:left="0" w:right="-46" w:hanging="2"/>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vertAlign w:val="superscript"/>
        </w:rPr>
        <w:t>3 </w:t>
      </w:r>
      <w:r w:rsidR="0086492E">
        <w:rPr>
          <w:rFonts w:ascii="Times New Roman" w:eastAsia="Times New Roman" w:hAnsi="Times New Roman" w:cs="Times New Roman"/>
          <w:color w:val="000000"/>
          <w:sz w:val="20"/>
          <w:szCs w:val="20"/>
        </w:rPr>
        <w:t>Dosen</w:t>
      </w:r>
      <w:r>
        <w:rPr>
          <w:rFonts w:ascii="Times New Roman" w:eastAsia="Times New Roman" w:hAnsi="Times New Roman" w:cs="Times New Roman"/>
          <w:color w:val="000000"/>
          <w:sz w:val="20"/>
          <w:szCs w:val="20"/>
        </w:rPr>
        <w:t xml:space="preserve"> </w:t>
      </w:r>
      <w:r w:rsidR="0086492E">
        <w:rPr>
          <w:rFonts w:ascii="Times New Roman" w:eastAsia="Times New Roman" w:hAnsi="Times New Roman" w:cs="Times New Roman"/>
          <w:color w:val="000000"/>
          <w:sz w:val="20"/>
          <w:szCs w:val="20"/>
        </w:rPr>
        <w:t>Jurusan Kebidanan, Poltekkes Kemenkes Bengkulu ,</w:t>
      </w:r>
      <w:r w:rsidR="0086492E" w:rsidRPr="0086492E">
        <w:rPr>
          <w:rFonts w:ascii="Times New Roman" w:eastAsia="Times New Roman" w:hAnsi="Times New Roman" w:cs="Times New Roman"/>
          <w:color w:val="000000"/>
          <w:sz w:val="20"/>
          <w:szCs w:val="20"/>
        </w:rPr>
        <w:t xml:space="preserve"> </w:t>
      </w:r>
      <w:r w:rsidR="0086492E">
        <w:rPr>
          <w:rFonts w:ascii="Times New Roman" w:eastAsia="Times New Roman" w:hAnsi="Times New Roman" w:cs="Times New Roman"/>
          <w:color w:val="000000"/>
          <w:sz w:val="20"/>
          <w:szCs w:val="20"/>
        </w:rPr>
        <w:t>Indonesia</w:t>
      </w:r>
    </w:p>
    <w:p w:rsidR="00B67439" w:rsidRDefault="0086492E" w:rsidP="0086492E">
      <w:pPr>
        <w:spacing w:after="0" w:line="240" w:lineRule="auto"/>
        <w:ind w:left="0" w:right="-46" w:hanging="2"/>
        <w:jc w:val="center"/>
        <w:rPr>
          <w:rFonts w:ascii="Times New Roman" w:eastAsia="Times New Roman" w:hAnsi="Times New Roman" w:cs="Times New Roman"/>
        </w:rPr>
      </w:pPr>
      <w:r>
        <w:rPr>
          <w:rFonts w:ascii="Times New Roman" w:eastAsia="Times New Roman" w:hAnsi="Times New Roman" w:cs="Times New Roman"/>
          <w:b/>
        </w:rPr>
        <w:t>E</w:t>
      </w:r>
      <w:r w:rsidR="004A5098">
        <w:rPr>
          <w:rFonts w:ascii="Times New Roman" w:eastAsia="Times New Roman" w:hAnsi="Times New Roman" w:cs="Times New Roman"/>
          <w:b/>
          <w:color w:val="000000"/>
        </w:rPr>
        <w:t xml:space="preserve">mail </w:t>
      </w:r>
      <w:r>
        <w:rPr>
          <w:rFonts w:ascii="Times New Roman" w:eastAsia="Times New Roman" w:hAnsi="Times New Roman" w:cs="Times New Roman"/>
          <w:b/>
          <w:color w:val="000000"/>
        </w:rPr>
        <w:t>: annisadwi.23nov@gmail.com</w:t>
      </w:r>
    </w:p>
    <w:p w:rsidR="00B67439" w:rsidRDefault="00B67439" w:rsidP="0086492E">
      <w:pPr>
        <w:spacing w:after="0" w:line="240" w:lineRule="auto"/>
        <w:ind w:left="1" w:hanging="3"/>
        <w:jc w:val="center"/>
        <w:rPr>
          <w:rFonts w:ascii="Times New Roman" w:eastAsia="Times New Roman" w:hAnsi="Times New Roman" w:cs="Times New Roman"/>
          <w:color w:val="000000"/>
          <w:sz w:val="27"/>
          <w:szCs w:val="27"/>
        </w:rPr>
      </w:pPr>
    </w:p>
    <w:tbl>
      <w:tblPr>
        <w:tblStyle w:val="a4"/>
        <w:tblW w:w="9004" w:type="dxa"/>
        <w:tblLayout w:type="fixed"/>
        <w:tblLook w:val="0000" w:firstRow="0" w:lastRow="0" w:firstColumn="0" w:lastColumn="0" w:noHBand="0" w:noVBand="0"/>
      </w:tblPr>
      <w:tblGrid>
        <w:gridCol w:w="3071"/>
        <w:gridCol w:w="267"/>
        <w:gridCol w:w="5666"/>
      </w:tblGrid>
      <w:tr w:rsidR="00B67439">
        <w:tc>
          <w:tcPr>
            <w:tcW w:w="3071" w:type="dxa"/>
            <w:tcBorders>
              <w:top w:val="single" w:sz="8" w:space="0" w:color="00B050"/>
              <w:bottom w:val="single" w:sz="8" w:space="0" w:color="00B050"/>
            </w:tcBorders>
            <w:tcMar>
              <w:top w:w="0" w:type="dxa"/>
              <w:left w:w="108" w:type="dxa"/>
              <w:bottom w:w="0" w:type="dxa"/>
              <w:right w:w="108" w:type="dxa"/>
            </w:tcMar>
          </w:tcPr>
          <w:p w:rsidR="00B67439" w:rsidRDefault="00B67439" w:rsidP="0086492E">
            <w:pPr>
              <w:spacing w:before="120" w:after="0" w:line="240" w:lineRule="auto"/>
              <w:ind w:left="0" w:hanging="2"/>
              <w:jc w:val="both"/>
              <w:rPr>
                <w:rFonts w:ascii="Times New Roman" w:eastAsia="Times New Roman" w:hAnsi="Times New Roman" w:cs="Times New Roman"/>
                <w:sz w:val="24"/>
                <w:szCs w:val="24"/>
              </w:rPr>
            </w:pPr>
          </w:p>
        </w:tc>
        <w:tc>
          <w:tcPr>
            <w:tcW w:w="267" w:type="dxa"/>
            <w:tcBorders>
              <w:top w:val="single" w:sz="8" w:space="0" w:color="00B050"/>
              <w:bottom w:val="single" w:sz="8" w:space="0" w:color="00B050"/>
            </w:tcBorders>
            <w:tcMar>
              <w:top w:w="0" w:type="dxa"/>
              <w:left w:w="108" w:type="dxa"/>
              <w:bottom w:w="0" w:type="dxa"/>
              <w:right w:w="108" w:type="dxa"/>
            </w:tcMar>
          </w:tcPr>
          <w:p w:rsidR="00B67439" w:rsidRDefault="004A5098" w:rsidP="0086492E">
            <w:pPr>
              <w:spacing w:before="120" w:after="0" w:line="240" w:lineRule="auto"/>
              <w:ind w:left="0" w:hanging="2"/>
              <w:jc w:val="center"/>
              <w:rPr>
                <w:rFonts w:ascii="Times New Roman" w:eastAsia="Times New Roman" w:hAnsi="Times New Roman" w:cs="Times New Roman"/>
                <w:sz w:val="24"/>
                <w:szCs w:val="24"/>
              </w:rPr>
            </w:pPr>
            <w:r>
              <w:rPr>
                <w:rFonts w:ascii="Times New Roman" w:eastAsia="Times New Roman" w:hAnsi="Times New Roman" w:cs="Times New Roman"/>
                <w:sz w:val="20"/>
                <w:szCs w:val="20"/>
              </w:rPr>
              <w:t> </w:t>
            </w:r>
          </w:p>
        </w:tc>
        <w:tc>
          <w:tcPr>
            <w:tcW w:w="5666" w:type="dxa"/>
            <w:tcBorders>
              <w:top w:val="single" w:sz="8" w:space="0" w:color="00B050"/>
              <w:bottom w:val="single" w:sz="8" w:space="0" w:color="00B050"/>
            </w:tcBorders>
            <w:tcMar>
              <w:top w:w="0" w:type="dxa"/>
              <w:left w:w="108" w:type="dxa"/>
              <w:bottom w:w="0" w:type="dxa"/>
              <w:right w:w="108" w:type="dxa"/>
            </w:tcMar>
          </w:tcPr>
          <w:p w:rsidR="00B67439" w:rsidRDefault="004A5098" w:rsidP="0086492E">
            <w:pPr>
              <w:spacing w:before="120" w:after="0" w:line="240" w:lineRule="auto"/>
              <w:ind w:left="0" w:hanging="2"/>
              <w:rPr>
                <w:rFonts w:ascii="Times New Roman" w:eastAsia="Times New Roman" w:hAnsi="Times New Roman" w:cs="Times New Roman"/>
              </w:rPr>
            </w:pPr>
            <w:r>
              <w:rPr>
                <w:rFonts w:ascii="Times New Roman" w:eastAsia="Times New Roman" w:hAnsi="Times New Roman" w:cs="Times New Roman"/>
                <w:b/>
              </w:rPr>
              <w:t>ABSTRAK</w:t>
            </w:r>
          </w:p>
        </w:tc>
      </w:tr>
      <w:tr w:rsidR="00B67439">
        <w:tc>
          <w:tcPr>
            <w:tcW w:w="3071" w:type="dxa"/>
            <w:tcBorders>
              <w:top w:val="single" w:sz="8" w:space="0" w:color="00B050"/>
            </w:tcBorders>
            <w:tcMar>
              <w:top w:w="0" w:type="dxa"/>
              <w:left w:w="108" w:type="dxa"/>
              <w:bottom w:w="0" w:type="dxa"/>
              <w:right w:w="108" w:type="dxa"/>
            </w:tcMar>
          </w:tcPr>
          <w:p w:rsidR="00B67439" w:rsidRDefault="004A5098" w:rsidP="0086492E">
            <w:pPr>
              <w:spacing w:before="120" w:after="120" w:line="240" w:lineRule="auto"/>
              <w:ind w:left="0" w:hanging="2"/>
              <w:jc w:val="both"/>
              <w:rPr>
                <w:rFonts w:ascii="Times New Roman" w:eastAsia="Times New Roman" w:hAnsi="Times New Roman" w:cs="Times New Roman"/>
              </w:rPr>
            </w:pPr>
            <w:r>
              <w:rPr>
                <w:rFonts w:ascii="Times New Roman" w:eastAsia="Times New Roman" w:hAnsi="Times New Roman" w:cs="Times New Roman"/>
                <w:b/>
                <w:i/>
              </w:rPr>
              <w:t>Kata kunci:</w:t>
            </w:r>
          </w:p>
          <w:p w:rsidR="00B67439" w:rsidRDefault="0086492E" w:rsidP="0086492E">
            <w:pPr>
              <w:spacing w:after="0" w:line="240" w:lineRule="auto"/>
              <w:ind w:left="0" w:hanging="2"/>
              <w:jc w:val="both"/>
              <w:rPr>
                <w:rFonts w:ascii="Times New Roman" w:eastAsia="Times New Roman" w:hAnsi="Times New Roman" w:cs="Times New Roman"/>
              </w:rPr>
            </w:pPr>
            <w:r w:rsidRPr="003707C2">
              <w:rPr>
                <w:rFonts w:ascii="Times New Roman" w:hAnsi="Times New Roman"/>
                <w:b/>
                <w:szCs w:val="24"/>
              </w:rPr>
              <w:t>Lama Perawatan, Usia, Paritas dan Tingkat Hiperemesis Gravidarum</w:t>
            </w:r>
            <w:r w:rsidR="004A5098">
              <w:rPr>
                <w:rFonts w:ascii="Times New Roman" w:eastAsia="Times New Roman" w:hAnsi="Times New Roman" w:cs="Times New Roman"/>
              </w:rPr>
              <w:t> </w:t>
            </w:r>
          </w:p>
        </w:tc>
        <w:tc>
          <w:tcPr>
            <w:tcW w:w="267" w:type="dxa"/>
            <w:tcBorders>
              <w:top w:val="single" w:sz="8" w:space="0" w:color="00B050"/>
            </w:tcBorders>
            <w:tcMar>
              <w:top w:w="0" w:type="dxa"/>
              <w:left w:w="108" w:type="dxa"/>
              <w:bottom w:w="0" w:type="dxa"/>
              <w:right w:w="108" w:type="dxa"/>
            </w:tcMar>
          </w:tcPr>
          <w:p w:rsidR="00B67439" w:rsidRDefault="004A5098" w:rsidP="0086492E">
            <w:pPr>
              <w:spacing w:after="0" w:line="240" w:lineRule="auto"/>
              <w:ind w:left="0" w:hanging="2"/>
              <w:rPr>
                <w:rFonts w:ascii="Times New Roman" w:eastAsia="Times New Roman" w:hAnsi="Times New Roman" w:cs="Times New Roman"/>
                <w:sz w:val="24"/>
                <w:szCs w:val="24"/>
              </w:rPr>
            </w:pPr>
            <w:r>
              <w:rPr>
                <w:rFonts w:ascii="Times New Roman" w:eastAsia="Times New Roman" w:hAnsi="Times New Roman" w:cs="Times New Roman"/>
                <w:sz w:val="20"/>
                <w:szCs w:val="20"/>
              </w:rPr>
              <w:t> </w:t>
            </w:r>
          </w:p>
        </w:tc>
        <w:tc>
          <w:tcPr>
            <w:tcW w:w="5666" w:type="dxa"/>
            <w:vMerge w:val="restart"/>
            <w:tcBorders>
              <w:top w:val="single" w:sz="8" w:space="0" w:color="00B050"/>
            </w:tcBorders>
            <w:tcMar>
              <w:top w:w="0" w:type="dxa"/>
              <w:left w:w="108" w:type="dxa"/>
              <w:bottom w:w="0" w:type="dxa"/>
              <w:right w:w="108" w:type="dxa"/>
            </w:tcMar>
          </w:tcPr>
          <w:p w:rsidR="00B67439" w:rsidRPr="0086492E" w:rsidRDefault="0086492E" w:rsidP="009F5967">
            <w:pPr>
              <w:ind w:left="0" w:hanging="2"/>
              <w:jc w:val="both"/>
              <w:rPr>
                <w:rFonts w:ascii="Times New Roman" w:hAnsi="Times New Roman" w:cs="Times New Roman"/>
                <w:szCs w:val="24"/>
              </w:rPr>
            </w:pPr>
            <w:r w:rsidRPr="003707C2">
              <w:rPr>
                <w:rFonts w:ascii="Times New Roman" w:hAnsi="Times New Roman" w:cs="Times New Roman"/>
                <w:i/>
                <w:szCs w:val="24"/>
                <w:shd w:val="clear" w:color="auto" w:fill="FFFFFF"/>
              </w:rPr>
              <w:t xml:space="preserve">Hiperemesis gravidarum </w:t>
            </w:r>
            <w:r w:rsidRPr="003707C2">
              <w:rPr>
                <w:rFonts w:ascii="Times New Roman" w:hAnsi="Times New Roman" w:cs="Times New Roman"/>
                <w:szCs w:val="24"/>
                <w:shd w:val="clear" w:color="auto" w:fill="FFFFFF"/>
              </w:rPr>
              <w:t xml:space="preserve">masalah kehamilan yang harus segera ditangani dan tidak boleh diabaikan serta harus ditangani secara medis, dan dapat mengganggu pertumbuhan bayi di dalam kandungan. </w:t>
            </w:r>
            <w:r w:rsidRPr="003707C2">
              <w:rPr>
                <w:rFonts w:ascii="Times New Roman" w:hAnsi="Times New Roman" w:cs="Times New Roman"/>
                <w:szCs w:val="24"/>
              </w:rPr>
              <w:t>Penelitian bertujuan untuk mengetahui faktor-faktor yang berhubungan dengan Lama perawatan pad</w:t>
            </w:r>
            <w:r>
              <w:rPr>
                <w:rFonts w:ascii="Times New Roman" w:hAnsi="Times New Roman" w:cs="Times New Roman"/>
                <w:szCs w:val="24"/>
              </w:rPr>
              <w:t xml:space="preserve">a pasien hiperemesis gravidarum. </w:t>
            </w:r>
            <w:r w:rsidRPr="003707C2">
              <w:rPr>
                <w:rFonts w:ascii="Times New Roman" w:hAnsi="Times New Roman" w:cs="Times New Roman"/>
                <w:szCs w:val="24"/>
              </w:rPr>
              <w:t xml:space="preserve">Desain penelitian ini menggunakan </w:t>
            </w:r>
            <w:r w:rsidRPr="003707C2">
              <w:rPr>
                <w:rFonts w:ascii="Times New Roman" w:hAnsi="Times New Roman" w:cs="Times New Roman"/>
                <w:i/>
                <w:szCs w:val="24"/>
              </w:rPr>
              <w:t>survey analitik</w:t>
            </w:r>
            <w:r w:rsidRPr="003707C2">
              <w:rPr>
                <w:rFonts w:ascii="Times New Roman" w:hAnsi="Times New Roman" w:cs="Times New Roman"/>
                <w:spacing w:val="3"/>
                <w:szCs w:val="24"/>
              </w:rPr>
              <w:t xml:space="preserve"> </w:t>
            </w:r>
            <w:r w:rsidRPr="003707C2">
              <w:rPr>
                <w:rFonts w:ascii="Times New Roman" w:hAnsi="Times New Roman" w:cs="Times New Roman"/>
                <w:szCs w:val="24"/>
              </w:rPr>
              <w:t xml:space="preserve">dengan pendekatan </w:t>
            </w:r>
            <w:r w:rsidRPr="003707C2">
              <w:rPr>
                <w:rFonts w:ascii="Times New Roman" w:hAnsi="Times New Roman" w:cs="Times New Roman"/>
                <w:i/>
                <w:szCs w:val="24"/>
              </w:rPr>
              <w:t>cross sectional</w:t>
            </w:r>
            <w:r w:rsidRPr="003707C2">
              <w:rPr>
                <w:rFonts w:ascii="Times New Roman" w:hAnsi="Times New Roman" w:cs="Times New Roman"/>
                <w:szCs w:val="24"/>
              </w:rPr>
              <w:t xml:space="preserve">. Populasi dalam penelitian ini adalah seluruh ibu hamil tahun 2020 di RSUD Dr. M.Yunus Bengkulu sebanyak 460 orang, sampel diambil dengan teknik </w:t>
            </w:r>
            <w:r w:rsidRPr="003707C2">
              <w:rPr>
                <w:rFonts w:ascii="Times New Roman" w:hAnsi="Times New Roman" w:cs="Times New Roman"/>
                <w:i/>
                <w:szCs w:val="24"/>
              </w:rPr>
              <w:t xml:space="preserve">total sampling </w:t>
            </w:r>
            <w:r w:rsidRPr="003707C2">
              <w:rPr>
                <w:rFonts w:ascii="Times New Roman" w:hAnsi="Times New Roman" w:cs="Times New Roman"/>
                <w:szCs w:val="24"/>
              </w:rPr>
              <w:t xml:space="preserve">sebanyak 36 responden. Teknik analisis menggunakan Univariat dan bivariat </w:t>
            </w:r>
            <w:r w:rsidRPr="003707C2">
              <w:rPr>
                <w:rFonts w:ascii="Times New Roman" w:hAnsi="Times New Roman" w:cs="Times New Roman"/>
                <w:i/>
                <w:szCs w:val="24"/>
              </w:rPr>
              <w:t>(Chi square)</w:t>
            </w:r>
            <w:r w:rsidRPr="003707C2">
              <w:rPr>
                <w:rFonts w:ascii="Times New Roman" w:hAnsi="Times New Roman" w:cs="Times New Roman"/>
                <w:szCs w:val="24"/>
              </w:rPr>
              <w:t>.</w:t>
            </w:r>
            <w:r>
              <w:rPr>
                <w:rFonts w:ascii="Times New Roman" w:hAnsi="Times New Roman" w:cs="Times New Roman"/>
                <w:szCs w:val="24"/>
              </w:rPr>
              <w:t xml:space="preserve"> </w:t>
            </w:r>
            <w:r w:rsidRPr="003707C2">
              <w:rPr>
                <w:rFonts w:ascii="Times New Roman" w:hAnsi="Times New Roman" w:cs="Times New Roman"/>
                <w:szCs w:val="24"/>
              </w:rPr>
              <w:t xml:space="preserve">Hasil penelitian ini didapatkan: </w:t>
            </w:r>
            <w:r w:rsidRPr="003707C2">
              <w:rPr>
                <w:rFonts w:ascii="Times New Roman" w:hAnsi="Times New Roman" w:cs="Times New Roman"/>
                <w:bCs/>
                <w:szCs w:val="24"/>
              </w:rPr>
              <w:t xml:space="preserve">Ada hubungan antara usia ibu, paritas dan tingkat HEG </w:t>
            </w:r>
            <w:r w:rsidRPr="003707C2">
              <w:rPr>
                <w:rFonts w:ascii="Times New Roman" w:hAnsi="Times New Roman" w:cs="Times New Roman"/>
                <w:szCs w:val="24"/>
              </w:rPr>
              <w:t>dengan</w:t>
            </w:r>
            <w:r w:rsidRPr="003707C2">
              <w:rPr>
                <w:rFonts w:ascii="Times New Roman" w:eastAsia="Times New Roman" w:hAnsi="Times New Roman" w:cs="Times New Roman"/>
                <w:szCs w:val="24"/>
                <w:lang w:eastAsia="id-ID"/>
              </w:rPr>
              <w:t xml:space="preserve"> </w:t>
            </w:r>
            <w:r w:rsidRPr="003707C2">
              <w:rPr>
                <w:rFonts w:ascii="Times New Roman" w:hAnsi="Times New Roman" w:cs="Times New Roman"/>
                <w:szCs w:val="24"/>
              </w:rPr>
              <w:t>lama perawatan pada pasien hiperemesis gravidarum.</w:t>
            </w:r>
            <w:r w:rsidRPr="003707C2">
              <w:rPr>
                <w:rFonts w:ascii="Times New Roman" w:hAnsi="Times New Roman" w:cs="Times New Roman"/>
                <w:bCs/>
                <w:szCs w:val="24"/>
              </w:rPr>
              <w:t xml:space="preserve"> S</w:t>
            </w:r>
            <w:r w:rsidRPr="003707C2">
              <w:rPr>
                <w:rFonts w:ascii="Times New Roman" w:hAnsi="Times New Roman" w:cs="Times New Roman"/>
                <w:szCs w:val="24"/>
              </w:rPr>
              <w:t xml:space="preserve">erta ibu yang mengalami tingkat HEG (III) 2,2750 kali lebih berisiko lama perawatan lebih lama dibandingkan ibu yang mengalami tingkat HEG II. </w:t>
            </w:r>
            <w:r w:rsidRPr="003707C2">
              <w:rPr>
                <w:rFonts w:ascii="Times New Roman" w:hAnsi="Times New Roman"/>
                <w:color w:val="000000"/>
                <w:szCs w:val="24"/>
              </w:rPr>
              <w:t xml:space="preserve">Oleh karena itu </w:t>
            </w:r>
            <w:r w:rsidRPr="003707C2">
              <w:rPr>
                <w:rFonts w:ascii="Times New Roman" w:hAnsi="Times New Roman"/>
                <w:szCs w:val="24"/>
              </w:rPr>
              <w:t>petugas kesehatan dapat mendeteksi dini faktor yang berisiko penyebab lama perawatan pasien hyperemesis gravidarum, sehingga dengan mengetahui faktor tersebut petugas kesehatan dapat memberikan layanan dan dapat membantu proses penanganan hiperemeisi gravdiarum agar tidak terlalu lama berada dirumah sakit.</w:t>
            </w:r>
          </w:p>
        </w:tc>
      </w:tr>
      <w:tr w:rsidR="00B67439">
        <w:tc>
          <w:tcPr>
            <w:tcW w:w="3071" w:type="dxa"/>
            <w:tcMar>
              <w:top w:w="0" w:type="dxa"/>
              <w:left w:w="108" w:type="dxa"/>
              <w:bottom w:w="0" w:type="dxa"/>
              <w:right w:w="108" w:type="dxa"/>
            </w:tcMar>
          </w:tcPr>
          <w:p w:rsidR="00B67439" w:rsidRDefault="00B67439" w:rsidP="0086492E">
            <w:pPr>
              <w:spacing w:after="0" w:line="240" w:lineRule="auto"/>
              <w:ind w:left="0" w:hanging="2"/>
              <w:rPr>
                <w:rFonts w:ascii="Times New Roman" w:eastAsia="Times New Roman" w:hAnsi="Times New Roman" w:cs="Times New Roman"/>
                <w:sz w:val="24"/>
                <w:szCs w:val="24"/>
              </w:rPr>
            </w:pPr>
          </w:p>
        </w:tc>
        <w:tc>
          <w:tcPr>
            <w:tcW w:w="267" w:type="dxa"/>
            <w:tcMar>
              <w:top w:w="0" w:type="dxa"/>
              <w:left w:w="108" w:type="dxa"/>
              <w:bottom w:w="0" w:type="dxa"/>
              <w:right w:w="108" w:type="dxa"/>
            </w:tcMar>
          </w:tcPr>
          <w:p w:rsidR="00B67439" w:rsidRDefault="004A5098" w:rsidP="0086492E">
            <w:pPr>
              <w:spacing w:after="0" w:line="240" w:lineRule="auto"/>
              <w:ind w:left="0" w:hanging="2"/>
              <w:rPr>
                <w:rFonts w:ascii="Times New Roman" w:eastAsia="Times New Roman" w:hAnsi="Times New Roman" w:cs="Times New Roman"/>
                <w:sz w:val="24"/>
                <w:szCs w:val="24"/>
              </w:rPr>
            </w:pPr>
            <w:r>
              <w:rPr>
                <w:rFonts w:ascii="Times New Roman" w:eastAsia="Times New Roman" w:hAnsi="Times New Roman" w:cs="Times New Roman"/>
                <w:sz w:val="20"/>
                <w:szCs w:val="20"/>
              </w:rPr>
              <w:t> </w:t>
            </w:r>
          </w:p>
        </w:tc>
        <w:tc>
          <w:tcPr>
            <w:tcW w:w="5666" w:type="dxa"/>
            <w:vMerge/>
            <w:tcBorders>
              <w:top w:val="single" w:sz="8" w:space="0" w:color="00B050"/>
            </w:tcBorders>
            <w:tcMar>
              <w:top w:w="0" w:type="dxa"/>
              <w:left w:w="108" w:type="dxa"/>
              <w:bottom w:w="0" w:type="dxa"/>
              <w:right w:w="108" w:type="dxa"/>
            </w:tcMar>
          </w:tcPr>
          <w:p w:rsidR="00B67439" w:rsidRDefault="00B67439" w:rsidP="0086492E">
            <w:pPr>
              <w:widowControl w:val="0"/>
              <w:pBdr>
                <w:top w:val="nil"/>
                <w:left w:val="nil"/>
                <w:bottom w:val="nil"/>
                <w:right w:val="nil"/>
                <w:between w:val="nil"/>
              </w:pBdr>
              <w:spacing w:after="0"/>
              <w:ind w:left="0" w:hanging="2"/>
              <w:rPr>
                <w:rFonts w:ascii="Times New Roman" w:eastAsia="Times New Roman" w:hAnsi="Times New Roman" w:cs="Times New Roman"/>
                <w:sz w:val="24"/>
                <w:szCs w:val="24"/>
              </w:rPr>
            </w:pPr>
          </w:p>
        </w:tc>
      </w:tr>
      <w:tr w:rsidR="00B67439">
        <w:tc>
          <w:tcPr>
            <w:tcW w:w="3071" w:type="dxa"/>
            <w:tcBorders>
              <w:bottom w:val="single" w:sz="8" w:space="0" w:color="00B050"/>
            </w:tcBorders>
            <w:tcMar>
              <w:top w:w="0" w:type="dxa"/>
              <w:left w:w="108" w:type="dxa"/>
              <w:bottom w:w="0" w:type="dxa"/>
              <w:right w:w="108" w:type="dxa"/>
            </w:tcMar>
          </w:tcPr>
          <w:p w:rsidR="00B67439" w:rsidRDefault="004A5098" w:rsidP="0086492E">
            <w:pPr>
              <w:spacing w:after="0" w:line="240" w:lineRule="auto"/>
              <w:ind w:left="0" w:hanging="2"/>
              <w:rPr>
                <w:rFonts w:ascii="Times New Roman" w:eastAsia="Times New Roman" w:hAnsi="Times New Roman" w:cs="Times New Roman"/>
                <w:sz w:val="24"/>
                <w:szCs w:val="24"/>
              </w:rPr>
            </w:pPr>
            <w:r>
              <w:rPr>
                <w:rFonts w:ascii="Times New Roman" w:eastAsia="Times New Roman" w:hAnsi="Times New Roman" w:cs="Times New Roman"/>
                <w:sz w:val="20"/>
                <w:szCs w:val="20"/>
              </w:rPr>
              <w:t> </w:t>
            </w:r>
          </w:p>
        </w:tc>
        <w:tc>
          <w:tcPr>
            <w:tcW w:w="267" w:type="dxa"/>
            <w:tcBorders>
              <w:bottom w:val="single" w:sz="8" w:space="0" w:color="00B050"/>
            </w:tcBorders>
            <w:tcMar>
              <w:top w:w="0" w:type="dxa"/>
              <w:left w:w="108" w:type="dxa"/>
              <w:bottom w:w="0" w:type="dxa"/>
              <w:right w:w="108" w:type="dxa"/>
            </w:tcMar>
          </w:tcPr>
          <w:p w:rsidR="00B67439" w:rsidRDefault="004A5098" w:rsidP="0086492E">
            <w:pPr>
              <w:spacing w:after="0" w:line="240" w:lineRule="auto"/>
              <w:ind w:left="0" w:hanging="2"/>
              <w:rPr>
                <w:rFonts w:ascii="Times New Roman" w:eastAsia="Times New Roman" w:hAnsi="Times New Roman" w:cs="Times New Roman"/>
                <w:sz w:val="24"/>
                <w:szCs w:val="24"/>
              </w:rPr>
            </w:pPr>
            <w:r>
              <w:rPr>
                <w:rFonts w:ascii="Times New Roman" w:eastAsia="Times New Roman" w:hAnsi="Times New Roman" w:cs="Times New Roman"/>
                <w:sz w:val="20"/>
                <w:szCs w:val="20"/>
              </w:rPr>
              <w:t> </w:t>
            </w:r>
          </w:p>
        </w:tc>
        <w:tc>
          <w:tcPr>
            <w:tcW w:w="5666" w:type="dxa"/>
            <w:tcBorders>
              <w:bottom w:val="single" w:sz="8" w:space="0" w:color="00B050"/>
            </w:tcBorders>
            <w:tcMar>
              <w:top w:w="0" w:type="dxa"/>
              <w:left w:w="108" w:type="dxa"/>
              <w:bottom w:w="0" w:type="dxa"/>
              <w:right w:w="108" w:type="dxa"/>
            </w:tcMar>
          </w:tcPr>
          <w:p w:rsidR="00B67439" w:rsidRDefault="00B67439" w:rsidP="0086492E">
            <w:pPr>
              <w:spacing w:after="0" w:line="240" w:lineRule="auto"/>
              <w:ind w:left="0" w:hanging="2"/>
              <w:rPr>
                <w:rFonts w:ascii="Times New Roman" w:eastAsia="Times New Roman" w:hAnsi="Times New Roman" w:cs="Times New Roman"/>
                <w:sz w:val="24"/>
                <w:szCs w:val="24"/>
              </w:rPr>
            </w:pPr>
          </w:p>
        </w:tc>
      </w:tr>
      <w:tr w:rsidR="00B67439">
        <w:tc>
          <w:tcPr>
            <w:tcW w:w="3071" w:type="dxa"/>
            <w:tcBorders>
              <w:bottom w:val="single" w:sz="8" w:space="0" w:color="00B050"/>
            </w:tcBorders>
            <w:tcMar>
              <w:top w:w="0" w:type="dxa"/>
              <w:left w:w="108" w:type="dxa"/>
              <w:bottom w:w="0" w:type="dxa"/>
              <w:right w:w="108" w:type="dxa"/>
            </w:tcMar>
          </w:tcPr>
          <w:p w:rsidR="00B67439" w:rsidRDefault="00B67439" w:rsidP="0086492E">
            <w:pPr>
              <w:spacing w:after="0" w:line="240" w:lineRule="auto"/>
              <w:ind w:left="0" w:hanging="2"/>
              <w:rPr>
                <w:rFonts w:ascii="Times New Roman" w:eastAsia="Times New Roman" w:hAnsi="Times New Roman" w:cs="Times New Roman"/>
                <w:sz w:val="20"/>
                <w:szCs w:val="20"/>
              </w:rPr>
            </w:pPr>
          </w:p>
        </w:tc>
        <w:tc>
          <w:tcPr>
            <w:tcW w:w="267" w:type="dxa"/>
            <w:tcBorders>
              <w:bottom w:val="single" w:sz="8" w:space="0" w:color="00B050"/>
            </w:tcBorders>
            <w:tcMar>
              <w:top w:w="0" w:type="dxa"/>
              <w:left w:w="108" w:type="dxa"/>
              <w:bottom w:w="0" w:type="dxa"/>
              <w:right w:w="108" w:type="dxa"/>
            </w:tcMar>
          </w:tcPr>
          <w:p w:rsidR="00B67439" w:rsidRDefault="00B67439" w:rsidP="0086492E">
            <w:pPr>
              <w:spacing w:after="0" w:line="240" w:lineRule="auto"/>
              <w:ind w:left="0" w:hanging="2"/>
              <w:rPr>
                <w:rFonts w:ascii="Times New Roman" w:eastAsia="Times New Roman" w:hAnsi="Times New Roman" w:cs="Times New Roman"/>
                <w:sz w:val="20"/>
                <w:szCs w:val="20"/>
              </w:rPr>
            </w:pPr>
          </w:p>
        </w:tc>
        <w:tc>
          <w:tcPr>
            <w:tcW w:w="5666" w:type="dxa"/>
            <w:tcBorders>
              <w:bottom w:val="single" w:sz="8" w:space="0" w:color="00B050"/>
            </w:tcBorders>
            <w:tcMar>
              <w:top w:w="0" w:type="dxa"/>
              <w:left w:w="108" w:type="dxa"/>
              <w:bottom w:w="0" w:type="dxa"/>
              <w:right w:w="108" w:type="dxa"/>
            </w:tcMar>
          </w:tcPr>
          <w:p w:rsidR="00B67439" w:rsidRDefault="004A5098" w:rsidP="0086492E">
            <w:pPr>
              <w:spacing w:before="120" w:after="0" w:line="240" w:lineRule="auto"/>
              <w:ind w:left="0" w:hanging="2"/>
              <w:rPr>
                <w:rFonts w:ascii="Times New Roman" w:eastAsia="Times New Roman" w:hAnsi="Times New Roman" w:cs="Times New Roman"/>
              </w:rPr>
            </w:pPr>
            <w:r>
              <w:rPr>
                <w:rFonts w:ascii="Times New Roman" w:eastAsia="Times New Roman" w:hAnsi="Times New Roman" w:cs="Times New Roman"/>
                <w:b/>
              </w:rPr>
              <w:t>ABSTRACT</w:t>
            </w:r>
          </w:p>
        </w:tc>
      </w:tr>
      <w:tr w:rsidR="00B67439">
        <w:tc>
          <w:tcPr>
            <w:tcW w:w="3071" w:type="dxa"/>
            <w:tcBorders>
              <w:bottom w:val="single" w:sz="8" w:space="0" w:color="00B050"/>
            </w:tcBorders>
            <w:tcMar>
              <w:top w:w="0" w:type="dxa"/>
              <w:left w:w="108" w:type="dxa"/>
              <w:bottom w:w="0" w:type="dxa"/>
              <w:right w:w="108" w:type="dxa"/>
            </w:tcMar>
          </w:tcPr>
          <w:p w:rsidR="00B67439" w:rsidRDefault="004A5098" w:rsidP="0086492E">
            <w:pPr>
              <w:spacing w:before="120" w:after="120" w:line="240" w:lineRule="auto"/>
              <w:ind w:left="0" w:hanging="2"/>
              <w:jc w:val="both"/>
              <w:rPr>
                <w:rFonts w:ascii="Times New Roman" w:eastAsia="Times New Roman" w:hAnsi="Times New Roman" w:cs="Times New Roman"/>
              </w:rPr>
            </w:pPr>
            <w:r>
              <w:rPr>
                <w:rFonts w:ascii="Times New Roman" w:eastAsia="Times New Roman" w:hAnsi="Times New Roman" w:cs="Times New Roman"/>
                <w:b/>
                <w:i/>
              </w:rPr>
              <w:t>Keywords:</w:t>
            </w:r>
          </w:p>
          <w:p w:rsidR="00B67439" w:rsidRPr="0086492E" w:rsidRDefault="0086492E" w:rsidP="0086492E">
            <w:pPr>
              <w:spacing w:after="0" w:line="240" w:lineRule="auto"/>
              <w:ind w:left="0" w:hanging="2"/>
              <w:rPr>
                <w:rFonts w:ascii="Times New Roman" w:eastAsia="Times New Roman" w:hAnsi="Times New Roman" w:cs="Times New Roman"/>
                <w:i/>
                <w:sz w:val="20"/>
                <w:szCs w:val="20"/>
              </w:rPr>
            </w:pPr>
            <w:r w:rsidRPr="0086492E">
              <w:rPr>
                <w:rFonts w:ascii="Times New Roman" w:hAnsi="Times New Roman"/>
                <w:b/>
                <w:i/>
                <w:szCs w:val="24"/>
              </w:rPr>
              <w:t>Lama Perawatan, Usia, Paritas dan Tingkat Hiperemesis Gravidarum</w:t>
            </w:r>
            <w:r w:rsidRPr="0086492E">
              <w:rPr>
                <w:rFonts w:ascii="Times New Roman" w:eastAsia="Times New Roman" w:hAnsi="Times New Roman" w:cs="Times New Roman"/>
                <w:i/>
                <w:sz w:val="20"/>
                <w:szCs w:val="20"/>
              </w:rPr>
              <w:t xml:space="preserve"> </w:t>
            </w:r>
          </w:p>
        </w:tc>
        <w:tc>
          <w:tcPr>
            <w:tcW w:w="267" w:type="dxa"/>
            <w:tcBorders>
              <w:bottom w:val="single" w:sz="8" w:space="0" w:color="00B050"/>
            </w:tcBorders>
            <w:tcMar>
              <w:top w:w="0" w:type="dxa"/>
              <w:left w:w="108" w:type="dxa"/>
              <w:bottom w:w="0" w:type="dxa"/>
              <w:right w:w="108" w:type="dxa"/>
            </w:tcMar>
          </w:tcPr>
          <w:p w:rsidR="00B67439" w:rsidRDefault="00B67439" w:rsidP="0086492E">
            <w:pPr>
              <w:spacing w:after="0" w:line="240" w:lineRule="auto"/>
              <w:ind w:left="0" w:hanging="2"/>
              <w:rPr>
                <w:rFonts w:ascii="Times New Roman" w:eastAsia="Times New Roman" w:hAnsi="Times New Roman" w:cs="Times New Roman"/>
                <w:sz w:val="20"/>
                <w:szCs w:val="20"/>
              </w:rPr>
            </w:pPr>
          </w:p>
        </w:tc>
        <w:tc>
          <w:tcPr>
            <w:tcW w:w="5666" w:type="dxa"/>
            <w:tcBorders>
              <w:bottom w:val="single" w:sz="8" w:space="0" w:color="00B050"/>
            </w:tcBorders>
            <w:tcMar>
              <w:top w:w="0" w:type="dxa"/>
              <w:left w:w="108" w:type="dxa"/>
              <w:bottom w:w="0" w:type="dxa"/>
              <w:right w:w="108" w:type="dxa"/>
            </w:tcMar>
          </w:tcPr>
          <w:p w:rsidR="00B67439" w:rsidRPr="002A230D" w:rsidRDefault="002A230D" w:rsidP="002B5B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hanging="2"/>
              <w:jc w:val="both"/>
              <w:rPr>
                <w:rFonts w:ascii="Times New Roman" w:eastAsia="Times New Roman" w:hAnsi="Times New Roman" w:cs="Times New Roman"/>
                <w:i/>
                <w:color w:val="202124"/>
                <w:szCs w:val="24"/>
              </w:rPr>
            </w:pPr>
            <w:r w:rsidRPr="008235BB">
              <w:rPr>
                <w:rFonts w:ascii="Times New Roman" w:eastAsia="Times New Roman" w:hAnsi="Times New Roman" w:cs="Times New Roman"/>
                <w:i/>
                <w:color w:val="202124"/>
                <w:szCs w:val="24"/>
                <w:lang w:val="en"/>
              </w:rPr>
              <w:t xml:space="preserve">Hyperemesis </w:t>
            </w:r>
            <w:proofErr w:type="spellStart"/>
            <w:r w:rsidRPr="008235BB">
              <w:rPr>
                <w:rFonts w:ascii="Times New Roman" w:eastAsia="Times New Roman" w:hAnsi="Times New Roman" w:cs="Times New Roman"/>
                <w:i/>
                <w:color w:val="202124"/>
                <w:szCs w:val="24"/>
                <w:lang w:val="en"/>
              </w:rPr>
              <w:t>gravidarum</w:t>
            </w:r>
            <w:proofErr w:type="spellEnd"/>
            <w:r w:rsidRPr="008235BB">
              <w:rPr>
                <w:rFonts w:ascii="Times New Roman" w:eastAsia="Times New Roman" w:hAnsi="Times New Roman" w:cs="Times New Roman"/>
                <w:i/>
                <w:color w:val="202124"/>
                <w:szCs w:val="24"/>
                <w:lang w:val="en"/>
              </w:rPr>
              <w:t xml:space="preserve"> is a pregnancy problem that must be treated immediately and should not be ignored and must be treated medically, and can interfere with the growth of the baby in the womb. This study aims to determine the factors associated with length of stay in patients with hyperemesis </w:t>
            </w:r>
            <w:proofErr w:type="spellStart"/>
            <w:r w:rsidRPr="008235BB">
              <w:rPr>
                <w:rFonts w:ascii="Times New Roman" w:eastAsia="Times New Roman" w:hAnsi="Times New Roman" w:cs="Times New Roman"/>
                <w:i/>
                <w:color w:val="202124"/>
                <w:szCs w:val="24"/>
                <w:lang w:val="en"/>
              </w:rPr>
              <w:t>gravidarum</w:t>
            </w:r>
            <w:proofErr w:type="spellEnd"/>
            <w:r w:rsidRPr="008235BB">
              <w:rPr>
                <w:rFonts w:ascii="Times New Roman" w:eastAsia="Times New Roman" w:hAnsi="Times New Roman" w:cs="Times New Roman"/>
                <w:i/>
                <w:color w:val="202124"/>
                <w:szCs w:val="24"/>
              </w:rPr>
              <w:t xml:space="preserve">. </w:t>
            </w:r>
            <w:r w:rsidRPr="008235BB">
              <w:rPr>
                <w:rFonts w:ascii="Times New Roman" w:eastAsia="Times New Roman" w:hAnsi="Times New Roman" w:cs="Times New Roman"/>
                <w:i/>
                <w:color w:val="202124"/>
                <w:szCs w:val="24"/>
                <w:lang w:val="en"/>
              </w:rPr>
              <w:t xml:space="preserve">The design of this study used an analytical survey with a cross sectional approach. The population in </w:t>
            </w:r>
            <w:r w:rsidRPr="008235BB">
              <w:rPr>
                <w:rFonts w:ascii="Times New Roman" w:eastAsia="Times New Roman" w:hAnsi="Times New Roman" w:cs="Times New Roman"/>
                <w:i/>
                <w:color w:val="202124"/>
                <w:szCs w:val="24"/>
                <w:lang w:val="en"/>
              </w:rPr>
              <w:lastRenderedPageBreak/>
              <w:t>this study were all pregnant women in 20</w:t>
            </w:r>
            <w:r w:rsidRPr="008235BB">
              <w:rPr>
                <w:rFonts w:ascii="Times New Roman" w:eastAsia="Times New Roman" w:hAnsi="Times New Roman" w:cs="Times New Roman"/>
                <w:i/>
                <w:color w:val="202124"/>
                <w:szCs w:val="24"/>
              </w:rPr>
              <w:t>20</w:t>
            </w:r>
            <w:r w:rsidRPr="008235BB">
              <w:rPr>
                <w:rFonts w:ascii="Times New Roman" w:eastAsia="Times New Roman" w:hAnsi="Times New Roman" w:cs="Times New Roman"/>
                <w:i/>
                <w:color w:val="202124"/>
                <w:szCs w:val="24"/>
                <w:lang w:val="en"/>
              </w:rPr>
              <w:t xml:space="preserve"> at RSUD Dr. M. </w:t>
            </w:r>
            <w:proofErr w:type="spellStart"/>
            <w:r w:rsidRPr="008235BB">
              <w:rPr>
                <w:rFonts w:ascii="Times New Roman" w:eastAsia="Times New Roman" w:hAnsi="Times New Roman" w:cs="Times New Roman"/>
                <w:i/>
                <w:color w:val="202124"/>
                <w:szCs w:val="24"/>
                <w:lang w:val="en"/>
              </w:rPr>
              <w:t>Yunus</w:t>
            </w:r>
            <w:proofErr w:type="spellEnd"/>
            <w:r w:rsidRPr="008235BB">
              <w:rPr>
                <w:rFonts w:ascii="Times New Roman" w:eastAsia="Times New Roman" w:hAnsi="Times New Roman" w:cs="Times New Roman"/>
                <w:i/>
                <w:color w:val="202124"/>
                <w:szCs w:val="24"/>
                <w:lang w:val="en"/>
              </w:rPr>
              <w:t xml:space="preserve"> Bengkulu as many as 460 people, the sample was taken with a total sampling technique of 36 respondents. The analysis technique used </w:t>
            </w:r>
            <w:proofErr w:type="spellStart"/>
            <w:r w:rsidRPr="008235BB">
              <w:rPr>
                <w:rFonts w:ascii="Times New Roman" w:eastAsia="Times New Roman" w:hAnsi="Times New Roman" w:cs="Times New Roman"/>
                <w:i/>
                <w:color w:val="202124"/>
                <w:szCs w:val="24"/>
                <w:lang w:val="en"/>
              </w:rPr>
              <w:t>univariate</w:t>
            </w:r>
            <w:proofErr w:type="spellEnd"/>
            <w:r w:rsidRPr="008235BB">
              <w:rPr>
                <w:rFonts w:ascii="Times New Roman" w:eastAsia="Times New Roman" w:hAnsi="Times New Roman" w:cs="Times New Roman"/>
                <w:i/>
                <w:color w:val="202124"/>
                <w:szCs w:val="24"/>
                <w:lang w:val="en"/>
              </w:rPr>
              <w:t xml:space="preserve"> and bivariate (Chi square).</w:t>
            </w:r>
            <w:r w:rsidRPr="008235BB">
              <w:rPr>
                <w:rFonts w:ascii="Times New Roman" w:eastAsia="Times New Roman" w:hAnsi="Times New Roman" w:cs="Times New Roman"/>
                <w:i/>
                <w:color w:val="202124"/>
                <w:szCs w:val="24"/>
              </w:rPr>
              <w:t xml:space="preserve"> </w:t>
            </w:r>
            <w:r w:rsidRPr="008235BB">
              <w:rPr>
                <w:rFonts w:ascii="Times New Roman" w:eastAsia="Times New Roman" w:hAnsi="Times New Roman" w:cs="Times New Roman"/>
                <w:i/>
                <w:color w:val="202124"/>
                <w:szCs w:val="24"/>
                <w:lang w:val="en"/>
              </w:rPr>
              <w:t xml:space="preserve">The results of this study were obtained: There is a relationship between maternal age, parity and HEG level with length of stay in patients with hyperemesis </w:t>
            </w:r>
            <w:proofErr w:type="spellStart"/>
            <w:r w:rsidRPr="008235BB">
              <w:rPr>
                <w:rFonts w:ascii="Times New Roman" w:eastAsia="Times New Roman" w:hAnsi="Times New Roman" w:cs="Times New Roman"/>
                <w:i/>
                <w:color w:val="202124"/>
                <w:szCs w:val="24"/>
                <w:lang w:val="en"/>
              </w:rPr>
              <w:t>gravidarum</w:t>
            </w:r>
            <w:proofErr w:type="spellEnd"/>
            <w:r w:rsidRPr="008235BB">
              <w:rPr>
                <w:rFonts w:ascii="Times New Roman" w:eastAsia="Times New Roman" w:hAnsi="Times New Roman" w:cs="Times New Roman"/>
                <w:i/>
                <w:color w:val="202124"/>
                <w:szCs w:val="24"/>
                <w:lang w:val="en"/>
              </w:rPr>
              <w:t>. And mothers who experience HEG levels more severe (III) are 2</w:t>
            </w:r>
            <w:proofErr w:type="gramStart"/>
            <w:r w:rsidRPr="008235BB">
              <w:rPr>
                <w:rFonts w:ascii="Times New Roman" w:eastAsia="Times New Roman" w:hAnsi="Times New Roman" w:cs="Times New Roman"/>
                <w:i/>
                <w:color w:val="202124"/>
                <w:szCs w:val="24"/>
                <w:lang w:val="en"/>
              </w:rPr>
              <w:t>,2750</w:t>
            </w:r>
            <w:proofErr w:type="gramEnd"/>
            <w:r w:rsidRPr="008235BB">
              <w:rPr>
                <w:rFonts w:ascii="Times New Roman" w:eastAsia="Times New Roman" w:hAnsi="Times New Roman" w:cs="Times New Roman"/>
                <w:i/>
                <w:color w:val="202124"/>
                <w:szCs w:val="24"/>
                <w:lang w:val="en"/>
              </w:rPr>
              <w:t xml:space="preserve"> times more at risk of longer treatment than mothers who experience HEG levels II. Therefore, health workers in carrying out treatment for patients with hyperemesis </w:t>
            </w:r>
            <w:proofErr w:type="spellStart"/>
            <w:r w:rsidRPr="008235BB">
              <w:rPr>
                <w:rFonts w:ascii="Times New Roman" w:eastAsia="Times New Roman" w:hAnsi="Times New Roman" w:cs="Times New Roman"/>
                <w:i/>
                <w:color w:val="202124"/>
                <w:szCs w:val="24"/>
                <w:lang w:val="en"/>
              </w:rPr>
              <w:t>gravidarum</w:t>
            </w:r>
            <w:proofErr w:type="spellEnd"/>
            <w:r w:rsidRPr="008235BB">
              <w:rPr>
                <w:rFonts w:ascii="Times New Roman" w:eastAsia="Times New Roman" w:hAnsi="Times New Roman" w:cs="Times New Roman"/>
                <w:i/>
                <w:color w:val="202124"/>
                <w:szCs w:val="24"/>
                <w:lang w:val="en"/>
              </w:rPr>
              <w:t xml:space="preserve"> by knowing risk factors can cause longer treatment time so that by knowing these factors health workers can provide services and can help the process of handling hyperemesis </w:t>
            </w:r>
            <w:proofErr w:type="spellStart"/>
            <w:r w:rsidRPr="008235BB">
              <w:rPr>
                <w:rFonts w:ascii="Times New Roman" w:eastAsia="Times New Roman" w:hAnsi="Times New Roman" w:cs="Times New Roman"/>
                <w:i/>
                <w:color w:val="202124"/>
                <w:szCs w:val="24"/>
                <w:lang w:val="en"/>
              </w:rPr>
              <w:t>gravidarum</w:t>
            </w:r>
            <w:proofErr w:type="spellEnd"/>
            <w:r w:rsidRPr="008235BB">
              <w:rPr>
                <w:rFonts w:ascii="Times New Roman" w:eastAsia="Times New Roman" w:hAnsi="Times New Roman" w:cs="Times New Roman"/>
                <w:i/>
                <w:color w:val="202124"/>
                <w:szCs w:val="24"/>
                <w:lang w:val="en"/>
              </w:rPr>
              <w:t xml:space="preserve"> so that they are not too long in the hospital.</w:t>
            </w:r>
          </w:p>
        </w:tc>
      </w:tr>
      <w:tr w:rsidR="00B67439">
        <w:tc>
          <w:tcPr>
            <w:tcW w:w="9004" w:type="dxa"/>
            <w:gridSpan w:val="3"/>
            <w:tcBorders>
              <w:top w:val="single" w:sz="8" w:space="0" w:color="00B050"/>
              <w:bottom w:val="single" w:sz="8" w:space="0" w:color="00B050"/>
            </w:tcBorders>
            <w:tcMar>
              <w:top w:w="0" w:type="dxa"/>
              <w:left w:w="108" w:type="dxa"/>
              <w:bottom w:w="0" w:type="dxa"/>
              <w:right w:w="108" w:type="dxa"/>
            </w:tcMar>
          </w:tcPr>
          <w:p w:rsidR="00B67439" w:rsidRDefault="00B67439" w:rsidP="0086492E">
            <w:pPr>
              <w:spacing w:after="0" w:line="240" w:lineRule="auto"/>
              <w:ind w:left="0" w:hanging="2"/>
              <w:rPr>
                <w:rFonts w:ascii="Times New Roman" w:eastAsia="Times New Roman" w:hAnsi="Times New Roman" w:cs="Times New Roman"/>
                <w:sz w:val="24"/>
                <w:szCs w:val="24"/>
              </w:rPr>
            </w:pPr>
          </w:p>
        </w:tc>
      </w:tr>
    </w:tbl>
    <w:p w:rsidR="00B67439" w:rsidRDefault="004A5098" w:rsidP="0086492E">
      <w:pPr>
        <w:spacing w:after="0" w:line="240" w:lineRule="auto"/>
        <w:ind w:left="0" w:hanging="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w:t>
      </w:r>
    </w:p>
    <w:p w:rsidR="00B67439" w:rsidRDefault="004A5098" w:rsidP="004A5098">
      <w:pPr>
        <w:spacing w:after="0" w:line="240" w:lineRule="auto"/>
        <w:ind w:left="0" w:hanging="2"/>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0"/>
          <w:szCs w:val="20"/>
        </w:rPr>
        <w:t> </w:t>
      </w:r>
      <w:r>
        <w:rPr>
          <w:rFonts w:ascii="Times New Roman" w:eastAsia="Times New Roman" w:hAnsi="Times New Roman" w:cs="Times New Roman"/>
          <w:b/>
          <w:color w:val="000000"/>
        </w:rPr>
        <w:t>PENDAHULUAN </w:t>
      </w:r>
    </w:p>
    <w:p w:rsidR="002A230D" w:rsidRPr="002A230D" w:rsidRDefault="002A230D" w:rsidP="004A5098">
      <w:pPr>
        <w:spacing w:line="240" w:lineRule="auto"/>
        <w:ind w:leftChars="0" w:left="0" w:firstLineChars="0" w:firstLine="0"/>
        <w:jc w:val="both"/>
        <w:rPr>
          <w:rFonts w:ascii="Times New Roman" w:hAnsi="Times New Roman" w:cs="Times New Roman"/>
          <w:szCs w:val="24"/>
        </w:rPr>
      </w:pPr>
      <w:r w:rsidRPr="002A230D">
        <w:rPr>
          <w:rFonts w:ascii="Times New Roman" w:hAnsi="Times New Roman" w:cs="Times New Roman"/>
          <w:szCs w:val="24"/>
        </w:rPr>
        <w:t xml:space="preserve">Menurut data dari </w:t>
      </w:r>
      <w:r w:rsidRPr="002A230D">
        <w:rPr>
          <w:rFonts w:ascii="Times New Roman" w:hAnsi="Times New Roman" w:cs="Times New Roman"/>
          <w:i/>
          <w:iCs/>
          <w:szCs w:val="24"/>
        </w:rPr>
        <w:t>World Health Organization</w:t>
      </w:r>
      <w:r w:rsidRPr="002A230D">
        <w:rPr>
          <w:rFonts w:ascii="Times New Roman" w:hAnsi="Times New Roman" w:cs="Times New Roman"/>
          <w:szCs w:val="24"/>
        </w:rPr>
        <w:t xml:space="preserve"> (2019) menyebutkan bahwa kejadian </w:t>
      </w:r>
      <w:r w:rsidRPr="002A230D">
        <w:rPr>
          <w:rFonts w:ascii="Times New Roman" w:hAnsi="Times New Roman" w:cs="Times New Roman"/>
          <w:i/>
          <w:szCs w:val="24"/>
          <w:lang w:eastAsia="id-ID"/>
        </w:rPr>
        <w:t>hiperemesis gravidarum</w:t>
      </w:r>
      <w:r w:rsidRPr="002A230D">
        <w:rPr>
          <w:rFonts w:ascii="Times New Roman" w:eastAsia="Mongolian Baiti" w:hAnsi="Times New Roman" w:cs="Times New Roman"/>
          <w:spacing w:val="4"/>
          <w:szCs w:val="24"/>
        </w:rPr>
        <w:t xml:space="preserve"> </w:t>
      </w:r>
      <w:r w:rsidRPr="002A230D">
        <w:rPr>
          <w:rFonts w:ascii="Times New Roman" w:eastAsia="Mongolian Baiti" w:hAnsi="Times New Roman" w:cs="Times New Roman"/>
          <w:spacing w:val="1"/>
          <w:szCs w:val="24"/>
        </w:rPr>
        <w:t>me</w:t>
      </w:r>
      <w:r w:rsidRPr="002A230D">
        <w:rPr>
          <w:rFonts w:ascii="Times New Roman" w:eastAsia="Mongolian Baiti" w:hAnsi="Times New Roman" w:cs="Times New Roman"/>
          <w:szCs w:val="24"/>
        </w:rPr>
        <w:t>n</w:t>
      </w:r>
      <w:r w:rsidRPr="002A230D">
        <w:rPr>
          <w:rFonts w:ascii="Times New Roman" w:eastAsia="Mongolian Baiti" w:hAnsi="Times New Roman" w:cs="Times New Roman"/>
          <w:spacing w:val="-3"/>
          <w:szCs w:val="24"/>
        </w:rPr>
        <w:t>c</w:t>
      </w:r>
      <w:r w:rsidRPr="002A230D">
        <w:rPr>
          <w:rFonts w:ascii="Times New Roman" w:eastAsia="Mongolian Baiti" w:hAnsi="Times New Roman" w:cs="Times New Roman"/>
          <w:spacing w:val="1"/>
          <w:szCs w:val="24"/>
        </w:rPr>
        <w:t>a</w:t>
      </w:r>
      <w:r w:rsidRPr="002A230D">
        <w:rPr>
          <w:rFonts w:ascii="Times New Roman" w:eastAsia="Mongolian Baiti" w:hAnsi="Times New Roman" w:cs="Times New Roman"/>
          <w:szCs w:val="24"/>
        </w:rPr>
        <w:t>p</w:t>
      </w:r>
      <w:r w:rsidRPr="002A230D">
        <w:rPr>
          <w:rFonts w:ascii="Times New Roman" w:eastAsia="Mongolian Baiti" w:hAnsi="Times New Roman" w:cs="Times New Roman"/>
          <w:spacing w:val="1"/>
          <w:szCs w:val="24"/>
        </w:rPr>
        <w:t>a</w:t>
      </w:r>
      <w:r w:rsidRPr="002A230D">
        <w:rPr>
          <w:rFonts w:ascii="Times New Roman" w:eastAsia="Mongolian Baiti" w:hAnsi="Times New Roman" w:cs="Times New Roman"/>
          <w:szCs w:val="24"/>
        </w:rPr>
        <w:t>i</w:t>
      </w:r>
      <w:r w:rsidRPr="002A230D">
        <w:rPr>
          <w:rFonts w:ascii="Times New Roman" w:eastAsia="Mongolian Baiti" w:hAnsi="Times New Roman" w:cs="Times New Roman"/>
          <w:spacing w:val="1"/>
          <w:szCs w:val="24"/>
        </w:rPr>
        <w:t xml:space="preserve"> 3</w:t>
      </w:r>
      <w:r w:rsidRPr="002A230D">
        <w:rPr>
          <w:rFonts w:ascii="Times New Roman" w:eastAsia="Mongolian Baiti" w:hAnsi="Times New Roman" w:cs="Times New Roman"/>
          <w:szCs w:val="24"/>
        </w:rPr>
        <w:t>%</w:t>
      </w:r>
      <w:r w:rsidRPr="002A230D">
        <w:rPr>
          <w:rFonts w:ascii="Times New Roman" w:eastAsia="Mongolian Baiti" w:hAnsi="Times New Roman" w:cs="Times New Roman"/>
          <w:spacing w:val="4"/>
          <w:szCs w:val="24"/>
        </w:rPr>
        <w:t xml:space="preserve"> </w:t>
      </w:r>
      <w:r w:rsidRPr="002A230D">
        <w:rPr>
          <w:rFonts w:ascii="Times New Roman" w:eastAsia="Mongolian Baiti" w:hAnsi="Times New Roman" w:cs="Times New Roman"/>
          <w:spacing w:val="-4"/>
          <w:szCs w:val="24"/>
        </w:rPr>
        <w:t>d</w:t>
      </w:r>
      <w:r w:rsidRPr="002A230D">
        <w:rPr>
          <w:rFonts w:ascii="Times New Roman" w:eastAsia="Mongolian Baiti" w:hAnsi="Times New Roman" w:cs="Times New Roman"/>
          <w:spacing w:val="1"/>
          <w:szCs w:val="24"/>
        </w:rPr>
        <w:t>a</w:t>
      </w:r>
      <w:r w:rsidRPr="002A230D">
        <w:rPr>
          <w:rFonts w:ascii="Times New Roman" w:eastAsia="Mongolian Baiti" w:hAnsi="Times New Roman" w:cs="Times New Roman"/>
          <w:szCs w:val="24"/>
        </w:rPr>
        <w:t>ri</w:t>
      </w:r>
      <w:r w:rsidRPr="002A230D">
        <w:rPr>
          <w:rFonts w:ascii="Times New Roman" w:eastAsia="Mongolian Baiti" w:hAnsi="Times New Roman" w:cs="Times New Roman"/>
          <w:spacing w:val="1"/>
          <w:szCs w:val="24"/>
        </w:rPr>
        <w:t xml:space="preserve"> </w:t>
      </w:r>
      <w:r w:rsidRPr="002A230D">
        <w:rPr>
          <w:rFonts w:ascii="Times New Roman" w:eastAsia="Mongolian Baiti" w:hAnsi="Times New Roman" w:cs="Times New Roman"/>
          <w:spacing w:val="-1"/>
          <w:szCs w:val="24"/>
        </w:rPr>
        <w:t>s</w:t>
      </w:r>
      <w:r w:rsidRPr="002A230D">
        <w:rPr>
          <w:rFonts w:ascii="Times New Roman" w:eastAsia="Mongolian Baiti" w:hAnsi="Times New Roman" w:cs="Times New Roman"/>
          <w:spacing w:val="1"/>
          <w:szCs w:val="24"/>
        </w:rPr>
        <w:t>el</w:t>
      </w:r>
      <w:r w:rsidRPr="002A230D">
        <w:rPr>
          <w:rFonts w:ascii="Times New Roman" w:eastAsia="Mongolian Baiti" w:hAnsi="Times New Roman" w:cs="Times New Roman"/>
          <w:szCs w:val="24"/>
        </w:rPr>
        <w:t xml:space="preserve">uruh </w:t>
      </w:r>
      <w:r w:rsidRPr="002A230D">
        <w:rPr>
          <w:rFonts w:ascii="Times New Roman" w:eastAsia="Mongolian Baiti" w:hAnsi="Times New Roman" w:cs="Times New Roman"/>
          <w:spacing w:val="1"/>
          <w:szCs w:val="24"/>
        </w:rPr>
        <w:t>j</w:t>
      </w:r>
      <w:r w:rsidRPr="002A230D">
        <w:rPr>
          <w:rFonts w:ascii="Times New Roman" w:eastAsia="Mongolian Baiti" w:hAnsi="Times New Roman" w:cs="Times New Roman"/>
          <w:szCs w:val="24"/>
        </w:rPr>
        <w:t>u</w:t>
      </w:r>
      <w:r w:rsidRPr="002A230D">
        <w:rPr>
          <w:rFonts w:ascii="Times New Roman" w:eastAsia="Mongolian Baiti" w:hAnsi="Times New Roman" w:cs="Times New Roman"/>
          <w:spacing w:val="-3"/>
          <w:szCs w:val="24"/>
        </w:rPr>
        <w:t>m</w:t>
      </w:r>
      <w:r w:rsidRPr="002A230D">
        <w:rPr>
          <w:rFonts w:ascii="Times New Roman" w:eastAsia="Mongolian Baiti" w:hAnsi="Times New Roman" w:cs="Times New Roman"/>
          <w:spacing w:val="1"/>
          <w:szCs w:val="24"/>
        </w:rPr>
        <w:t>la</w:t>
      </w:r>
      <w:r w:rsidRPr="002A230D">
        <w:rPr>
          <w:rFonts w:ascii="Times New Roman" w:eastAsia="Mongolian Baiti" w:hAnsi="Times New Roman" w:cs="Times New Roman"/>
          <w:szCs w:val="24"/>
        </w:rPr>
        <w:t>h</w:t>
      </w:r>
      <w:r w:rsidRPr="002A230D">
        <w:rPr>
          <w:rFonts w:ascii="Times New Roman" w:eastAsia="Mongolian Baiti" w:hAnsi="Times New Roman" w:cs="Times New Roman"/>
          <w:spacing w:val="4"/>
          <w:szCs w:val="24"/>
        </w:rPr>
        <w:t xml:space="preserve"> </w:t>
      </w:r>
      <w:r w:rsidRPr="002A230D">
        <w:rPr>
          <w:rFonts w:ascii="Times New Roman" w:eastAsia="Mongolian Baiti" w:hAnsi="Times New Roman" w:cs="Times New Roman"/>
          <w:spacing w:val="-4"/>
          <w:szCs w:val="24"/>
        </w:rPr>
        <w:t>k</w:t>
      </w:r>
      <w:r w:rsidRPr="002A230D">
        <w:rPr>
          <w:rFonts w:ascii="Times New Roman" w:eastAsia="Mongolian Baiti" w:hAnsi="Times New Roman" w:cs="Times New Roman"/>
          <w:spacing w:val="1"/>
          <w:szCs w:val="24"/>
        </w:rPr>
        <w:t>e</w:t>
      </w:r>
      <w:r w:rsidRPr="002A230D">
        <w:rPr>
          <w:rFonts w:ascii="Times New Roman" w:eastAsia="Mongolian Baiti" w:hAnsi="Times New Roman" w:cs="Times New Roman"/>
          <w:szCs w:val="24"/>
        </w:rPr>
        <w:t>h</w:t>
      </w:r>
      <w:r w:rsidRPr="002A230D">
        <w:rPr>
          <w:rFonts w:ascii="Times New Roman" w:eastAsia="Mongolian Baiti" w:hAnsi="Times New Roman" w:cs="Times New Roman"/>
          <w:spacing w:val="1"/>
          <w:szCs w:val="24"/>
        </w:rPr>
        <w:t>a</w:t>
      </w:r>
      <w:r w:rsidRPr="002A230D">
        <w:rPr>
          <w:rFonts w:ascii="Times New Roman" w:eastAsia="Mongolian Baiti" w:hAnsi="Times New Roman" w:cs="Times New Roman"/>
          <w:spacing w:val="-3"/>
          <w:szCs w:val="24"/>
        </w:rPr>
        <w:t>m</w:t>
      </w:r>
      <w:r w:rsidRPr="002A230D">
        <w:rPr>
          <w:rFonts w:ascii="Times New Roman" w:eastAsia="Mongolian Baiti" w:hAnsi="Times New Roman" w:cs="Times New Roman"/>
          <w:spacing w:val="1"/>
          <w:szCs w:val="24"/>
        </w:rPr>
        <w:t>ila</w:t>
      </w:r>
      <w:r w:rsidRPr="002A230D">
        <w:rPr>
          <w:rFonts w:ascii="Times New Roman" w:eastAsia="Mongolian Baiti" w:hAnsi="Times New Roman" w:cs="Times New Roman"/>
          <w:szCs w:val="24"/>
        </w:rPr>
        <w:t>n di</w:t>
      </w:r>
      <w:r w:rsidRPr="002A230D">
        <w:rPr>
          <w:rFonts w:ascii="Times New Roman" w:eastAsia="Mongolian Baiti" w:hAnsi="Times New Roman" w:cs="Times New Roman"/>
          <w:spacing w:val="1"/>
          <w:szCs w:val="24"/>
        </w:rPr>
        <w:t xml:space="preserve"> </w:t>
      </w:r>
      <w:r w:rsidRPr="002A230D">
        <w:rPr>
          <w:rFonts w:ascii="Times New Roman" w:eastAsia="Mongolian Baiti" w:hAnsi="Times New Roman" w:cs="Times New Roman"/>
          <w:szCs w:val="24"/>
        </w:rPr>
        <w:t>dun</w:t>
      </w:r>
      <w:r w:rsidRPr="002A230D">
        <w:rPr>
          <w:rFonts w:ascii="Times New Roman" w:eastAsia="Mongolian Baiti" w:hAnsi="Times New Roman" w:cs="Times New Roman"/>
          <w:spacing w:val="1"/>
          <w:szCs w:val="24"/>
        </w:rPr>
        <w:t>i</w:t>
      </w:r>
      <w:r w:rsidRPr="002A230D">
        <w:rPr>
          <w:rFonts w:ascii="Times New Roman" w:eastAsia="Mongolian Baiti" w:hAnsi="Times New Roman" w:cs="Times New Roman"/>
          <w:szCs w:val="24"/>
        </w:rPr>
        <w:t>a</w:t>
      </w:r>
      <w:r w:rsidRPr="002A230D">
        <w:rPr>
          <w:rFonts w:ascii="Times New Roman" w:eastAsia="Mongolian Baiti" w:hAnsi="Times New Roman" w:cs="Times New Roman"/>
          <w:spacing w:val="1"/>
          <w:szCs w:val="24"/>
        </w:rPr>
        <w:t xml:space="preserve"> </w:t>
      </w:r>
      <w:r w:rsidRPr="002A230D">
        <w:rPr>
          <w:rFonts w:ascii="Times New Roman" w:eastAsia="Mongolian Baiti" w:hAnsi="Times New Roman" w:cs="Times New Roman"/>
          <w:szCs w:val="24"/>
        </w:rPr>
        <w:t>d</w:t>
      </w:r>
      <w:r w:rsidRPr="002A230D">
        <w:rPr>
          <w:rFonts w:ascii="Times New Roman" w:eastAsia="Mongolian Baiti" w:hAnsi="Times New Roman" w:cs="Times New Roman"/>
          <w:spacing w:val="1"/>
          <w:szCs w:val="24"/>
        </w:rPr>
        <w:t>e</w:t>
      </w:r>
      <w:r w:rsidRPr="002A230D">
        <w:rPr>
          <w:rFonts w:ascii="Times New Roman" w:eastAsia="Mongolian Baiti" w:hAnsi="Times New Roman" w:cs="Times New Roman"/>
          <w:szCs w:val="24"/>
        </w:rPr>
        <w:t>ng</w:t>
      </w:r>
      <w:r w:rsidRPr="002A230D">
        <w:rPr>
          <w:rFonts w:ascii="Times New Roman" w:eastAsia="Mongolian Baiti" w:hAnsi="Times New Roman" w:cs="Times New Roman"/>
          <w:spacing w:val="1"/>
          <w:szCs w:val="24"/>
        </w:rPr>
        <w:t>a</w:t>
      </w:r>
      <w:r w:rsidRPr="002A230D">
        <w:rPr>
          <w:rFonts w:ascii="Times New Roman" w:eastAsia="Mongolian Baiti" w:hAnsi="Times New Roman" w:cs="Times New Roman"/>
          <w:szCs w:val="24"/>
        </w:rPr>
        <w:t xml:space="preserve">n </w:t>
      </w:r>
      <w:r w:rsidRPr="002A230D">
        <w:rPr>
          <w:rFonts w:ascii="Times New Roman" w:eastAsia="Mongolian Baiti" w:hAnsi="Times New Roman" w:cs="Times New Roman"/>
          <w:spacing w:val="1"/>
          <w:szCs w:val="24"/>
        </w:rPr>
        <w:t>a</w:t>
      </w:r>
      <w:r w:rsidRPr="002A230D">
        <w:rPr>
          <w:rFonts w:ascii="Times New Roman" w:eastAsia="Mongolian Baiti" w:hAnsi="Times New Roman" w:cs="Times New Roman"/>
          <w:szCs w:val="24"/>
        </w:rPr>
        <w:t>ng</w:t>
      </w:r>
      <w:r w:rsidRPr="002A230D">
        <w:rPr>
          <w:rFonts w:ascii="Times New Roman" w:eastAsia="Mongolian Baiti" w:hAnsi="Times New Roman" w:cs="Times New Roman"/>
          <w:spacing w:val="-4"/>
          <w:szCs w:val="24"/>
        </w:rPr>
        <w:t>k</w:t>
      </w:r>
      <w:r w:rsidRPr="002A230D">
        <w:rPr>
          <w:rFonts w:ascii="Times New Roman" w:eastAsia="Mongolian Baiti" w:hAnsi="Times New Roman" w:cs="Times New Roman"/>
          <w:szCs w:val="24"/>
        </w:rPr>
        <w:t>a</w:t>
      </w:r>
      <w:r w:rsidRPr="002A230D">
        <w:rPr>
          <w:rFonts w:ascii="Times New Roman" w:eastAsia="Mongolian Baiti" w:hAnsi="Times New Roman" w:cs="Times New Roman"/>
          <w:spacing w:val="5"/>
          <w:szCs w:val="24"/>
        </w:rPr>
        <w:t xml:space="preserve"> </w:t>
      </w:r>
      <w:r w:rsidRPr="002A230D">
        <w:rPr>
          <w:rFonts w:ascii="Times New Roman" w:eastAsia="Mongolian Baiti" w:hAnsi="Times New Roman" w:cs="Times New Roman"/>
          <w:spacing w:val="-4"/>
          <w:szCs w:val="24"/>
        </w:rPr>
        <w:t>k</w:t>
      </w:r>
      <w:r w:rsidRPr="002A230D">
        <w:rPr>
          <w:rFonts w:ascii="Times New Roman" w:eastAsia="Mongolian Baiti" w:hAnsi="Times New Roman" w:cs="Times New Roman"/>
          <w:spacing w:val="1"/>
          <w:szCs w:val="24"/>
        </w:rPr>
        <w:t>ej</w:t>
      </w:r>
      <w:r w:rsidRPr="002A230D">
        <w:rPr>
          <w:rFonts w:ascii="Times New Roman" w:eastAsia="Mongolian Baiti" w:hAnsi="Times New Roman" w:cs="Times New Roman"/>
          <w:spacing w:val="-3"/>
          <w:szCs w:val="24"/>
        </w:rPr>
        <w:t>a</w:t>
      </w:r>
      <w:r w:rsidRPr="002A230D">
        <w:rPr>
          <w:rFonts w:ascii="Times New Roman" w:eastAsia="Mongolian Baiti" w:hAnsi="Times New Roman" w:cs="Times New Roman"/>
          <w:szCs w:val="24"/>
        </w:rPr>
        <w:t>d</w:t>
      </w:r>
      <w:r w:rsidRPr="002A230D">
        <w:rPr>
          <w:rFonts w:ascii="Times New Roman" w:eastAsia="Mongolian Baiti" w:hAnsi="Times New Roman" w:cs="Times New Roman"/>
          <w:spacing w:val="1"/>
          <w:szCs w:val="24"/>
        </w:rPr>
        <w:t>ia</w:t>
      </w:r>
      <w:r w:rsidRPr="002A230D">
        <w:rPr>
          <w:rFonts w:ascii="Times New Roman" w:eastAsia="Mongolian Baiti" w:hAnsi="Times New Roman" w:cs="Times New Roman"/>
          <w:szCs w:val="24"/>
        </w:rPr>
        <w:t>n</w:t>
      </w:r>
      <w:r w:rsidRPr="002A230D">
        <w:rPr>
          <w:rFonts w:ascii="Times New Roman" w:eastAsia="Mongolian Baiti" w:hAnsi="Times New Roman" w:cs="Times New Roman"/>
          <w:spacing w:val="4"/>
          <w:szCs w:val="24"/>
        </w:rPr>
        <w:t xml:space="preserve"> </w:t>
      </w:r>
      <w:r w:rsidRPr="002A230D">
        <w:rPr>
          <w:rFonts w:ascii="Times New Roman" w:eastAsia="Mongolian Baiti" w:hAnsi="Times New Roman" w:cs="Times New Roman"/>
          <w:spacing w:val="-4"/>
          <w:szCs w:val="24"/>
        </w:rPr>
        <w:t>y</w:t>
      </w:r>
      <w:r w:rsidRPr="002A230D">
        <w:rPr>
          <w:rFonts w:ascii="Times New Roman" w:eastAsia="Mongolian Baiti" w:hAnsi="Times New Roman" w:cs="Times New Roman"/>
          <w:spacing w:val="1"/>
          <w:szCs w:val="24"/>
        </w:rPr>
        <w:t>a</w:t>
      </w:r>
      <w:r w:rsidRPr="002A230D">
        <w:rPr>
          <w:rFonts w:ascii="Times New Roman" w:eastAsia="Mongolian Baiti" w:hAnsi="Times New Roman" w:cs="Times New Roman"/>
          <w:szCs w:val="24"/>
        </w:rPr>
        <w:t>ng b</w:t>
      </w:r>
      <w:r w:rsidRPr="002A230D">
        <w:rPr>
          <w:rFonts w:ascii="Times New Roman" w:eastAsia="Mongolian Baiti" w:hAnsi="Times New Roman" w:cs="Times New Roman"/>
          <w:spacing w:val="1"/>
          <w:szCs w:val="24"/>
        </w:rPr>
        <w:t>e</w:t>
      </w:r>
      <w:r w:rsidRPr="002A230D">
        <w:rPr>
          <w:rFonts w:ascii="Times New Roman" w:eastAsia="Mongolian Baiti" w:hAnsi="Times New Roman" w:cs="Times New Roman"/>
          <w:szCs w:val="24"/>
        </w:rPr>
        <w:t>r</w:t>
      </w:r>
      <w:r w:rsidRPr="002A230D">
        <w:rPr>
          <w:rFonts w:ascii="Times New Roman" w:eastAsia="Mongolian Baiti" w:hAnsi="Times New Roman" w:cs="Times New Roman"/>
          <w:spacing w:val="1"/>
          <w:szCs w:val="24"/>
        </w:rPr>
        <w:t>a</w:t>
      </w:r>
      <w:r w:rsidRPr="002A230D">
        <w:rPr>
          <w:rFonts w:ascii="Times New Roman" w:eastAsia="Mongolian Baiti" w:hAnsi="Times New Roman" w:cs="Times New Roman"/>
          <w:szCs w:val="24"/>
        </w:rPr>
        <w:t>g</w:t>
      </w:r>
      <w:r w:rsidRPr="002A230D">
        <w:rPr>
          <w:rFonts w:ascii="Times New Roman" w:eastAsia="Mongolian Baiti" w:hAnsi="Times New Roman" w:cs="Times New Roman"/>
          <w:spacing w:val="1"/>
          <w:szCs w:val="24"/>
        </w:rPr>
        <w:t>a</w:t>
      </w:r>
      <w:r w:rsidRPr="002A230D">
        <w:rPr>
          <w:rFonts w:ascii="Times New Roman" w:eastAsia="Mongolian Baiti" w:hAnsi="Times New Roman" w:cs="Times New Roman"/>
          <w:szCs w:val="24"/>
        </w:rPr>
        <w:t>m</w:t>
      </w:r>
      <w:r w:rsidRPr="002A230D">
        <w:rPr>
          <w:rFonts w:ascii="Times New Roman" w:eastAsia="Mongolian Baiti" w:hAnsi="Times New Roman" w:cs="Times New Roman"/>
          <w:spacing w:val="29"/>
          <w:szCs w:val="24"/>
        </w:rPr>
        <w:t xml:space="preserve"> </w:t>
      </w:r>
      <w:r w:rsidRPr="002A230D">
        <w:rPr>
          <w:rFonts w:ascii="Times New Roman" w:eastAsia="Mongolian Baiti" w:hAnsi="Times New Roman" w:cs="Times New Roman"/>
          <w:szCs w:val="24"/>
        </w:rPr>
        <w:t>y</w:t>
      </w:r>
      <w:r w:rsidRPr="002A230D">
        <w:rPr>
          <w:rFonts w:ascii="Times New Roman" w:eastAsia="Mongolian Baiti" w:hAnsi="Times New Roman" w:cs="Times New Roman"/>
          <w:spacing w:val="-3"/>
          <w:szCs w:val="24"/>
        </w:rPr>
        <w:t>a</w:t>
      </w:r>
      <w:r w:rsidRPr="002A230D">
        <w:rPr>
          <w:rFonts w:ascii="Times New Roman" w:eastAsia="Mongolian Baiti" w:hAnsi="Times New Roman" w:cs="Times New Roman"/>
          <w:spacing w:val="1"/>
          <w:szCs w:val="24"/>
        </w:rPr>
        <w:t>it</w:t>
      </w:r>
      <w:r w:rsidRPr="002A230D">
        <w:rPr>
          <w:rFonts w:ascii="Times New Roman" w:eastAsia="Mongolian Baiti" w:hAnsi="Times New Roman" w:cs="Times New Roman"/>
          <w:szCs w:val="24"/>
        </w:rPr>
        <w:t xml:space="preserve">u </w:t>
      </w:r>
      <w:r w:rsidRPr="002A230D">
        <w:rPr>
          <w:rFonts w:ascii="Times New Roman" w:eastAsia="Mongolian Baiti" w:hAnsi="Times New Roman" w:cs="Times New Roman"/>
          <w:spacing w:val="1"/>
          <w:szCs w:val="24"/>
        </w:rPr>
        <w:t>m</w:t>
      </w:r>
      <w:r w:rsidRPr="002A230D">
        <w:rPr>
          <w:rFonts w:ascii="Times New Roman" w:eastAsia="Mongolian Baiti" w:hAnsi="Times New Roman" w:cs="Times New Roman"/>
          <w:szCs w:val="24"/>
        </w:rPr>
        <w:t>u</w:t>
      </w:r>
      <w:r w:rsidRPr="002A230D">
        <w:rPr>
          <w:rFonts w:ascii="Times New Roman" w:eastAsia="Mongolian Baiti" w:hAnsi="Times New Roman" w:cs="Times New Roman"/>
          <w:spacing w:val="-3"/>
          <w:szCs w:val="24"/>
        </w:rPr>
        <w:t>l</w:t>
      </w:r>
      <w:r w:rsidRPr="002A230D">
        <w:rPr>
          <w:rFonts w:ascii="Times New Roman" w:eastAsia="Mongolian Baiti" w:hAnsi="Times New Roman" w:cs="Times New Roman"/>
          <w:spacing w:val="1"/>
          <w:szCs w:val="24"/>
        </w:rPr>
        <w:t>a</w:t>
      </w:r>
      <w:r w:rsidRPr="002A230D">
        <w:rPr>
          <w:rFonts w:ascii="Times New Roman" w:eastAsia="Mongolian Baiti" w:hAnsi="Times New Roman" w:cs="Times New Roman"/>
          <w:szCs w:val="24"/>
        </w:rPr>
        <w:t>i</w:t>
      </w:r>
      <w:r w:rsidRPr="002A230D">
        <w:rPr>
          <w:rFonts w:ascii="Times New Roman" w:eastAsia="Mongolian Baiti" w:hAnsi="Times New Roman" w:cs="Times New Roman"/>
          <w:spacing w:val="33"/>
          <w:szCs w:val="24"/>
        </w:rPr>
        <w:t xml:space="preserve"> </w:t>
      </w:r>
      <w:r w:rsidRPr="002A230D">
        <w:rPr>
          <w:rFonts w:ascii="Times New Roman" w:eastAsia="Mongolian Baiti" w:hAnsi="Times New Roman" w:cs="Times New Roman"/>
          <w:spacing w:val="-4"/>
          <w:szCs w:val="24"/>
        </w:rPr>
        <w:t>d</w:t>
      </w:r>
      <w:r w:rsidRPr="002A230D">
        <w:rPr>
          <w:rFonts w:ascii="Times New Roman" w:eastAsia="Mongolian Baiti" w:hAnsi="Times New Roman" w:cs="Times New Roman"/>
          <w:spacing w:val="1"/>
          <w:szCs w:val="24"/>
        </w:rPr>
        <w:t>a</w:t>
      </w:r>
      <w:r w:rsidRPr="002A230D">
        <w:rPr>
          <w:rFonts w:ascii="Times New Roman" w:eastAsia="Mongolian Baiti" w:hAnsi="Times New Roman" w:cs="Times New Roman"/>
          <w:szCs w:val="24"/>
        </w:rPr>
        <w:t>ri</w:t>
      </w:r>
      <w:r w:rsidRPr="002A230D">
        <w:rPr>
          <w:rFonts w:ascii="Times New Roman" w:eastAsia="Mongolian Baiti" w:hAnsi="Times New Roman" w:cs="Times New Roman"/>
          <w:spacing w:val="33"/>
          <w:szCs w:val="24"/>
        </w:rPr>
        <w:t xml:space="preserve"> </w:t>
      </w:r>
      <w:r w:rsidRPr="002A230D">
        <w:rPr>
          <w:rFonts w:ascii="Times New Roman" w:eastAsia="Mongolian Baiti" w:hAnsi="Times New Roman" w:cs="Times New Roman"/>
          <w:szCs w:val="24"/>
        </w:rPr>
        <w:t>0,3%</w:t>
      </w:r>
      <w:r w:rsidRPr="002A230D">
        <w:rPr>
          <w:rFonts w:ascii="Times New Roman" w:eastAsia="Mongolian Baiti" w:hAnsi="Times New Roman" w:cs="Times New Roman"/>
          <w:spacing w:val="28"/>
          <w:szCs w:val="24"/>
        </w:rPr>
        <w:t xml:space="preserve"> </w:t>
      </w:r>
      <w:r w:rsidRPr="002A230D">
        <w:rPr>
          <w:rFonts w:ascii="Times New Roman" w:eastAsia="Mongolian Baiti" w:hAnsi="Times New Roman" w:cs="Times New Roman"/>
          <w:szCs w:val="24"/>
        </w:rPr>
        <w:t>di</w:t>
      </w:r>
      <w:r w:rsidRPr="002A230D">
        <w:rPr>
          <w:rFonts w:ascii="Times New Roman" w:eastAsia="Mongolian Baiti" w:hAnsi="Times New Roman" w:cs="Times New Roman"/>
          <w:spacing w:val="29"/>
          <w:szCs w:val="24"/>
        </w:rPr>
        <w:t xml:space="preserve"> </w:t>
      </w:r>
      <w:r w:rsidRPr="002A230D">
        <w:rPr>
          <w:rFonts w:ascii="Times New Roman" w:eastAsia="Mongolian Baiti" w:hAnsi="Times New Roman" w:cs="Times New Roman"/>
          <w:spacing w:val="-1"/>
          <w:szCs w:val="24"/>
        </w:rPr>
        <w:t>Sw</w:t>
      </w:r>
      <w:r w:rsidRPr="002A230D">
        <w:rPr>
          <w:rFonts w:ascii="Times New Roman" w:eastAsia="Mongolian Baiti" w:hAnsi="Times New Roman" w:cs="Times New Roman"/>
          <w:spacing w:val="1"/>
          <w:szCs w:val="24"/>
        </w:rPr>
        <w:t>e</w:t>
      </w:r>
      <w:r w:rsidRPr="002A230D">
        <w:rPr>
          <w:rFonts w:ascii="Times New Roman" w:eastAsia="Mongolian Baiti" w:hAnsi="Times New Roman" w:cs="Times New Roman"/>
          <w:szCs w:val="24"/>
        </w:rPr>
        <w:t>d</w:t>
      </w:r>
      <w:r w:rsidRPr="002A230D">
        <w:rPr>
          <w:rFonts w:ascii="Times New Roman" w:eastAsia="Mongolian Baiti" w:hAnsi="Times New Roman" w:cs="Times New Roman"/>
          <w:spacing w:val="1"/>
          <w:szCs w:val="24"/>
        </w:rPr>
        <w:t>ia</w:t>
      </w:r>
      <w:r w:rsidRPr="002A230D">
        <w:rPr>
          <w:rFonts w:ascii="Times New Roman" w:eastAsia="Mongolian Baiti" w:hAnsi="Times New Roman" w:cs="Times New Roman"/>
          <w:szCs w:val="24"/>
        </w:rPr>
        <w:t>,</w:t>
      </w:r>
      <w:r w:rsidRPr="002A230D">
        <w:rPr>
          <w:rFonts w:ascii="Times New Roman" w:eastAsia="Mongolian Baiti" w:hAnsi="Times New Roman" w:cs="Times New Roman"/>
          <w:spacing w:val="32"/>
          <w:szCs w:val="24"/>
        </w:rPr>
        <w:t xml:space="preserve"> </w:t>
      </w:r>
      <w:r w:rsidRPr="002A230D">
        <w:rPr>
          <w:rFonts w:ascii="Times New Roman" w:eastAsia="Mongolian Baiti" w:hAnsi="Times New Roman" w:cs="Times New Roman"/>
          <w:szCs w:val="24"/>
        </w:rPr>
        <w:t>0,5%</w:t>
      </w:r>
      <w:r w:rsidRPr="002A230D">
        <w:rPr>
          <w:rFonts w:ascii="Times New Roman" w:eastAsia="Mongolian Baiti" w:hAnsi="Times New Roman" w:cs="Times New Roman"/>
          <w:spacing w:val="32"/>
          <w:szCs w:val="24"/>
        </w:rPr>
        <w:t xml:space="preserve"> </w:t>
      </w:r>
      <w:r w:rsidRPr="002A230D">
        <w:rPr>
          <w:rFonts w:ascii="Times New Roman" w:eastAsia="Mongolian Baiti" w:hAnsi="Times New Roman" w:cs="Times New Roman"/>
          <w:spacing w:val="-4"/>
          <w:szCs w:val="24"/>
        </w:rPr>
        <w:t>d</w:t>
      </w:r>
      <w:r w:rsidRPr="002A230D">
        <w:rPr>
          <w:rFonts w:ascii="Times New Roman" w:eastAsia="Mongolian Baiti" w:hAnsi="Times New Roman" w:cs="Times New Roman"/>
          <w:szCs w:val="24"/>
        </w:rPr>
        <w:t>i</w:t>
      </w:r>
      <w:r w:rsidRPr="002A230D">
        <w:rPr>
          <w:rFonts w:ascii="Times New Roman" w:eastAsia="Mongolian Baiti" w:hAnsi="Times New Roman" w:cs="Times New Roman"/>
          <w:spacing w:val="33"/>
          <w:szCs w:val="24"/>
        </w:rPr>
        <w:t xml:space="preserve"> </w:t>
      </w:r>
      <w:r w:rsidRPr="002A230D">
        <w:rPr>
          <w:rFonts w:ascii="Times New Roman" w:eastAsia="Mongolian Baiti" w:hAnsi="Times New Roman" w:cs="Times New Roman"/>
          <w:spacing w:val="-4"/>
          <w:szCs w:val="24"/>
        </w:rPr>
        <w:t>C</w:t>
      </w:r>
      <w:r w:rsidRPr="002A230D">
        <w:rPr>
          <w:rFonts w:ascii="Times New Roman" w:eastAsia="Mongolian Baiti" w:hAnsi="Times New Roman" w:cs="Times New Roman"/>
          <w:spacing w:val="1"/>
          <w:szCs w:val="24"/>
        </w:rPr>
        <w:t>ali</w:t>
      </w:r>
      <w:r w:rsidRPr="002A230D">
        <w:rPr>
          <w:rFonts w:ascii="Times New Roman" w:eastAsia="Mongolian Baiti" w:hAnsi="Times New Roman" w:cs="Times New Roman"/>
          <w:szCs w:val="24"/>
        </w:rPr>
        <w:t>for</w:t>
      </w:r>
      <w:r w:rsidRPr="002A230D">
        <w:rPr>
          <w:rFonts w:ascii="Times New Roman" w:eastAsia="Mongolian Baiti" w:hAnsi="Times New Roman" w:cs="Times New Roman"/>
          <w:spacing w:val="-4"/>
          <w:szCs w:val="24"/>
        </w:rPr>
        <w:t>n</w:t>
      </w:r>
      <w:r w:rsidRPr="002A230D">
        <w:rPr>
          <w:rFonts w:ascii="Times New Roman" w:eastAsia="Mongolian Baiti" w:hAnsi="Times New Roman" w:cs="Times New Roman"/>
          <w:spacing w:val="1"/>
          <w:szCs w:val="24"/>
        </w:rPr>
        <w:t>ia</w:t>
      </w:r>
      <w:r w:rsidRPr="002A230D">
        <w:rPr>
          <w:rFonts w:ascii="Times New Roman" w:eastAsia="Mongolian Baiti" w:hAnsi="Times New Roman" w:cs="Times New Roman"/>
          <w:szCs w:val="24"/>
        </w:rPr>
        <w:t>,</w:t>
      </w:r>
      <w:r w:rsidRPr="002A230D">
        <w:rPr>
          <w:rFonts w:ascii="Times New Roman" w:eastAsia="Mongolian Baiti" w:hAnsi="Times New Roman" w:cs="Times New Roman"/>
          <w:spacing w:val="32"/>
          <w:szCs w:val="24"/>
        </w:rPr>
        <w:t xml:space="preserve"> </w:t>
      </w:r>
      <w:r w:rsidRPr="002A230D">
        <w:rPr>
          <w:rFonts w:ascii="Times New Roman" w:eastAsia="Mongolian Baiti" w:hAnsi="Times New Roman" w:cs="Times New Roman"/>
          <w:szCs w:val="24"/>
        </w:rPr>
        <w:t>0,8%</w:t>
      </w:r>
      <w:r w:rsidRPr="002A230D">
        <w:rPr>
          <w:rFonts w:ascii="Times New Roman" w:eastAsia="Mongolian Baiti" w:hAnsi="Times New Roman" w:cs="Times New Roman"/>
          <w:spacing w:val="28"/>
          <w:szCs w:val="24"/>
        </w:rPr>
        <w:t xml:space="preserve"> </w:t>
      </w:r>
      <w:r w:rsidRPr="002A230D">
        <w:rPr>
          <w:rFonts w:ascii="Times New Roman" w:eastAsia="Mongolian Baiti" w:hAnsi="Times New Roman" w:cs="Times New Roman"/>
          <w:szCs w:val="24"/>
        </w:rPr>
        <w:t>di</w:t>
      </w:r>
      <w:r w:rsidRPr="002A230D">
        <w:rPr>
          <w:rFonts w:ascii="Times New Roman" w:eastAsia="Mongolian Baiti" w:hAnsi="Times New Roman" w:cs="Times New Roman"/>
          <w:spacing w:val="33"/>
          <w:szCs w:val="24"/>
        </w:rPr>
        <w:t xml:space="preserve"> </w:t>
      </w:r>
      <w:r w:rsidRPr="002A230D">
        <w:rPr>
          <w:rFonts w:ascii="Times New Roman" w:eastAsia="Mongolian Baiti" w:hAnsi="Times New Roman" w:cs="Times New Roman"/>
          <w:spacing w:val="-4"/>
          <w:szCs w:val="24"/>
        </w:rPr>
        <w:t>C</w:t>
      </w:r>
      <w:r w:rsidRPr="002A230D">
        <w:rPr>
          <w:rFonts w:ascii="Times New Roman" w:eastAsia="Mongolian Baiti" w:hAnsi="Times New Roman" w:cs="Times New Roman"/>
          <w:spacing w:val="1"/>
          <w:szCs w:val="24"/>
        </w:rPr>
        <w:t>a</w:t>
      </w:r>
      <w:r w:rsidRPr="002A230D">
        <w:rPr>
          <w:rFonts w:ascii="Times New Roman" w:eastAsia="Mongolian Baiti" w:hAnsi="Times New Roman" w:cs="Times New Roman"/>
          <w:szCs w:val="24"/>
        </w:rPr>
        <w:t>n</w:t>
      </w:r>
      <w:r w:rsidRPr="002A230D">
        <w:rPr>
          <w:rFonts w:ascii="Times New Roman" w:eastAsia="Mongolian Baiti" w:hAnsi="Times New Roman" w:cs="Times New Roman"/>
          <w:spacing w:val="1"/>
          <w:szCs w:val="24"/>
        </w:rPr>
        <w:t>a</w:t>
      </w:r>
      <w:r w:rsidRPr="002A230D">
        <w:rPr>
          <w:rFonts w:ascii="Times New Roman" w:eastAsia="Mongolian Baiti" w:hAnsi="Times New Roman" w:cs="Times New Roman"/>
          <w:szCs w:val="24"/>
        </w:rPr>
        <w:t>d</w:t>
      </w:r>
      <w:r w:rsidRPr="002A230D">
        <w:rPr>
          <w:rFonts w:ascii="Times New Roman" w:eastAsia="Mongolian Baiti" w:hAnsi="Times New Roman" w:cs="Times New Roman"/>
          <w:spacing w:val="1"/>
          <w:szCs w:val="24"/>
        </w:rPr>
        <w:t>a</w:t>
      </w:r>
      <w:r w:rsidRPr="002A230D">
        <w:rPr>
          <w:rFonts w:ascii="Times New Roman" w:eastAsia="Mongolian Baiti" w:hAnsi="Times New Roman" w:cs="Times New Roman"/>
          <w:szCs w:val="24"/>
        </w:rPr>
        <w:t>,</w:t>
      </w:r>
      <w:r w:rsidRPr="002A230D">
        <w:rPr>
          <w:rFonts w:ascii="Times New Roman" w:eastAsia="Mongolian Baiti" w:hAnsi="Times New Roman" w:cs="Times New Roman"/>
          <w:spacing w:val="24"/>
          <w:szCs w:val="24"/>
        </w:rPr>
        <w:t xml:space="preserve"> </w:t>
      </w:r>
      <w:r w:rsidRPr="002A230D">
        <w:rPr>
          <w:rFonts w:ascii="Times New Roman" w:eastAsia="Mongolian Baiti" w:hAnsi="Times New Roman" w:cs="Times New Roman"/>
          <w:szCs w:val="24"/>
        </w:rPr>
        <w:t>10,8%</w:t>
      </w:r>
      <w:r w:rsidRPr="002A230D">
        <w:rPr>
          <w:rFonts w:ascii="Times New Roman" w:eastAsia="Mongolian Baiti" w:hAnsi="Times New Roman" w:cs="Times New Roman"/>
          <w:spacing w:val="32"/>
          <w:szCs w:val="24"/>
        </w:rPr>
        <w:t xml:space="preserve"> </w:t>
      </w:r>
      <w:r w:rsidRPr="002A230D">
        <w:rPr>
          <w:rFonts w:ascii="Times New Roman" w:eastAsia="Mongolian Baiti" w:hAnsi="Times New Roman" w:cs="Times New Roman"/>
          <w:szCs w:val="24"/>
        </w:rPr>
        <w:t>di Ch</w:t>
      </w:r>
      <w:r w:rsidRPr="002A230D">
        <w:rPr>
          <w:rFonts w:ascii="Times New Roman" w:eastAsia="Mongolian Baiti" w:hAnsi="Times New Roman" w:cs="Times New Roman"/>
          <w:spacing w:val="1"/>
          <w:szCs w:val="24"/>
        </w:rPr>
        <w:t>i</w:t>
      </w:r>
      <w:r w:rsidRPr="002A230D">
        <w:rPr>
          <w:rFonts w:ascii="Times New Roman" w:eastAsia="Mongolian Baiti" w:hAnsi="Times New Roman" w:cs="Times New Roman"/>
          <w:szCs w:val="24"/>
        </w:rPr>
        <w:t>n</w:t>
      </w:r>
      <w:r w:rsidRPr="002A230D">
        <w:rPr>
          <w:rFonts w:ascii="Times New Roman" w:eastAsia="Mongolian Baiti" w:hAnsi="Times New Roman" w:cs="Times New Roman"/>
          <w:spacing w:val="1"/>
          <w:szCs w:val="24"/>
        </w:rPr>
        <w:t>a</w:t>
      </w:r>
      <w:r w:rsidRPr="002A230D">
        <w:rPr>
          <w:rFonts w:ascii="Times New Roman" w:eastAsia="Mongolian Baiti" w:hAnsi="Times New Roman" w:cs="Times New Roman"/>
          <w:szCs w:val="24"/>
        </w:rPr>
        <w:t>,</w:t>
      </w:r>
      <w:r w:rsidRPr="002A230D">
        <w:rPr>
          <w:rFonts w:ascii="Times New Roman" w:eastAsia="Mongolian Baiti" w:hAnsi="Times New Roman" w:cs="Times New Roman"/>
          <w:spacing w:val="4"/>
          <w:szCs w:val="24"/>
        </w:rPr>
        <w:t xml:space="preserve"> </w:t>
      </w:r>
      <w:r w:rsidRPr="002A230D">
        <w:rPr>
          <w:rFonts w:ascii="Times New Roman" w:eastAsia="Mongolian Baiti" w:hAnsi="Times New Roman" w:cs="Times New Roman"/>
          <w:szCs w:val="24"/>
        </w:rPr>
        <w:t>0,9%</w:t>
      </w:r>
      <w:r w:rsidRPr="002A230D">
        <w:rPr>
          <w:rFonts w:ascii="Times New Roman" w:eastAsia="Mongolian Baiti" w:hAnsi="Times New Roman" w:cs="Times New Roman"/>
          <w:spacing w:val="4"/>
          <w:szCs w:val="24"/>
        </w:rPr>
        <w:t xml:space="preserve"> </w:t>
      </w:r>
      <w:r w:rsidRPr="002A230D">
        <w:rPr>
          <w:rFonts w:ascii="Times New Roman" w:eastAsia="Mongolian Baiti" w:hAnsi="Times New Roman" w:cs="Times New Roman"/>
          <w:spacing w:val="-4"/>
          <w:szCs w:val="24"/>
        </w:rPr>
        <w:t>d</w:t>
      </w:r>
      <w:r w:rsidRPr="002A230D">
        <w:rPr>
          <w:rFonts w:ascii="Times New Roman" w:eastAsia="Mongolian Baiti" w:hAnsi="Times New Roman" w:cs="Times New Roman"/>
          <w:szCs w:val="24"/>
        </w:rPr>
        <w:t>i</w:t>
      </w:r>
      <w:r w:rsidRPr="002A230D">
        <w:rPr>
          <w:rFonts w:ascii="Times New Roman" w:eastAsia="Mongolian Baiti" w:hAnsi="Times New Roman" w:cs="Times New Roman"/>
          <w:spacing w:val="5"/>
          <w:szCs w:val="24"/>
        </w:rPr>
        <w:t xml:space="preserve"> </w:t>
      </w:r>
      <w:r w:rsidRPr="002A230D">
        <w:rPr>
          <w:rFonts w:ascii="Times New Roman" w:eastAsia="Mongolian Baiti" w:hAnsi="Times New Roman" w:cs="Times New Roman"/>
          <w:spacing w:val="-1"/>
          <w:szCs w:val="24"/>
        </w:rPr>
        <w:t>N</w:t>
      </w:r>
      <w:r w:rsidRPr="002A230D">
        <w:rPr>
          <w:rFonts w:ascii="Times New Roman" w:eastAsia="Mongolian Baiti" w:hAnsi="Times New Roman" w:cs="Times New Roman"/>
          <w:szCs w:val="24"/>
        </w:rPr>
        <w:t>or</w:t>
      </w:r>
      <w:r w:rsidRPr="002A230D">
        <w:rPr>
          <w:rFonts w:ascii="Times New Roman" w:eastAsia="Mongolian Baiti" w:hAnsi="Times New Roman" w:cs="Times New Roman"/>
          <w:spacing w:val="-1"/>
          <w:szCs w:val="24"/>
        </w:rPr>
        <w:t>w</w:t>
      </w:r>
      <w:r w:rsidRPr="002A230D">
        <w:rPr>
          <w:rFonts w:ascii="Times New Roman" w:eastAsia="Mongolian Baiti" w:hAnsi="Times New Roman" w:cs="Times New Roman"/>
          <w:spacing w:val="1"/>
          <w:szCs w:val="24"/>
        </w:rPr>
        <w:t>e</w:t>
      </w:r>
      <w:r w:rsidRPr="002A230D">
        <w:rPr>
          <w:rFonts w:ascii="Times New Roman" w:eastAsia="Mongolian Baiti" w:hAnsi="Times New Roman" w:cs="Times New Roman"/>
          <w:szCs w:val="24"/>
        </w:rPr>
        <w:t>g</w:t>
      </w:r>
      <w:r w:rsidRPr="002A230D">
        <w:rPr>
          <w:rFonts w:ascii="Times New Roman" w:eastAsia="Mongolian Baiti" w:hAnsi="Times New Roman" w:cs="Times New Roman"/>
          <w:spacing w:val="1"/>
          <w:szCs w:val="24"/>
        </w:rPr>
        <w:t>ia</w:t>
      </w:r>
      <w:r w:rsidRPr="002A230D">
        <w:rPr>
          <w:rFonts w:ascii="Times New Roman" w:eastAsia="Mongolian Baiti" w:hAnsi="Times New Roman" w:cs="Times New Roman"/>
          <w:szCs w:val="24"/>
        </w:rPr>
        <w:t>, 2,2%</w:t>
      </w:r>
      <w:r w:rsidRPr="002A230D">
        <w:rPr>
          <w:rFonts w:ascii="Times New Roman" w:eastAsia="Mongolian Baiti" w:hAnsi="Times New Roman" w:cs="Times New Roman"/>
          <w:spacing w:val="4"/>
          <w:szCs w:val="24"/>
        </w:rPr>
        <w:t xml:space="preserve"> </w:t>
      </w:r>
      <w:r w:rsidRPr="002A230D">
        <w:rPr>
          <w:rFonts w:ascii="Times New Roman" w:eastAsia="Mongolian Baiti" w:hAnsi="Times New Roman" w:cs="Times New Roman"/>
          <w:szCs w:val="24"/>
        </w:rPr>
        <w:t>di</w:t>
      </w:r>
      <w:r w:rsidRPr="002A230D">
        <w:rPr>
          <w:rFonts w:ascii="Times New Roman" w:eastAsia="Mongolian Baiti" w:hAnsi="Times New Roman" w:cs="Times New Roman"/>
          <w:spacing w:val="5"/>
          <w:szCs w:val="24"/>
        </w:rPr>
        <w:t xml:space="preserve"> </w:t>
      </w:r>
      <w:r w:rsidRPr="002A230D">
        <w:rPr>
          <w:rFonts w:ascii="Times New Roman" w:eastAsia="Mongolian Baiti" w:hAnsi="Times New Roman" w:cs="Times New Roman"/>
          <w:spacing w:val="-1"/>
          <w:szCs w:val="24"/>
        </w:rPr>
        <w:t>P</w:t>
      </w:r>
      <w:r w:rsidRPr="002A230D">
        <w:rPr>
          <w:rFonts w:ascii="Times New Roman" w:eastAsia="Mongolian Baiti" w:hAnsi="Times New Roman" w:cs="Times New Roman"/>
          <w:spacing w:val="1"/>
          <w:szCs w:val="24"/>
        </w:rPr>
        <w:t>a</w:t>
      </w:r>
      <w:r w:rsidRPr="002A230D">
        <w:rPr>
          <w:rFonts w:ascii="Times New Roman" w:eastAsia="Mongolian Baiti" w:hAnsi="Times New Roman" w:cs="Times New Roman"/>
          <w:spacing w:val="-4"/>
          <w:szCs w:val="24"/>
        </w:rPr>
        <w:t>k</w:t>
      </w:r>
      <w:r w:rsidRPr="002A230D">
        <w:rPr>
          <w:rFonts w:ascii="Times New Roman" w:eastAsia="Mongolian Baiti" w:hAnsi="Times New Roman" w:cs="Times New Roman"/>
          <w:spacing w:val="1"/>
          <w:szCs w:val="24"/>
        </w:rPr>
        <w:t>i</w:t>
      </w:r>
      <w:r w:rsidRPr="002A230D">
        <w:rPr>
          <w:rFonts w:ascii="Times New Roman" w:eastAsia="Mongolian Baiti" w:hAnsi="Times New Roman" w:cs="Times New Roman"/>
          <w:spacing w:val="-1"/>
          <w:szCs w:val="24"/>
        </w:rPr>
        <w:t>s</w:t>
      </w:r>
      <w:r w:rsidRPr="002A230D">
        <w:rPr>
          <w:rFonts w:ascii="Times New Roman" w:eastAsia="Mongolian Baiti" w:hAnsi="Times New Roman" w:cs="Times New Roman"/>
          <w:spacing w:val="7"/>
          <w:szCs w:val="24"/>
        </w:rPr>
        <w:t>t</w:t>
      </w:r>
      <w:r w:rsidRPr="002A230D">
        <w:rPr>
          <w:rFonts w:ascii="Times New Roman" w:eastAsia="Mongolian Baiti" w:hAnsi="Times New Roman" w:cs="Times New Roman"/>
          <w:spacing w:val="1"/>
          <w:szCs w:val="24"/>
        </w:rPr>
        <w:t>a</w:t>
      </w:r>
      <w:r w:rsidRPr="002A230D">
        <w:rPr>
          <w:rFonts w:ascii="Times New Roman" w:eastAsia="Mongolian Baiti" w:hAnsi="Times New Roman" w:cs="Times New Roman"/>
          <w:szCs w:val="24"/>
        </w:rPr>
        <w:t>n,</w:t>
      </w:r>
      <w:r w:rsidRPr="002A230D">
        <w:rPr>
          <w:rFonts w:ascii="Times New Roman" w:eastAsia="Mongolian Baiti" w:hAnsi="Times New Roman" w:cs="Times New Roman"/>
          <w:spacing w:val="4"/>
          <w:szCs w:val="24"/>
        </w:rPr>
        <w:t xml:space="preserve"> </w:t>
      </w:r>
      <w:r w:rsidRPr="002A230D">
        <w:rPr>
          <w:rFonts w:ascii="Times New Roman" w:eastAsia="Mongolian Baiti" w:hAnsi="Times New Roman" w:cs="Times New Roman"/>
          <w:szCs w:val="24"/>
        </w:rPr>
        <w:t>d</w:t>
      </w:r>
      <w:r w:rsidRPr="002A230D">
        <w:rPr>
          <w:rFonts w:ascii="Times New Roman" w:eastAsia="Mongolian Baiti" w:hAnsi="Times New Roman" w:cs="Times New Roman"/>
          <w:spacing w:val="1"/>
          <w:szCs w:val="24"/>
        </w:rPr>
        <w:t>a</w:t>
      </w:r>
      <w:r w:rsidRPr="002A230D">
        <w:rPr>
          <w:rFonts w:ascii="Times New Roman" w:eastAsia="Mongolian Baiti" w:hAnsi="Times New Roman" w:cs="Times New Roman"/>
          <w:szCs w:val="24"/>
        </w:rPr>
        <w:t>n 1,9%</w:t>
      </w:r>
      <w:r w:rsidRPr="002A230D">
        <w:rPr>
          <w:rFonts w:ascii="Times New Roman" w:eastAsia="Mongolian Baiti" w:hAnsi="Times New Roman" w:cs="Times New Roman"/>
          <w:spacing w:val="4"/>
          <w:szCs w:val="24"/>
        </w:rPr>
        <w:t xml:space="preserve"> </w:t>
      </w:r>
      <w:r w:rsidRPr="002A230D">
        <w:rPr>
          <w:rFonts w:ascii="Times New Roman" w:eastAsia="Mongolian Baiti" w:hAnsi="Times New Roman" w:cs="Times New Roman"/>
          <w:szCs w:val="24"/>
        </w:rPr>
        <w:t>di</w:t>
      </w:r>
      <w:r w:rsidRPr="002A230D">
        <w:rPr>
          <w:rFonts w:ascii="Times New Roman" w:eastAsia="Mongolian Baiti" w:hAnsi="Times New Roman" w:cs="Times New Roman"/>
          <w:spacing w:val="1"/>
          <w:szCs w:val="24"/>
        </w:rPr>
        <w:t xml:space="preserve"> T</w:t>
      </w:r>
      <w:r w:rsidRPr="002A230D">
        <w:rPr>
          <w:rFonts w:ascii="Times New Roman" w:eastAsia="Mongolian Baiti" w:hAnsi="Times New Roman" w:cs="Times New Roman"/>
          <w:szCs w:val="24"/>
        </w:rPr>
        <w:t>urk</w:t>
      </w:r>
      <w:r w:rsidRPr="002A230D">
        <w:rPr>
          <w:rFonts w:ascii="Times New Roman" w:eastAsia="Mongolian Baiti" w:hAnsi="Times New Roman" w:cs="Times New Roman"/>
          <w:spacing w:val="1"/>
          <w:szCs w:val="24"/>
        </w:rPr>
        <w:t xml:space="preserve">i. </w:t>
      </w:r>
      <w:r w:rsidRPr="002A230D">
        <w:rPr>
          <w:rFonts w:ascii="Times New Roman" w:hAnsi="Times New Roman" w:cs="Times New Roman"/>
          <w:szCs w:val="24"/>
        </w:rPr>
        <w:t xml:space="preserve">Kondisi parah ini, yang disebut sebagai </w:t>
      </w:r>
      <w:r w:rsidRPr="002A230D">
        <w:rPr>
          <w:rFonts w:ascii="Times New Roman" w:hAnsi="Times New Roman" w:cs="Times New Roman"/>
          <w:i/>
          <w:szCs w:val="24"/>
        </w:rPr>
        <w:t>hiperemesis gravidarum</w:t>
      </w:r>
      <w:r w:rsidRPr="002A230D">
        <w:rPr>
          <w:rFonts w:ascii="Times New Roman" w:hAnsi="Times New Roman" w:cs="Times New Roman"/>
          <w:szCs w:val="24"/>
        </w:rPr>
        <w:t xml:space="preserve"> (HG), dilaporkan memiliki prevalensi sekitar 1,1% di seluruh dunia dan berdampak dengan terjadinya malnutrisi (Fiaschi, 2019).</w:t>
      </w:r>
    </w:p>
    <w:p w:rsidR="002A230D" w:rsidRPr="002A230D" w:rsidRDefault="002A230D" w:rsidP="004A5098">
      <w:pPr>
        <w:spacing w:line="240" w:lineRule="auto"/>
        <w:ind w:leftChars="0" w:left="0" w:firstLineChars="0" w:firstLine="0"/>
        <w:jc w:val="both"/>
        <w:rPr>
          <w:rFonts w:ascii="Times New Roman" w:hAnsi="Times New Roman" w:cs="Times New Roman"/>
          <w:szCs w:val="24"/>
          <w:shd w:val="clear" w:color="auto" w:fill="FFFFFF"/>
        </w:rPr>
      </w:pPr>
      <w:r w:rsidRPr="002A230D">
        <w:rPr>
          <w:rFonts w:ascii="Times New Roman" w:hAnsi="Times New Roman" w:cs="Times New Roman"/>
          <w:szCs w:val="24"/>
        </w:rPr>
        <w:t>Hiperemesis gravidarun merupakan mual dan muntah berlebihan sehingga pekerjaan sehari-hari terganggu dan keadaan umum memburuk, dimana muntah-muntah yang terjadi lebih dari 10 kali/hari sehingga terjadi dehidrasi (Maryunani, 2016).</w:t>
      </w:r>
      <w:r w:rsidRPr="002A230D">
        <w:rPr>
          <w:rFonts w:ascii="Times New Roman" w:hAnsi="Times New Roman" w:cs="Times New Roman"/>
          <w:szCs w:val="24"/>
          <w:shd w:val="clear" w:color="auto" w:fill="FFFFFF"/>
        </w:rPr>
        <w:t xml:space="preserve"> Dampak yang di timbulkan dari</w:t>
      </w:r>
      <w:r w:rsidRPr="002A230D">
        <w:rPr>
          <w:rFonts w:ascii="Times New Roman" w:hAnsi="Times New Roman" w:cs="Times New Roman"/>
          <w:i/>
          <w:szCs w:val="24"/>
          <w:shd w:val="clear" w:color="auto" w:fill="FFFFFF"/>
        </w:rPr>
        <w:t xml:space="preserve"> Hiperemesis gravidarum </w:t>
      </w:r>
      <w:r w:rsidRPr="002A230D">
        <w:rPr>
          <w:rFonts w:ascii="Times New Roman" w:hAnsi="Times New Roman" w:cs="Times New Roman"/>
          <w:szCs w:val="24"/>
          <w:shd w:val="clear" w:color="auto" w:fill="FFFFFF"/>
        </w:rPr>
        <w:t xml:space="preserve">apabila tidak segera ditangani secara medis dapat terjadinya penurunan berat badan &gt;5%, </w:t>
      </w:r>
      <w:r w:rsidRPr="002A230D">
        <w:rPr>
          <w:rFonts w:ascii="Times New Roman" w:hAnsi="Times New Roman" w:cs="Times New Roman"/>
          <w:szCs w:val="24"/>
        </w:rPr>
        <w:t xml:space="preserve">ketidakseimbangan elektrolit sebanyak 25%, </w:t>
      </w:r>
      <w:r w:rsidRPr="002A230D">
        <w:rPr>
          <w:rFonts w:ascii="Times New Roman" w:hAnsi="Times New Roman" w:cs="Times New Roman"/>
          <w:szCs w:val="24"/>
          <w:shd w:val="clear" w:color="auto" w:fill="FFFFFF"/>
        </w:rPr>
        <w:t>mengganggu aktivitas sehari- hari lebih dari 40% penderita HEG, kondisi ini juga dapat berpengaruh buruk pada kesehatan fisik dan psikologis penderitanya sebanyak 6%, serta pertumbuhan bayi di dalam kandungan 3% (Nugroho, 2015).</w:t>
      </w:r>
    </w:p>
    <w:p w:rsidR="002A230D" w:rsidRPr="002A230D" w:rsidRDefault="002A230D" w:rsidP="004A5098">
      <w:pPr>
        <w:spacing w:line="240" w:lineRule="auto"/>
        <w:ind w:leftChars="0" w:left="0" w:firstLineChars="0" w:firstLine="0"/>
        <w:jc w:val="both"/>
        <w:rPr>
          <w:rFonts w:ascii="Times New Roman" w:hAnsi="Times New Roman" w:cs="Times New Roman"/>
          <w:szCs w:val="24"/>
        </w:rPr>
      </w:pPr>
      <w:r w:rsidRPr="002A230D">
        <w:rPr>
          <w:rFonts w:ascii="Times New Roman" w:hAnsi="Times New Roman" w:cs="Times New Roman"/>
          <w:szCs w:val="24"/>
        </w:rPr>
        <w:t xml:space="preserve">Faktor yang dapat menyebabkan masalah pada tingkat keparahan pasien hiperemesis gravidarum antara lain faktor predisposisi yaitu paritas, usia ibu, mola hidatidosa kehamilan ganda; faktor organik yaitu alergi, perubahan metabolik akibat hamil dan resistensi ibu menurun; faktor psikologi yaitu rumah tangga retak, kehilangan pekerjaan, takut terhadap kehamilan dan persalinan (Maryunani, 2016). </w:t>
      </w:r>
    </w:p>
    <w:p w:rsidR="002A230D" w:rsidRDefault="002A230D" w:rsidP="004A5098">
      <w:pPr>
        <w:pStyle w:val="ListParagraph"/>
        <w:ind w:left="-2" w:firstLineChars="0" w:firstLine="0"/>
        <w:jc w:val="both"/>
        <w:rPr>
          <w:sz w:val="22"/>
          <w:lang w:val="id-ID"/>
        </w:rPr>
      </w:pPr>
      <w:proofErr w:type="spellStart"/>
      <w:r w:rsidRPr="002A230D">
        <w:rPr>
          <w:sz w:val="22"/>
        </w:rPr>
        <w:t>Berdasarkan</w:t>
      </w:r>
      <w:proofErr w:type="spellEnd"/>
      <w:r w:rsidRPr="002A230D">
        <w:rPr>
          <w:sz w:val="22"/>
        </w:rPr>
        <w:t xml:space="preserve"> </w:t>
      </w:r>
      <w:r w:rsidRPr="002A230D">
        <w:rPr>
          <w:sz w:val="22"/>
          <w:lang w:val="id-ID"/>
        </w:rPr>
        <w:t>data-data</w:t>
      </w:r>
      <w:r w:rsidRPr="002A230D">
        <w:rPr>
          <w:sz w:val="22"/>
        </w:rPr>
        <w:t xml:space="preserve"> </w:t>
      </w:r>
      <w:proofErr w:type="spellStart"/>
      <w:r w:rsidRPr="002A230D">
        <w:rPr>
          <w:sz w:val="22"/>
        </w:rPr>
        <w:t>masih</w:t>
      </w:r>
      <w:proofErr w:type="spellEnd"/>
      <w:r w:rsidRPr="002A230D">
        <w:rPr>
          <w:sz w:val="22"/>
        </w:rPr>
        <w:t xml:space="preserve"> </w:t>
      </w:r>
      <w:proofErr w:type="spellStart"/>
      <w:r w:rsidRPr="002A230D">
        <w:rPr>
          <w:sz w:val="22"/>
        </w:rPr>
        <w:t>tingginya</w:t>
      </w:r>
      <w:proofErr w:type="spellEnd"/>
      <w:r w:rsidRPr="002A230D">
        <w:rPr>
          <w:sz w:val="22"/>
        </w:rPr>
        <w:t xml:space="preserve"> </w:t>
      </w:r>
      <w:proofErr w:type="spellStart"/>
      <w:r w:rsidRPr="002A230D">
        <w:rPr>
          <w:sz w:val="22"/>
        </w:rPr>
        <w:t>kejadian</w:t>
      </w:r>
      <w:proofErr w:type="spellEnd"/>
      <w:r w:rsidRPr="002A230D">
        <w:rPr>
          <w:sz w:val="22"/>
        </w:rPr>
        <w:t xml:space="preserve"> </w:t>
      </w:r>
      <w:r w:rsidRPr="002A230D">
        <w:rPr>
          <w:sz w:val="22"/>
          <w:lang w:val="id-ID"/>
        </w:rPr>
        <w:t>Hiperemesis Gravidarum</w:t>
      </w:r>
      <w:r w:rsidRPr="002A230D">
        <w:rPr>
          <w:sz w:val="22"/>
        </w:rPr>
        <w:t xml:space="preserve">, </w:t>
      </w:r>
      <w:proofErr w:type="spellStart"/>
      <w:r w:rsidRPr="002A230D">
        <w:rPr>
          <w:sz w:val="22"/>
        </w:rPr>
        <w:t>maka</w:t>
      </w:r>
      <w:proofErr w:type="spellEnd"/>
      <w:r w:rsidRPr="002A230D">
        <w:rPr>
          <w:sz w:val="22"/>
        </w:rPr>
        <w:t xml:space="preserve"> </w:t>
      </w:r>
      <w:proofErr w:type="spellStart"/>
      <w:r w:rsidRPr="002A230D">
        <w:rPr>
          <w:sz w:val="22"/>
        </w:rPr>
        <w:t>penulis</w:t>
      </w:r>
      <w:proofErr w:type="spellEnd"/>
      <w:r w:rsidRPr="002A230D">
        <w:rPr>
          <w:sz w:val="22"/>
        </w:rPr>
        <w:t xml:space="preserve"> </w:t>
      </w:r>
      <w:proofErr w:type="spellStart"/>
      <w:r w:rsidRPr="002A230D">
        <w:rPr>
          <w:sz w:val="22"/>
        </w:rPr>
        <w:t>tertarik</w:t>
      </w:r>
      <w:proofErr w:type="spellEnd"/>
      <w:r w:rsidRPr="002A230D">
        <w:rPr>
          <w:sz w:val="22"/>
        </w:rPr>
        <w:t xml:space="preserve"> </w:t>
      </w:r>
      <w:r w:rsidRPr="002A230D">
        <w:rPr>
          <w:sz w:val="22"/>
          <w:lang w:val="id-ID"/>
        </w:rPr>
        <w:t>mengetahui lebih jauh</w:t>
      </w:r>
      <w:r w:rsidRPr="002A230D">
        <w:rPr>
          <w:sz w:val="22"/>
        </w:rPr>
        <w:t xml:space="preserve"> </w:t>
      </w:r>
      <w:r w:rsidRPr="002A230D">
        <w:rPr>
          <w:sz w:val="22"/>
          <w:lang w:val="id-ID"/>
        </w:rPr>
        <w:t>Hubungan Usia, Paritas, dan Tingkat Hiperemesis Gravidarum Terhadap</w:t>
      </w:r>
      <w:r w:rsidRPr="002A230D">
        <w:rPr>
          <w:sz w:val="22"/>
        </w:rPr>
        <w:t xml:space="preserve"> Lama </w:t>
      </w:r>
      <w:r w:rsidRPr="002A230D">
        <w:rPr>
          <w:sz w:val="22"/>
          <w:lang w:val="id-ID"/>
        </w:rPr>
        <w:t>P</w:t>
      </w:r>
      <w:proofErr w:type="spellStart"/>
      <w:r w:rsidRPr="002A230D">
        <w:rPr>
          <w:sz w:val="22"/>
        </w:rPr>
        <w:t>erawatan</w:t>
      </w:r>
      <w:proofErr w:type="spellEnd"/>
      <w:r w:rsidRPr="002A230D">
        <w:rPr>
          <w:sz w:val="22"/>
        </w:rPr>
        <w:t xml:space="preserve"> </w:t>
      </w:r>
      <w:r w:rsidRPr="002A230D">
        <w:rPr>
          <w:sz w:val="22"/>
          <w:lang w:val="id-ID"/>
        </w:rPr>
        <w:t>P</w:t>
      </w:r>
      <w:proofErr w:type="spellStart"/>
      <w:r w:rsidRPr="002A230D">
        <w:rPr>
          <w:sz w:val="22"/>
        </w:rPr>
        <w:t>ada</w:t>
      </w:r>
      <w:proofErr w:type="spellEnd"/>
      <w:r w:rsidRPr="002A230D">
        <w:rPr>
          <w:sz w:val="22"/>
        </w:rPr>
        <w:t xml:space="preserve"> </w:t>
      </w:r>
      <w:r w:rsidRPr="002A230D">
        <w:rPr>
          <w:sz w:val="22"/>
          <w:lang w:val="id-ID"/>
        </w:rPr>
        <w:t>P</w:t>
      </w:r>
      <w:proofErr w:type="spellStart"/>
      <w:r w:rsidRPr="002A230D">
        <w:rPr>
          <w:sz w:val="22"/>
        </w:rPr>
        <w:t>asien</w:t>
      </w:r>
      <w:proofErr w:type="spellEnd"/>
      <w:r w:rsidRPr="002A230D">
        <w:rPr>
          <w:sz w:val="22"/>
        </w:rPr>
        <w:t xml:space="preserve"> </w:t>
      </w:r>
      <w:r w:rsidRPr="002A230D">
        <w:rPr>
          <w:sz w:val="22"/>
          <w:lang w:val="id-ID"/>
        </w:rPr>
        <w:t>H</w:t>
      </w:r>
      <w:proofErr w:type="spellStart"/>
      <w:r w:rsidRPr="002A230D">
        <w:rPr>
          <w:sz w:val="22"/>
        </w:rPr>
        <w:t>iperemesis</w:t>
      </w:r>
      <w:proofErr w:type="spellEnd"/>
      <w:r w:rsidRPr="002A230D">
        <w:rPr>
          <w:sz w:val="22"/>
        </w:rPr>
        <w:t xml:space="preserve"> </w:t>
      </w:r>
      <w:r w:rsidRPr="002A230D">
        <w:rPr>
          <w:sz w:val="22"/>
          <w:lang w:val="id-ID"/>
        </w:rPr>
        <w:t>G</w:t>
      </w:r>
      <w:proofErr w:type="spellStart"/>
      <w:r w:rsidRPr="002A230D">
        <w:rPr>
          <w:sz w:val="22"/>
        </w:rPr>
        <w:t>ravidarum</w:t>
      </w:r>
      <w:proofErr w:type="spellEnd"/>
      <w:r w:rsidRPr="002A230D">
        <w:rPr>
          <w:sz w:val="22"/>
        </w:rPr>
        <w:t xml:space="preserve"> di RSUD </w:t>
      </w:r>
      <w:r w:rsidRPr="002A230D">
        <w:rPr>
          <w:sz w:val="22"/>
          <w:lang w:val="id-ID"/>
        </w:rPr>
        <w:t>D</w:t>
      </w:r>
      <w:r w:rsidRPr="002A230D">
        <w:rPr>
          <w:sz w:val="22"/>
        </w:rPr>
        <w:t xml:space="preserve">r. M. </w:t>
      </w:r>
      <w:proofErr w:type="spellStart"/>
      <w:r w:rsidRPr="002A230D">
        <w:rPr>
          <w:sz w:val="22"/>
        </w:rPr>
        <w:t>Yunus</w:t>
      </w:r>
      <w:proofErr w:type="spellEnd"/>
      <w:r w:rsidRPr="002A230D">
        <w:rPr>
          <w:sz w:val="22"/>
        </w:rPr>
        <w:t xml:space="preserve"> Bengkulu</w:t>
      </w:r>
      <w:r>
        <w:rPr>
          <w:sz w:val="22"/>
          <w:lang w:val="id-ID"/>
        </w:rPr>
        <w:t>.</w:t>
      </w:r>
    </w:p>
    <w:p w:rsidR="002A230D" w:rsidRPr="002A230D" w:rsidRDefault="002A230D" w:rsidP="004A5098">
      <w:pPr>
        <w:pStyle w:val="ListParagraph"/>
        <w:ind w:left="-2" w:firstLineChars="0" w:firstLine="0"/>
        <w:rPr>
          <w:sz w:val="22"/>
          <w:lang w:val="id-ID"/>
        </w:rPr>
      </w:pPr>
    </w:p>
    <w:p w:rsidR="00B67439" w:rsidRDefault="004A5098" w:rsidP="004A5098">
      <w:pPr>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b/>
          <w:color w:val="000000"/>
        </w:rPr>
        <w:t>METODE</w:t>
      </w:r>
    </w:p>
    <w:p w:rsidR="002A230D" w:rsidRPr="002A230D" w:rsidRDefault="002A230D" w:rsidP="004A5098">
      <w:pPr>
        <w:spacing w:line="240" w:lineRule="auto"/>
        <w:ind w:left="0" w:right="140" w:hanging="2"/>
        <w:jc w:val="both"/>
        <w:rPr>
          <w:rFonts w:ascii="Times New Roman" w:eastAsia="Times New Roman" w:hAnsi="Times New Roman" w:cs="Times New Roman"/>
          <w:szCs w:val="24"/>
        </w:rPr>
      </w:pPr>
      <w:r w:rsidRPr="002A230D">
        <w:rPr>
          <w:rFonts w:ascii="Times New Roman" w:eastAsia="Times New Roman" w:hAnsi="Times New Roman" w:cs="Times New Roman"/>
          <w:szCs w:val="24"/>
        </w:rPr>
        <w:t xml:space="preserve">Dalam penelitian ini digunakan metode Survey Analitik dengan menggunakan desain Cross Sectional, yaitu melakukan pengukuran pada saat bersamaan (sekali waktu) untuk mengetahui hubungan antara Usia, Paritas,dan Tingkat Hiperemesis gravidarum dan </w:t>
      </w:r>
      <w:r w:rsidRPr="002A230D">
        <w:rPr>
          <w:rFonts w:ascii="Times New Roman" w:hAnsi="Times New Roman" w:cs="Times New Roman"/>
          <w:szCs w:val="24"/>
        </w:rPr>
        <w:t>lamanya perawatan pasien hiperemesis gravidarum di RSUD Dr. M Yunus Bengkulu tahun 2021</w:t>
      </w:r>
      <w:r w:rsidRPr="002A230D">
        <w:rPr>
          <w:rFonts w:ascii="Times New Roman" w:eastAsia="Times New Roman" w:hAnsi="Times New Roman" w:cs="Times New Roman"/>
          <w:szCs w:val="24"/>
        </w:rPr>
        <w:t>.</w:t>
      </w:r>
    </w:p>
    <w:p w:rsidR="002A230D" w:rsidRPr="002A230D" w:rsidRDefault="002A230D" w:rsidP="004A5098">
      <w:pPr>
        <w:spacing w:line="240" w:lineRule="auto"/>
        <w:ind w:left="0" w:right="140" w:hanging="2"/>
        <w:jc w:val="both"/>
        <w:rPr>
          <w:rFonts w:ascii="Times New Roman" w:eastAsia="Times New Roman" w:hAnsi="Times New Roman" w:cs="Times New Roman"/>
          <w:szCs w:val="24"/>
        </w:rPr>
      </w:pPr>
      <w:r w:rsidRPr="002A230D">
        <w:rPr>
          <w:rFonts w:ascii="Times New Roman" w:eastAsia="Times New Roman" w:hAnsi="Times New Roman" w:cs="Times New Roman"/>
          <w:szCs w:val="24"/>
        </w:rPr>
        <w:lastRenderedPageBreak/>
        <w:t xml:space="preserve">Populasi dalam penelitian ini adalah seluruh ibu hamil yang terdata dalam register </w:t>
      </w:r>
      <w:r w:rsidRPr="002A230D">
        <w:rPr>
          <w:rFonts w:ascii="Times New Roman" w:hAnsi="Times New Roman" w:cs="Times New Roman"/>
          <w:szCs w:val="24"/>
        </w:rPr>
        <w:t>RSUD Dr. M Yunus Bengkulu</w:t>
      </w:r>
      <w:r w:rsidRPr="002A230D">
        <w:rPr>
          <w:rFonts w:ascii="Times New Roman" w:eastAsia="Times New Roman" w:hAnsi="Times New Roman" w:cs="Times New Roman"/>
          <w:szCs w:val="24"/>
        </w:rPr>
        <w:t xml:space="preserve"> pada bulan Januari – Desember 2020, yaitu berjumlah 460 orang. Pengambilan sampel dilakukan dengan menggunakan teknik total sampling, yaitu sebanyak 36 orang. </w:t>
      </w:r>
    </w:p>
    <w:p w:rsidR="002A230D" w:rsidRPr="000A2AA5" w:rsidRDefault="002A230D" w:rsidP="004A5098">
      <w:pPr>
        <w:pStyle w:val="ListParagraph"/>
        <w:tabs>
          <w:tab w:val="left" w:pos="567"/>
        </w:tabs>
        <w:ind w:left="0" w:hanging="2"/>
        <w:jc w:val="both"/>
        <w:rPr>
          <w:sz w:val="22"/>
          <w:lang w:val="id-ID"/>
        </w:rPr>
      </w:pPr>
      <w:proofErr w:type="spellStart"/>
      <w:r w:rsidRPr="000A2AA5">
        <w:rPr>
          <w:sz w:val="22"/>
        </w:rPr>
        <w:t>Peneliti</w:t>
      </w:r>
      <w:proofErr w:type="spellEnd"/>
      <w:r w:rsidRPr="000A2AA5">
        <w:rPr>
          <w:sz w:val="22"/>
        </w:rPr>
        <w:t xml:space="preserve"> </w:t>
      </w:r>
      <w:proofErr w:type="spellStart"/>
      <w:r w:rsidRPr="000A2AA5">
        <w:rPr>
          <w:sz w:val="22"/>
        </w:rPr>
        <w:t>mengumpulkan</w:t>
      </w:r>
      <w:proofErr w:type="spellEnd"/>
      <w:r w:rsidRPr="000A2AA5">
        <w:rPr>
          <w:sz w:val="22"/>
        </w:rPr>
        <w:t xml:space="preserve"> data </w:t>
      </w:r>
      <w:proofErr w:type="spellStart"/>
      <w:r w:rsidRPr="000A2AA5">
        <w:rPr>
          <w:sz w:val="22"/>
        </w:rPr>
        <w:t>dengan</w:t>
      </w:r>
      <w:proofErr w:type="spellEnd"/>
      <w:r w:rsidRPr="000A2AA5">
        <w:rPr>
          <w:sz w:val="22"/>
        </w:rPr>
        <w:t xml:space="preserve"> </w:t>
      </w:r>
      <w:proofErr w:type="spellStart"/>
      <w:r w:rsidRPr="000A2AA5">
        <w:rPr>
          <w:sz w:val="22"/>
        </w:rPr>
        <w:t>menggunakan</w:t>
      </w:r>
      <w:proofErr w:type="spellEnd"/>
      <w:r w:rsidRPr="000A2AA5">
        <w:rPr>
          <w:sz w:val="22"/>
        </w:rPr>
        <w:t xml:space="preserve"> data </w:t>
      </w:r>
      <w:proofErr w:type="spellStart"/>
      <w:r w:rsidRPr="000A2AA5">
        <w:rPr>
          <w:sz w:val="22"/>
        </w:rPr>
        <w:t>sekunder</w:t>
      </w:r>
      <w:proofErr w:type="spellEnd"/>
      <w:r w:rsidRPr="000A2AA5">
        <w:rPr>
          <w:sz w:val="22"/>
        </w:rPr>
        <w:t xml:space="preserve"> yang </w:t>
      </w:r>
      <w:proofErr w:type="spellStart"/>
      <w:r w:rsidRPr="000A2AA5">
        <w:rPr>
          <w:sz w:val="22"/>
        </w:rPr>
        <w:t>diperoleh</w:t>
      </w:r>
      <w:proofErr w:type="spellEnd"/>
      <w:r w:rsidRPr="000A2AA5">
        <w:rPr>
          <w:sz w:val="22"/>
        </w:rPr>
        <w:t xml:space="preserve"> </w:t>
      </w:r>
      <w:proofErr w:type="spellStart"/>
      <w:r w:rsidRPr="000A2AA5">
        <w:rPr>
          <w:sz w:val="22"/>
        </w:rPr>
        <w:t>dari</w:t>
      </w:r>
      <w:proofErr w:type="spellEnd"/>
      <w:r w:rsidRPr="000A2AA5">
        <w:rPr>
          <w:sz w:val="22"/>
        </w:rPr>
        <w:t xml:space="preserve"> </w:t>
      </w:r>
      <w:proofErr w:type="spellStart"/>
      <w:r w:rsidRPr="000A2AA5">
        <w:rPr>
          <w:sz w:val="22"/>
        </w:rPr>
        <w:t>dokumen</w:t>
      </w:r>
      <w:proofErr w:type="spellEnd"/>
      <w:r w:rsidRPr="000A2AA5">
        <w:rPr>
          <w:sz w:val="22"/>
        </w:rPr>
        <w:t xml:space="preserve"> di RSUD Dr. </w:t>
      </w:r>
      <w:proofErr w:type="spellStart"/>
      <w:r w:rsidRPr="000A2AA5">
        <w:rPr>
          <w:sz w:val="22"/>
        </w:rPr>
        <w:t>M.Yunus</w:t>
      </w:r>
      <w:proofErr w:type="spellEnd"/>
      <w:r w:rsidRPr="000A2AA5">
        <w:rPr>
          <w:sz w:val="22"/>
        </w:rPr>
        <w:t xml:space="preserve"> Bengkulu </w:t>
      </w:r>
      <w:proofErr w:type="spellStart"/>
      <w:r w:rsidRPr="000A2AA5">
        <w:rPr>
          <w:sz w:val="22"/>
        </w:rPr>
        <w:t>Tahun</w:t>
      </w:r>
      <w:proofErr w:type="spellEnd"/>
      <w:r w:rsidRPr="000A2AA5">
        <w:rPr>
          <w:sz w:val="22"/>
        </w:rPr>
        <w:t xml:space="preserve"> 2020 </w:t>
      </w:r>
      <w:proofErr w:type="spellStart"/>
      <w:r w:rsidRPr="000A2AA5">
        <w:rPr>
          <w:sz w:val="22"/>
        </w:rPr>
        <w:t>tentang</w:t>
      </w:r>
      <w:proofErr w:type="spellEnd"/>
      <w:r w:rsidRPr="000A2AA5">
        <w:rPr>
          <w:sz w:val="22"/>
        </w:rPr>
        <w:t xml:space="preserve"> </w:t>
      </w:r>
      <w:proofErr w:type="spellStart"/>
      <w:r w:rsidRPr="000A2AA5">
        <w:rPr>
          <w:sz w:val="22"/>
        </w:rPr>
        <w:t>lamanya</w:t>
      </w:r>
      <w:proofErr w:type="spellEnd"/>
      <w:r w:rsidRPr="000A2AA5">
        <w:rPr>
          <w:sz w:val="22"/>
        </w:rPr>
        <w:t xml:space="preserve"> </w:t>
      </w:r>
      <w:proofErr w:type="spellStart"/>
      <w:r w:rsidRPr="000A2AA5">
        <w:rPr>
          <w:sz w:val="22"/>
        </w:rPr>
        <w:t>perawatan</w:t>
      </w:r>
      <w:proofErr w:type="spellEnd"/>
      <w:r w:rsidRPr="000A2AA5">
        <w:rPr>
          <w:sz w:val="22"/>
        </w:rPr>
        <w:t xml:space="preserve"> </w:t>
      </w:r>
      <w:proofErr w:type="spellStart"/>
      <w:r w:rsidRPr="000A2AA5">
        <w:rPr>
          <w:sz w:val="22"/>
        </w:rPr>
        <w:t>pasien</w:t>
      </w:r>
      <w:proofErr w:type="spellEnd"/>
      <w:r w:rsidRPr="000A2AA5">
        <w:rPr>
          <w:sz w:val="22"/>
        </w:rPr>
        <w:t xml:space="preserve"> HEG </w:t>
      </w:r>
      <w:proofErr w:type="spellStart"/>
      <w:r w:rsidRPr="000A2AA5">
        <w:rPr>
          <w:sz w:val="22"/>
        </w:rPr>
        <w:t>dan</w:t>
      </w:r>
      <w:proofErr w:type="spellEnd"/>
      <w:r w:rsidRPr="000A2AA5">
        <w:rPr>
          <w:sz w:val="22"/>
        </w:rPr>
        <w:t xml:space="preserve"> </w:t>
      </w:r>
      <w:proofErr w:type="spellStart"/>
      <w:r w:rsidRPr="000A2AA5">
        <w:rPr>
          <w:sz w:val="22"/>
        </w:rPr>
        <w:t>faktor</w:t>
      </w:r>
      <w:proofErr w:type="spellEnd"/>
      <w:r w:rsidRPr="000A2AA5">
        <w:rPr>
          <w:sz w:val="22"/>
        </w:rPr>
        <w:t xml:space="preserve"> </w:t>
      </w:r>
      <w:proofErr w:type="spellStart"/>
      <w:r w:rsidRPr="000A2AA5">
        <w:rPr>
          <w:sz w:val="22"/>
        </w:rPr>
        <w:t>apa</w:t>
      </w:r>
      <w:proofErr w:type="spellEnd"/>
      <w:r w:rsidRPr="000A2AA5">
        <w:rPr>
          <w:sz w:val="22"/>
        </w:rPr>
        <w:t xml:space="preserve"> </w:t>
      </w:r>
      <w:proofErr w:type="spellStart"/>
      <w:r w:rsidRPr="000A2AA5">
        <w:rPr>
          <w:sz w:val="22"/>
        </w:rPr>
        <w:t>saja</w:t>
      </w:r>
      <w:proofErr w:type="spellEnd"/>
      <w:r w:rsidRPr="000A2AA5">
        <w:rPr>
          <w:sz w:val="22"/>
        </w:rPr>
        <w:t xml:space="preserve"> yang </w:t>
      </w:r>
      <w:proofErr w:type="spellStart"/>
      <w:r w:rsidRPr="000A2AA5">
        <w:rPr>
          <w:sz w:val="22"/>
        </w:rPr>
        <w:t>menyebabkan</w:t>
      </w:r>
      <w:proofErr w:type="spellEnd"/>
      <w:r w:rsidRPr="000A2AA5">
        <w:rPr>
          <w:sz w:val="22"/>
        </w:rPr>
        <w:t xml:space="preserve"> </w:t>
      </w:r>
      <w:proofErr w:type="spellStart"/>
      <w:r w:rsidRPr="000A2AA5">
        <w:rPr>
          <w:sz w:val="22"/>
        </w:rPr>
        <w:t>kejadian</w:t>
      </w:r>
      <w:proofErr w:type="spellEnd"/>
      <w:r w:rsidRPr="000A2AA5">
        <w:rPr>
          <w:sz w:val="22"/>
        </w:rPr>
        <w:t xml:space="preserve"> </w:t>
      </w:r>
      <w:r w:rsidRPr="000A2AA5">
        <w:rPr>
          <w:sz w:val="22"/>
          <w:lang w:val="id-ID"/>
        </w:rPr>
        <w:t>HEG</w:t>
      </w:r>
      <w:r w:rsidRPr="000A2AA5">
        <w:rPr>
          <w:sz w:val="22"/>
        </w:rPr>
        <w:t xml:space="preserve"> </w:t>
      </w:r>
      <w:proofErr w:type="spellStart"/>
      <w:r w:rsidRPr="000A2AA5">
        <w:rPr>
          <w:sz w:val="22"/>
        </w:rPr>
        <w:t>lamanya</w:t>
      </w:r>
      <w:proofErr w:type="spellEnd"/>
      <w:r w:rsidRPr="000A2AA5">
        <w:rPr>
          <w:sz w:val="22"/>
        </w:rPr>
        <w:t xml:space="preserve"> </w:t>
      </w:r>
      <w:proofErr w:type="spellStart"/>
      <w:r w:rsidRPr="000A2AA5">
        <w:rPr>
          <w:sz w:val="22"/>
        </w:rPr>
        <w:t>perawatan</w:t>
      </w:r>
      <w:proofErr w:type="spellEnd"/>
      <w:r w:rsidRPr="000A2AA5">
        <w:rPr>
          <w:sz w:val="22"/>
        </w:rPr>
        <w:t xml:space="preserve"> </w:t>
      </w:r>
      <w:proofErr w:type="spellStart"/>
      <w:r w:rsidRPr="000A2AA5">
        <w:rPr>
          <w:sz w:val="22"/>
        </w:rPr>
        <w:t>pasien</w:t>
      </w:r>
      <w:proofErr w:type="spellEnd"/>
      <w:r w:rsidRPr="000A2AA5">
        <w:rPr>
          <w:sz w:val="22"/>
        </w:rPr>
        <w:t xml:space="preserve"> HEG </w:t>
      </w:r>
      <w:proofErr w:type="spellStart"/>
      <w:r w:rsidRPr="000A2AA5">
        <w:rPr>
          <w:sz w:val="22"/>
        </w:rPr>
        <w:t>pada</w:t>
      </w:r>
      <w:proofErr w:type="spellEnd"/>
      <w:r w:rsidRPr="000A2AA5">
        <w:rPr>
          <w:sz w:val="22"/>
        </w:rPr>
        <w:t xml:space="preserve"> </w:t>
      </w:r>
      <w:proofErr w:type="spellStart"/>
      <w:r w:rsidRPr="000A2AA5">
        <w:rPr>
          <w:sz w:val="22"/>
        </w:rPr>
        <w:t>tahun</w:t>
      </w:r>
      <w:proofErr w:type="spellEnd"/>
      <w:r w:rsidRPr="000A2AA5">
        <w:rPr>
          <w:sz w:val="22"/>
        </w:rPr>
        <w:t xml:space="preserve"> 202</w:t>
      </w:r>
      <w:r w:rsidRPr="000A2AA5">
        <w:rPr>
          <w:sz w:val="22"/>
          <w:lang w:val="id-ID"/>
        </w:rPr>
        <w:t>1</w:t>
      </w:r>
      <w:r w:rsidRPr="000A2AA5">
        <w:rPr>
          <w:sz w:val="22"/>
        </w:rPr>
        <w:t>.</w:t>
      </w:r>
    </w:p>
    <w:p w:rsidR="00B67439" w:rsidRDefault="004A5098" w:rsidP="004A5098">
      <w:pPr>
        <w:spacing w:after="0" w:line="240" w:lineRule="auto"/>
        <w:ind w:left="0" w:hanging="2"/>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 </w:t>
      </w:r>
    </w:p>
    <w:p w:rsidR="00B67439" w:rsidRDefault="004A5098" w:rsidP="004A5098">
      <w:pPr>
        <w:spacing w:after="0" w:line="240" w:lineRule="auto"/>
        <w:ind w:left="0" w:hanging="2"/>
        <w:jc w:val="both"/>
        <w:rPr>
          <w:rFonts w:ascii="Times New Roman" w:eastAsia="Times New Roman" w:hAnsi="Times New Roman" w:cs="Times New Roman"/>
          <w:color w:val="000000"/>
          <w:sz w:val="27"/>
          <w:szCs w:val="27"/>
        </w:rPr>
      </w:pPr>
      <w:r>
        <w:rPr>
          <w:rFonts w:ascii="Times New Roman" w:eastAsia="Times New Roman" w:hAnsi="Times New Roman" w:cs="Times New Roman"/>
          <w:b/>
          <w:color w:val="000000"/>
        </w:rPr>
        <w:t>HASIL DAN PEMBAHASAN</w:t>
      </w:r>
    </w:p>
    <w:p w:rsidR="002A230D" w:rsidRPr="002A230D" w:rsidRDefault="002A230D" w:rsidP="004A5098">
      <w:pPr>
        <w:pStyle w:val="ListParagraph"/>
        <w:widowControl w:val="0"/>
        <w:numPr>
          <w:ilvl w:val="0"/>
          <w:numId w:val="3"/>
        </w:numPr>
        <w:suppressAutoHyphens w:val="0"/>
        <w:ind w:leftChars="0" w:left="0" w:right="140" w:firstLineChars="0" w:hanging="2"/>
        <w:jc w:val="both"/>
        <w:textDirection w:val="lrTb"/>
        <w:textAlignment w:val="auto"/>
        <w:outlineLvl w:val="9"/>
        <w:rPr>
          <w:b/>
          <w:sz w:val="22"/>
          <w:szCs w:val="22"/>
        </w:rPr>
      </w:pPr>
      <w:r w:rsidRPr="002A230D">
        <w:rPr>
          <w:b/>
          <w:sz w:val="22"/>
          <w:szCs w:val="22"/>
        </w:rPr>
        <w:t>HASIL PENELITIAN</w:t>
      </w:r>
    </w:p>
    <w:p w:rsidR="00B67439" w:rsidRPr="002A230D" w:rsidRDefault="002A230D" w:rsidP="004A5098">
      <w:pPr>
        <w:pStyle w:val="ListParagraph"/>
        <w:ind w:left="0" w:hanging="2"/>
        <w:rPr>
          <w:b/>
          <w:sz w:val="22"/>
          <w:szCs w:val="22"/>
          <w:lang w:val="id-ID"/>
        </w:rPr>
      </w:pPr>
      <w:proofErr w:type="spellStart"/>
      <w:proofErr w:type="gramStart"/>
      <w:r w:rsidRPr="002A230D">
        <w:rPr>
          <w:b/>
          <w:sz w:val="22"/>
          <w:szCs w:val="22"/>
        </w:rPr>
        <w:t>Tabel</w:t>
      </w:r>
      <w:proofErr w:type="spellEnd"/>
      <w:r w:rsidRPr="002A230D">
        <w:rPr>
          <w:b/>
          <w:sz w:val="22"/>
          <w:szCs w:val="22"/>
        </w:rPr>
        <w:t xml:space="preserve"> 1.</w:t>
      </w:r>
      <w:proofErr w:type="gramEnd"/>
      <w:r w:rsidRPr="002A230D">
        <w:rPr>
          <w:b/>
          <w:sz w:val="22"/>
          <w:szCs w:val="22"/>
        </w:rPr>
        <w:t xml:space="preserve"> </w:t>
      </w:r>
      <w:proofErr w:type="spellStart"/>
      <w:r w:rsidRPr="002A230D">
        <w:rPr>
          <w:b/>
          <w:sz w:val="22"/>
          <w:szCs w:val="22"/>
        </w:rPr>
        <w:t>Distribusi</w:t>
      </w:r>
      <w:proofErr w:type="spellEnd"/>
      <w:r w:rsidRPr="002A230D">
        <w:rPr>
          <w:b/>
          <w:sz w:val="22"/>
          <w:szCs w:val="22"/>
        </w:rPr>
        <w:t xml:space="preserve"> </w:t>
      </w:r>
      <w:proofErr w:type="spellStart"/>
      <w:r w:rsidRPr="002A230D">
        <w:rPr>
          <w:b/>
          <w:sz w:val="22"/>
          <w:szCs w:val="22"/>
        </w:rPr>
        <w:t>frekuensi</w:t>
      </w:r>
      <w:proofErr w:type="spellEnd"/>
      <w:r w:rsidRPr="002A230D">
        <w:rPr>
          <w:b/>
          <w:sz w:val="22"/>
          <w:szCs w:val="22"/>
        </w:rPr>
        <w:t xml:space="preserve"> </w:t>
      </w:r>
      <w:proofErr w:type="spellStart"/>
      <w:r w:rsidRPr="002A230D">
        <w:rPr>
          <w:b/>
          <w:sz w:val="22"/>
          <w:szCs w:val="22"/>
        </w:rPr>
        <w:t>variabel</w:t>
      </w:r>
      <w:proofErr w:type="spellEnd"/>
      <w:r w:rsidRPr="002A230D">
        <w:rPr>
          <w:b/>
          <w:sz w:val="22"/>
          <w:szCs w:val="22"/>
        </w:rPr>
        <w:t xml:space="preserve"> </w:t>
      </w:r>
      <w:proofErr w:type="spellStart"/>
      <w:proofErr w:type="gramStart"/>
      <w:r w:rsidRPr="002A230D">
        <w:rPr>
          <w:b/>
          <w:sz w:val="22"/>
          <w:szCs w:val="22"/>
          <w:lang w:eastAsia="id-ID"/>
        </w:rPr>
        <w:t>usia</w:t>
      </w:r>
      <w:proofErr w:type="spellEnd"/>
      <w:proofErr w:type="gramEnd"/>
      <w:r w:rsidRPr="002A230D">
        <w:rPr>
          <w:b/>
          <w:sz w:val="22"/>
          <w:szCs w:val="22"/>
          <w:lang w:eastAsia="id-ID"/>
        </w:rPr>
        <w:t xml:space="preserve"> </w:t>
      </w:r>
      <w:proofErr w:type="spellStart"/>
      <w:r w:rsidRPr="002A230D">
        <w:rPr>
          <w:b/>
          <w:sz w:val="22"/>
          <w:szCs w:val="22"/>
          <w:lang w:eastAsia="id-ID"/>
        </w:rPr>
        <w:t>ibu</w:t>
      </w:r>
      <w:proofErr w:type="spellEnd"/>
      <w:r w:rsidRPr="002A230D">
        <w:rPr>
          <w:b/>
          <w:sz w:val="22"/>
          <w:szCs w:val="22"/>
          <w:lang w:eastAsia="id-ID"/>
        </w:rPr>
        <w:t xml:space="preserve">, </w:t>
      </w:r>
      <w:proofErr w:type="spellStart"/>
      <w:r w:rsidRPr="002A230D">
        <w:rPr>
          <w:b/>
          <w:sz w:val="22"/>
          <w:szCs w:val="22"/>
          <w:lang w:eastAsia="id-ID"/>
        </w:rPr>
        <w:t>paritas</w:t>
      </w:r>
      <w:proofErr w:type="spellEnd"/>
      <w:r w:rsidRPr="002A230D">
        <w:rPr>
          <w:b/>
          <w:sz w:val="22"/>
          <w:szCs w:val="22"/>
          <w:lang w:eastAsia="id-ID"/>
        </w:rPr>
        <w:t xml:space="preserve">, </w:t>
      </w:r>
      <w:proofErr w:type="spellStart"/>
      <w:r w:rsidRPr="002A230D">
        <w:rPr>
          <w:b/>
          <w:sz w:val="22"/>
          <w:szCs w:val="22"/>
          <w:lang w:eastAsia="id-ID"/>
        </w:rPr>
        <w:t>tingkat</w:t>
      </w:r>
      <w:proofErr w:type="spellEnd"/>
      <w:r w:rsidRPr="002A230D">
        <w:rPr>
          <w:b/>
          <w:sz w:val="22"/>
          <w:szCs w:val="22"/>
          <w:lang w:eastAsia="id-ID"/>
        </w:rPr>
        <w:t xml:space="preserve"> </w:t>
      </w:r>
      <w:proofErr w:type="spellStart"/>
      <w:r w:rsidRPr="002A230D">
        <w:rPr>
          <w:b/>
          <w:sz w:val="22"/>
          <w:szCs w:val="22"/>
          <w:lang w:eastAsia="id-ID"/>
        </w:rPr>
        <w:t>hiperemesis</w:t>
      </w:r>
      <w:proofErr w:type="spellEnd"/>
      <w:r w:rsidRPr="002A230D">
        <w:rPr>
          <w:b/>
          <w:sz w:val="22"/>
          <w:szCs w:val="22"/>
          <w:lang w:eastAsia="id-ID"/>
        </w:rPr>
        <w:t xml:space="preserve"> </w:t>
      </w:r>
      <w:proofErr w:type="spellStart"/>
      <w:r w:rsidRPr="002A230D">
        <w:rPr>
          <w:b/>
          <w:sz w:val="22"/>
          <w:szCs w:val="22"/>
          <w:lang w:eastAsia="id-ID"/>
        </w:rPr>
        <w:t>gravidarum</w:t>
      </w:r>
      <w:proofErr w:type="spellEnd"/>
      <w:r w:rsidRPr="002A230D">
        <w:rPr>
          <w:b/>
          <w:sz w:val="22"/>
          <w:szCs w:val="22"/>
          <w:lang w:eastAsia="id-ID"/>
        </w:rPr>
        <w:t xml:space="preserve">, </w:t>
      </w:r>
      <w:r w:rsidRPr="002A230D">
        <w:rPr>
          <w:b/>
          <w:sz w:val="22"/>
          <w:szCs w:val="22"/>
        </w:rPr>
        <w:t xml:space="preserve">lama </w:t>
      </w:r>
      <w:proofErr w:type="spellStart"/>
      <w:r w:rsidRPr="002A230D">
        <w:rPr>
          <w:b/>
          <w:sz w:val="22"/>
          <w:szCs w:val="22"/>
        </w:rPr>
        <w:t>perawatan</w:t>
      </w:r>
      <w:proofErr w:type="spellEnd"/>
      <w:r w:rsidRPr="002A230D">
        <w:rPr>
          <w:b/>
          <w:sz w:val="22"/>
          <w:szCs w:val="22"/>
        </w:rPr>
        <w:t xml:space="preserve"> </w:t>
      </w:r>
      <w:proofErr w:type="spellStart"/>
      <w:r w:rsidRPr="002A230D">
        <w:rPr>
          <w:b/>
          <w:sz w:val="22"/>
          <w:szCs w:val="22"/>
        </w:rPr>
        <w:t>pada</w:t>
      </w:r>
      <w:proofErr w:type="spellEnd"/>
      <w:r w:rsidRPr="002A230D">
        <w:rPr>
          <w:b/>
          <w:sz w:val="22"/>
          <w:szCs w:val="22"/>
        </w:rPr>
        <w:t xml:space="preserve"> </w:t>
      </w:r>
      <w:proofErr w:type="spellStart"/>
      <w:r w:rsidRPr="002A230D">
        <w:rPr>
          <w:b/>
          <w:sz w:val="22"/>
          <w:szCs w:val="22"/>
        </w:rPr>
        <w:t>pasien</w:t>
      </w:r>
      <w:proofErr w:type="spellEnd"/>
      <w:r w:rsidRPr="002A230D">
        <w:rPr>
          <w:b/>
          <w:sz w:val="22"/>
          <w:szCs w:val="22"/>
        </w:rPr>
        <w:t xml:space="preserve"> </w:t>
      </w:r>
      <w:proofErr w:type="spellStart"/>
      <w:r w:rsidRPr="002A230D">
        <w:rPr>
          <w:b/>
          <w:sz w:val="22"/>
          <w:szCs w:val="22"/>
        </w:rPr>
        <w:t>hiperemesis</w:t>
      </w:r>
      <w:proofErr w:type="spellEnd"/>
      <w:r w:rsidRPr="002A230D">
        <w:rPr>
          <w:b/>
          <w:sz w:val="22"/>
          <w:szCs w:val="22"/>
        </w:rPr>
        <w:t xml:space="preserve"> </w:t>
      </w:r>
      <w:proofErr w:type="spellStart"/>
      <w:r w:rsidRPr="002A230D">
        <w:rPr>
          <w:b/>
          <w:sz w:val="22"/>
          <w:szCs w:val="22"/>
        </w:rPr>
        <w:t>gravidarum</w:t>
      </w:r>
      <w:proofErr w:type="spellEnd"/>
      <w:r w:rsidRPr="002A230D">
        <w:rPr>
          <w:b/>
          <w:sz w:val="22"/>
          <w:szCs w:val="22"/>
        </w:rPr>
        <w:t xml:space="preserve"> di RSUD </w:t>
      </w:r>
      <w:r w:rsidR="00E74937">
        <w:rPr>
          <w:b/>
          <w:sz w:val="22"/>
          <w:szCs w:val="22"/>
          <w:lang w:val="id-ID"/>
        </w:rPr>
        <w:t>D</w:t>
      </w:r>
      <w:r w:rsidRPr="002A230D">
        <w:rPr>
          <w:b/>
          <w:sz w:val="22"/>
          <w:szCs w:val="22"/>
        </w:rPr>
        <w:t xml:space="preserve">r. M. </w:t>
      </w:r>
      <w:proofErr w:type="spellStart"/>
      <w:r w:rsidRPr="002A230D">
        <w:rPr>
          <w:b/>
          <w:sz w:val="22"/>
          <w:szCs w:val="22"/>
        </w:rPr>
        <w:t>Yunus</w:t>
      </w:r>
      <w:proofErr w:type="spellEnd"/>
      <w:r w:rsidRPr="002A230D">
        <w:rPr>
          <w:b/>
          <w:sz w:val="22"/>
          <w:szCs w:val="22"/>
        </w:rPr>
        <w:t xml:space="preserve"> Bengkulu </w:t>
      </w:r>
      <w:proofErr w:type="spellStart"/>
      <w:r w:rsidRPr="002A230D">
        <w:rPr>
          <w:b/>
          <w:sz w:val="22"/>
          <w:szCs w:val="22"/>
        </w:rPr>
        <w:t>Tahun</w:t>
      </w:r>
      <w:proofErr w:type="spellEnd"/>
      <w:r w:rsidRPr="002A230D">
        <w:rPr>
          <w:b/>
          <w:sz w:val="22"/>
          <w:szCs w:val="22"/>
        </w:rPr>
        <w:t xml:space="preserve"> 202</w:t>
      </w:r>
      <w:r w:rsidRPr="002A230D">
        <w:rPr>
          <w:b/>
          <w:sz w:val="22"/>
          <w:szCs w:val="22"/>
          <w:lang w:val="id-ID"/>
        </w:rPr>
        <w:t>1</w:t>
      </w:r>
    </w:p>
    <w:p w:rsidR="002A230D" w:rsidRDefault="004A5098" w:rsidP="002A230D">
      <w:pPr>
        <w:spacing w:after="0" w:line="240" w:lineRule="auto"/>
        <w:ind w:leftChars="0" w:left="0" w:firstLineChars="0" w:firstLine="0"/>
        <w:rPr>
          <w:rFonts w:ascii="Times New Roman" w:eastAsia="Times New Roman" w:hAnsi="Times New Roman" w:cs="Times New Roman"/>
          <w:color w:val="000000"/>
        </w:rPr>
      </w:pPr>
      <w:r>
        <w:rPr>
          <w:rFonts w:ascii="Times New Roman" w:eastAsia="Times New Roman" w:hAnsi="Times New Roman" w:cs="Times New Roman"/>
          <w:color w:val="000000"/>
        </w:rPr>
        <w:br/>
      </w:r>
    </w:p>
    <w:tbl>
      <w:tblPr>
        <w:tblW w:w="6946" w:type="dxa"/>
        <w:tblInd w:w="1101" w:type="dxa"/>
        <w:tblBorders>
          <w:top w:val="single" w:sz="4" w:space="0" w:color="7F7F7F"/>
          <w:bottom w:val="single" w:sz="4" w:space="0" w:color="7F7F7F"/>
        </w:tblBorders>
        <w:tblLayout w:type="fixed"/>
        <w:tblLook w:val="04A0" w:firstRow="1" w:lastRow="0" w:firstColumn="1" w:lastColumn="0" w:noHBand="0" w:noVBand="1"/>
      </w:tblPr>
      <w:tblGrid>
        <w:gridCol w:w="3685"/>
        <w:gridCol w:w="1702"/>
        <w:gridCol w:w="1559"/>
      </w:tblGrid>
      <w:tr w:rsidR="002A230D" w:rsidRPr="00B06642" w:rsidTr="002B5B99">
        <w:tc>
          <w:tcPr>
            <w:tcW w:w="3685" w:type="dxa"/>
            <w:tcBorders>
              <w:top w:val="single" w:sz="4" w:space="0" w:color="auto"/>
              <w:left w:val="nil"/>
              <w:bottom w:val="single" w:sz="4" w:space="0" w:color="auto"/>
              <w:right w:val="single" w:sz="4" w:space="0" w:color="auto"/>
            </w:tcBorders>
            <w:shd w:val="clear" w:color="auto" w:fill="auto"/>
          </w:tcPr>
          <w:p w:rsidR="002A230D" w:rsidRPr="002A230D" w:rsidRDefault="002A230D" w:rsidP="002A230D">
            <w:pPr>
              <w:pStyle w:val="ListParagraph"/>
              <w:ind w:left="0" w:hanging="2"/>
              <w:jc w:val="center"/>
              <w:rPr>
                <w:b/>
                <w:bCs/>
                <w:sz w:val="22"/>
                <w:szCs w:val="22"/>
              </w:rPr>
            </w:pPr>
            <w:proofErr w:type="spellStart"/>
            <w:r w:rsidRPr="002A230D">
              <w:rPr>
                <w:b/>
                <w:bCs/>
                <w:sz w:val="22"/>
                <w:szCs w:val="22"/>
              </w:rPr>
              <w:t>Variabel</w:t>
            </w:r>
            <w:proofErr w:type="spellEnd"/>
          </w:p>
        </w:tc>
        <w:tc>
          <w:tcPr>
            <w:tcW w:w="1702" w:type="dxa"/>
            <w:tcBorders>
              <w:left w:val="single" w:sz="4" w:space="0" w:color="auto"/>
              <w:bottom w:val="single" w:sz="4" w:space="0" w:color="auto"/>
              <w:right w:val="single" w:sz="4" w:space="0" w:color="auto"/>
            </w:tcBorders>
            <w:shd w:val="clear" w:color="auto" w:fill="auto"/>
          </w:tcPr>
          <w:p w:rsidR="002A230D" w:rsidRPr="002A230D" w:rsidRDefault="002A230D" w:rsidP="002A230D">
            <w:pPr>
              <w:pStyle w:val="ListParagraph"/>
              <w:pBdr>
                <w:bottom w:val="single" w:sz="4" w:space="1" w:color="auto"/>
              </w:pBdr>
              <w:ind w:left="0" w:hanging="2"/>
              <w:jc w:val="center"/>
              <w:rPr>
                <w:b/>
                <w:sz w:val="22"/>
                <w:szCs w:val="22"/>
              </w:rPr>
            </w:pPr>
            <w:proofErr w:type="spellStart"/>
            <w:r w:rsidRPr="002A230D">
              <w:rPr>
                <w:b/>
                <w:sz w:val="22"/>
                <w:szCs w:val="22"/>
              </w:rPr>
              <w:t>Frekuensi</w:t>
            </w:r>
            <w:proofErr w:type="spellEnd"/>
            <w:r w:rsidRPr="002A230D">
              <w:rPr>
                <w:b/>
                <w:sz w:val="22"/>
                <w:szCs w:val="22"/>
              </w:rPr>
              <w:t xml:space="preserve"> </w:t>
            </w:r>
          </w:p>
          <w:p w:rsidR="002A230D" w:rsidRPr="002A230D" w:rsidRDefault="002A230D" w:rsidP="002A230D">
            <w:pPr>
              <w:pStyle w:val="ListParagraph"/>
              <w:pBdr>
                <w:bottom w:val="single" w:sz="4" w:space="1" w:color="auto"/>
              </w:pBdr>
              <w:ind w:left="0" w:hanging="2"/>
              <w:jc w:val="center"/>
              <w:rPr>
                <w:b/>
                <w:bCs/>
                <w:sz w:val="22"/>
                <w:szCs w:val="22"/>
              </w:rPr>
            </w:pPr>
            <w:r w:rsidRPr="002A230D">
              <w:rPr>
                <w:b/>
                <w:sz w:val="22"/>
                <w:szCs w:val="22"/>
              </w:rPr>
              <w:t>(f)</w:t>
            </w:r>
          </w:p>
        </w:tc>
        <w:tc>
          <w:tcPr>
            <w:tcW w:w="1559" w:type="dxa"/>
            <w:tcBorders>
              <w:top w:val="single" w:sz="4" w:space="0" w:color="7F7F7F"/>
              <w:left w:val="single" w:sz="4" w:space="0" w:color="auto"/>
              <w:bottom w:val="single" w:sz="4" w:space="0" w:color="auto"/>
              <w:right w:val="nil"/>
            </w:tcBorders>
            <w:shd w:val="clear" w:color="auto" w:fill="auto"/>
          </w:tcPr>
          <w:p w:rsidR="002A230D" w:rsidRPr="002A230D" w:rsidRDefault="002A230D" w:rsidP="002A230D">
            <w:pPr>
              <w:pStyle w:val="ListParagraph"/>
              <w:pBdr>
                <w:bottom w:val="single" w:sz="4" w:space="1" w:color="auto"/>
              </w:pBdr>
              <w:ind w:left="0" w:hanging="2"/>
              <w:jc w:val="center"/>
              <w:rPr>
                <w:b/>
                <w:sz w:val="22"/>
                <w:szCs w:val="22"/>
              </w:rPr>
            </w:pPr>
            <w:proofErr w:type="spellStart"/>
            <w:r w:rsidRPr="002A230D">
              <w:rPr>
                <w:b/>
                <w:sz w:val="22"/>
                <w:szCs w:val="22"/>
              </w:rPr>
              <w:t>Persentase</w:t>
            </w:r>
            <w:proofErr w:type="spellEnd"/>
            <w:r w:rsidRPr="002A230D">
              <w:rPr>
                <w:b/>
                <w:sz w:val="22"/>
                <w:szCs w:val="22"/>
              </w:rPr>
              <w:t xml:space="preserve"> </w:t>
            </w:r>
          </w:p>
          <w:p w:rsidR="002A230D" w:rsidRPr="002A230D" w:rsidRDefault="002A230D" w:rsidP="002A230D">
            <w:pPr>
              <w:pStyle w:val="ListParagraph"/>
              <w:pBdr>
                <w:bottom w:val="single" w:sz="4" w:space="1" w:color="auto"/>
              </w:pBdr>
              <w:ind w:left="0" w:hanging="2"/>
              <w:jc w:val="center"/>
              <w:rPr>
                <w:b/>
                <w:bCs/>
                <w:sz w:val="22"/>
                <w:szCs w:val="22"/>
              </w:rPr>
            </w:pPr>
            <w:r w:rsidRPr="002A230D">
              <w:rPr>
                <w:b/>
                <w:sz w:val="22"/>
                <w:szCs w:val="22"/>
              </w:rPr>
              <w:t>%</w:t>
            </w:r>
          </w:p>
        </w:tc>
      </w:tr>
      <w:tr w:rsidR="002A230D" w:rsidRPr="00B06642" w:rsidTr="002B5B99">
        <w:tc>
          <w:tcPr>
            <w:tcW w:w="3685" w:type="dxa"/>
            <w:tcBorders>
              <w:top w:val="single" w:sz="4" w:space="0" w:color="auto"/>
              <w:left w:val="nil"/>
              <w:bottom w:val="nil"/>
              <w:right w:val="single" w:sz="4" w:space="0" w:color="auto"/>
            </w:tcBorders>
            <w:shd w:val="clear" w:color="auto" w:fill="auto"/>
          </w:tcPr>
          <w:p w:rsidR="002A230D" w:rsidRPr="002A230D" w:rsidRDefault="002A230D" w:rsidP="002A230D">
            <w:pPr>
              <w:pStyle w:val="ListParagraph"/>
              <w:ind w:left="0" w:hanging="2"/>
              <w:rPr>
                <w:b/>
                <w:bCs/>
                <w:sz w:val="22"/>
                <w:szCs w:val="22"/>
              </w:rPr>
            </w:pPr>
            <w:r w:rsidRPr="002A230D">
              <w:rPr>
                <w:b/>
                <w:bCs/>
                <w:sz w:val="22"/>
                <w:szCs w:val="22"/>
              </w:rPr>
              <w:t>(</w:t>
            </w:r>
            <w:proofErr w:type="spellStart"/>
            <w:r w:rsidRPr="002A230D">
              <w:rPr>
                <w:b/>
                <w:bCs/>
                <w:sz w:val="22"/>
                <w:szCs w:val="22"/>
              </w:rPr>
              <w:t>Dependen</w:t>
            </w:r>
            <w:proofErr w:type="spellEnd"/>
            <w:r w:rsidRPr="002A230D">
              <w:rPr>
                <w:b/>
                <w:bCs/>
                <w:sz w:val="22"/>
                <w:szCs w:val="22"/>
              </w:rPr>
              <w:t>)</w:t>
            </w:r>
          </w:p>
          <w:p w:rsidR="002A230D" w:rsidRPr="002A230D" w:rsidRDefault="002A230D" w:rsidP="002A230D">
            <w:pPr>
              <w:pStyle w:val="ListParagraph"/>
              <w:ind w:left="0" w:hanging="2"/>
              <w:rPr>
                <w:b/>
                <w:bCs/>
                <w:sz w:val="22"/>
                <w:szCs w:val="22"/>
              </w:rPr>
            </w:pPr>
            <w:r w:rsidRPr="002A230D">
              <w:rPr>
                <w:b/>
                <w:bCs/>
                <w:sz w:val="22"/>
                <w:szCs w:val="22"/>
              </w:rPr>
              <w:t xml:space="preserve">Lama </w:t>
            </w:r>
            <w:proofErr w:type="spellStart"/>
            <w:r w:rsidRPr="002A230D">
              <w:rPr>
                <w:b/>
                <w:bCs/>
                <w:sz w:val="22"/>
                <w:szCs w:val="22"/>
              </w:rPr>
              <w:t>Perawatan</w:t>
            </w:r>
            <w:proofErr w:type="spellEnd"/>
          </w:p>
          <w:p w:rsidR="002A230D" w:rsidRPr="002A230D" w:rsidRDefault="002A230D" w:rsidP="002A230D">
            <w:pPr>
              <w:pStyle w:val="ListParagraph"/>
              <w:ind w:left="0" w:hanging="2"/>
              <w:rPr>
                <w:bCs/>
                <w:sz w:val="22"/>
                <w:szCs w:val="22"/>
              </w:rPr>
            </w:pPr>
            <w:r w:rsidRPr="002A230D">
              <w:rPr>
                <w:bCs/>
                <w:sz w:val="22"/>
                <w:szCs w:val="22"/>
              </w:rPr>
              <w:t xml:space="preserve">≥3 </w:t>
            </w:r>
            <w:proofErr w:type="spellStart"/>
            <w:r w:rsidRPr="002A230D">
              <w:rPr>
                <w:bCs/>
                <w:sz w:val="22"/>
                <w:szCs w:val="22"/>
              </w:rPr>
              <w:t>hari</w:t>
            </w:r>
            <w:proofErr w:type="spellEnd"/>
          </w:p>
        </w:tc>
        <w:tc>
          <w:tcPr>
            <w:tcW w:w="1702" w:type="dxa"/>
            <w:tcBorders>
              <w:top w:val="single" w:sz="4" w:space="0" w:color="auto"/>
              <w:left w:val="single" w:sz="4" w:space="0" w:color="auto"/>
              <w:bottom w:val="nil"/>
              <w:right w:val="single" w:sz="4" w:space="0" w:color="auto"/>
            </w:tcBorders>
            <w:shd w:val="clear" w:color="auto" w:fill="auto"/>
            <w:vAlign w:val="bottom"/>
          </w:tcPr>
          <w:p w:rsidR="002A230D" w:rsidRPr="002A230D" w:rsidRDefault="002A230D" w:rsidP="002A230D">
            <w:pPr>
              <w:widowControl w:val="0"/>
              <w:autoSpaceDE w:val="0"/>
              <w:autoSpaceDN w:val="0"/>
              <w:adjustRightInd w:val="0"/>
              <w:spacing w:line="320" w:lineRule="atLeast"/>
              <w:ind w:left="0" w:hanging="2"/>
              <w:jc w:val="center"/>
              <w:rPr>
                <w:rFonts w:ascii="Times New Roman" w:hAnsi="Times New Roman" w:cs="Times New Roman"/>
                <w:color w:val="000000"/>
              </w:rPr>
            </w:pPr>
            <w:r w:rsidRPr="002A230D">
              <w:rPr>
                <w:rFonts w:ascii="Times New Roman" w:hAnsi="Times New Roman" w:cs="Times New Roman"/>
              </w:rPr>
              <w:t>22</w:t>
            </w:r>
          </w:p>
        </w:tc>
        <w:tc>
          <w:tcPr>
            <w:tcW w:w="1559" w:type="dxa"/>
            <w:tcBorders>
              <w:top w:val="single" w:sz="4" w:space="0" w:color="auto"/>
              <w:left w:val="single" w:sz="4" w:space="0" w:color="auto"/>
              <w:bottom w:val="nil"/>
              <w:right w:val="nil"/>
            </w:tcBorders>
            <w:shd w:val="clear" w:color="auto" w:fill="auto"/>
            <w:vAlign w:val="bottom"/>
          </w:tcPr>
          <w:p w:rsidR="002A230D" w:rsidRPr="002A230D" w:rsidRDefault="002A230D" w:rsidP="002A230D">
            <w:pPr>
              <w:widowControl w:val="0"/>
              <w:autoSpaceDE w:val="0"/>
              <w:autoSpaceDN w:val="0"/>
              <w:adjustRightInd w:val="0"/>
              <w:spacing w:line="320" w:lineRule="atLeast"/>
              <w:ind w:left="0" w:hanging="2"/>
              <w:jc w:val="center"/>
              <w:rPr>
                <w:rFonts w:ascii="Times New Roman" w:hAnsi="Times New Roman" w:cs="Times New Roman"/>
                <w:color w:val="000000"/>
              </w:rPr>
            </w:pPr>
            <w:r w:rsidRPr="002A230D">
              <w:rPr>
                <w:rFonts w:ascii="Times New Roman" w:hAnsi="Times New Roman" w:cs="Times New Roman"/>
              </w:rPr>
              <w:t>61.1</w:t>
            </w:r>
          </w:p>
        </w:tc>
      </w:tr>
      <w:tr w:rsidR="002A230D" w:rsidRPr="00B06642" w:rsidTr="002B5B99">
        <w:tc>
          <w:tcPr>
            <w:tcW w:w="3685" w:type="dxa"/>
            <w:tcBorders>
              <w:top w:val="nil"/>
              <w:left w:val="nil"/>
              <w:bottom w:val="single" w:sz="4" w:space="0" w:color="7F7F7F"/>
              <w:right w:val="single" w:sz="4" w:space="0" w:color="auto"/>
            </w:tcBorders>
            <w:shd w:val="clear" w:color="auto" w:fill="auto"/>
          </w:tcPr>
          <w:p w:rsidR="002A230D" w:rsidRPr="002A230D" w:rsidRDefault="002A230D" w:rsidP="002A230D">
            <w:pPr>
              <w:pStyle w:val="ListParagraph"/>
              <w:ind w:left="0" w:hanging="2"/>
              <w:rPr>
                <w:bCs/>
                <w:sz w:val="22"/>
                <w:szCs w:val="22"/>
              </w:rPr>
            </w:pPr>
            <w:r w:rsidRPr="002A230D">
              <w:rPr>
                <w:bCs/>
                <w:sz w:val="22"/>
                <w:szCs w:val="22"/>
              </w:rPr>
              <w:t xml:space="preserve">&lt;3 </w:t>
            </w:r>
            <w:proofErr w:type="spellStart"/>
            <w:r w:rsidRPr="002A230D">
              <w:rPr>
                <w:bCs/>
                <w:sz w:val="22"/>
                <w:szCs w:val="22"/>
              </w:rPr>
              <w:t>hari</w:t>
            </w:r>
            <w:proofErr w:type="spellEnd"/>
          </w:p>
        </w:tc>
        <w:tc>
          <w:tcPr>
            <w:tcW w:w="1702" w:type="dxa"/>
            <w:tcBorders>
              <w:top w:val="nil"/>
              <w:left w:val="single" w:sz="4" w:space="0" w:color="auto"/>
              <w:bottom w:val="single" w:sz="4" w:space="0" w:color="7F7F7F"/>
              <w:right w:val="single" w:sz="4" w:space="0" w:color="auto"/>
            </w:tcBorders>
            <w:shd w:val="clear" w:color="auto" w:fill="auto"/>
            <w:vAlign w:val="bottom"/>
          </w:tcPr>
          <w:p w:rsidR="002A230D" w:rsidRPr="002A230D" w:rsidRDefault="002A230D" w:rsidP="002A230D">
            <w:pPr>
              <w:widowControl w:val="0"/>
              <w:autoSpaceDE w:val="0"/>
              <w:autoSpaceDN w:val="0"/>
              <w:adjustRightInd w:val="0"/>
              <w:spacing w:line="320" w:lineRule="atLeast"/>
              <w:ind w:left="0" w:hanging="2"/>
              <w:jc w:val="center"/>
              <w:rPr>
                <w:rFonts w:ascii="Times New Roman" w:hAnsi="Times New Roman" w:cs="Times New Roman"/>
                <w:color w:val="000000"/>
              </w:rPr>
            </w:pPr>
            <w:r w:rsidRPr="002A230D">
              <w:rPr>
                <w:rFonts w:ascii="Times New Roman" w:hAnsi="Times New Roman" w:cs="Times New Roman"/>
              </w:rPr>
              <w:t>14</w:t>
            </w:r>
          </w:p>
        </w:tc>
        <w:tc>
          <w:tcPr>
            <w:tcW w:w="1559" w:type="dxa"/>
            <w:tcBorders>
              <w:top w:val="nil"/>
              <w:left w:val="single" w:sz="4" w:space="0" w:color="auto"/>
              <w:bottom w:val="single" w:sz="4" w:space="0" w:color="7F7F7F"/>
              <w:right w:val="nil"/>
            </w:tcBorders>
            <w:shd w:val="clear" w:color="auto" w:fill="auto"/>
            <w:vAlign w:val="bottom"/>
          </w:tcPr>
          <w:p w:rsidR="002A230D" w:rsidRPr="002A230D" w:rsidRDefault="002A230D" w:rsidP="002A230D">
            <w:pPr>
              <w:widowControl w:val="0"/>
              <w:autoSpaceDE w:val="0"/>
              <w:autoSpaceDN w:val="0"/>
              <w:adjustRightInd w:val="0"/>
              <w:spacing w:line="320" w:lineRule="atLeast"/>
              <w:ind w:left="0" w:hanging="2"/>
              <w:jc w:val="center"/>
              <w:rPr>
                <w:rFonts w:ascii="Times New Roman" w:hAnsi="Times New Roman" w:cs="Times New Roman"/>
                <w:color w:val="000000"/>
              </w:rPr>
            </w:pPr>
            <w:r w:rsidRPr="002A230D">
              <w:rPr>
                <w:rFonts w:ascii="Times New Roman" w:hAnsi="Times New Roman" w:cs="Times New Roman"/>
              </w:rPr>
              <w:t>38.9</w:t>
            </w:r>
          </w:p>
        </w:tc>
      </w:tr>
      <w:tr w:rsidR="002A230D" w:rsidRPr="00B06642" w:rsidTr="002B5B99">
        <w:tc>
          <w:tcPr>
            <w:tcW w:w="3685" w:type="dxa"/>
            <w:tcBorders>
              <w:top w:val="single" w:sz="4" w:space="0" w:color="7F7F7F"/>
              <w:left w:val="nil"/>
              <w:bottom w:val="nil"/>
              <w:right w:val="single" w:sz="4" w:space="0" w:color="auto"/>
            </w:tcBorders>
            <w:shd w:val="clear" w:color="auto" w:fill="auto"/>
          </w:tcPr>
          <w:p w:rsidR="002A230D" w:rsidRPr="002A230D" w:rsidRDefault="002A230D" w:rsidP="002A230D">
            <w:pPr>
              <w:pStyle w:val="ListParagraph"/>
              <w:ind w:left="0" w:hanging="2"/>
              <w:rPr>
                <w:b/>
                <w:bCs/>
                <w:sz w:val="22"/>
                <w:szCs w:val="22"/>
              </w:rPr>
            </w:pPr>
            <w:r w:rsidRPr="002A230D">
              <w:rPr>
                <w:b/>
                <w:bCs/>
                <w:sz w:val="22"/>
                <w:szCs w:val="22"/>
              </w:rPr>
              <w:t>(</w:t>
            </w:r>
            <w:proofErr w:type="spellStart"/>
            <w:r w:rsidRPr="002A230D">
              <w:rPr>
                <w:b/>
                <w:bCs/>
                <w:sz w:val="22"/>
                <w:szCs w:val="22"/>
              </w:rPr>
              <w:t>Independen</w:t>
            </w:r>
            <w:proofErr w:type="spellEnd"/>
            <w:r w:rsidRPr="002A230D">
              <w:rPr>
                <w:b/>
                <w:bCs/>
                <w:sz w:val="22"/>
                <w:szCs w:val="22"/>
              </w:rPr>
              <w:t>)</w:t>
            </w:r>
          </w:p>
          <w:p w:rsidR="002A230D" w:rsidRPr="002A230D" w:rsidRDefault="002A230D" w:rsidP="002A230D">
            <w:pPr>
              <w:pStyle w:val="ListParagraph"/>
              <w:ind w:left="0" w:hanging="2"/>
              <w:rPr>
                <w:b/>
                <w:bCs/>
                <w:sz w:val="22"/>
                <w:szCs w:val="22"/>
              </w:rPr>
            </w:pPr>
            <w:proofErr w:type="spellStart"/>
            <w:r w:rsidRPr="002A230D">
              <w:rPr>
                <w:b/>
                <w:bCs/>
                <w:sz w:val="22"/>
                <w:szCs w:val="22"/>
              </w:rPr>
              <w:t>Usia</w:t>
            </w:r>
            <w:proofErr w:type="spellEnd"/>
          </w:p>
          <w:p w:rsidR="002A230D" w:rsidRPr="002A230D" w:rsidRDefault="002A230D" w:rsidP="002A230D">
            <w:pPr>
              <w:pStyle w:val="ListParagraph"/>
              <w:ind w:left="0" w:hanging="2"/>
              <w:rPr>
                <w:bCs/>
                <w:sz w:val="22"/>
                <w:szCs w:val="22"/>
              </w:rPr>
            </w:pPr>
            <w:proofErr w:type="spellStart"/>
            <w:r w:rsidRPr="002A230D">
              <w:rPr>
                <w:bCs/>
                <w:sz w:val="22"/>
                <w:szCs w:val="22"/>
                <w:lang w:eastAsia="id-ID"/>
              </w:rPr>
              <w:t>Beresiko</w:t>
            </w:r>
            <w:proofErr w:type="spellEnd"/>
            <w:r w:rsidRPr="002A230D">
              <w:rPr>
                <w:bCs/>
                <w:sz w:val="22"/>
                <w:szCs w:val="22"/>
                <w:lang w:eastAsia="id-ID"/>
              </w:rPr>
              <w:t xml:space="preserve"> (&lt; 20 </w:t>
            </w:r>
            <w:proofErr w:type="spellStart"/>
            <w:r w:rsidRPr="002A230D">
              <w:rPr>
                <w:bCs/>
                <w:sz w:val="22"/>
                <w:szCs w:val="22"/>
                <w:lang w:eastAsia="id-ID"/>
              </w:rPr>
              <w:t>dan</w:t>
            </w:r>
            <w:proofErr w:type="spellEnd"/>
            <w:r w:rsidRPr="002A230D">
              <w:rPr>
                <w:bCs/>
                <w:sz w:val="22"/>
                <w:szCs w:val="22"/>
                <w:lang w:eastAsia="id-ID"/>
              </w:rPr>
              <w:t xml:space="preserve"> &gt; 35)</w:t>
            </w:r>
          </w:p>
        </w:tc>
        <w:tc>
          <w:tcPr>
            <w:tcW w:w="1702" w:type="dxa"/>
            <w:tcBorders>
              <w:top w:val="single" w:sz="4" w:space="0" w:color="7F7F7F"/>
              <w:left w:val="single" w:sz="4" w:space="0" w:color="auto"/>
              <w:bottom w:val="nil"/>
              <w:right w:val="single" w:sz="4" w:space="0" w:color="auto"/>
            </w:tcBorders>
            <w:shd w:val="clear" w:color="auto" w:fill="auto"/>
            <w:vAlign w:val="bottom"/>
          </w:tcPr>
          <w:p w:rsidR="002A230D" w:rsidRPr="002A230D" w:rsidRDefault="002A230D" w:rsidP="002A230D">
            <w:pPr>
              <w:widowControl w:val="0"/>
              <w:autoSpaceDE w:val="0"/>
              <w:autoSpaceDN w:val="0"/>
              <w:adjustRightInd w:val="0"/>
              <w:spacing w:line="320" w:lineRule="atLeast"/>
              <w:ind w:left="0" w:hanging="2"/>
              <w:jc w:val="center"/>
              <w:rPr>
                <w:rFonts w:ascii="Times New Roman" w:hAnsi="Times New Roman" w:cs="Times New Roman"/>
                <w:color w:val="000000"/>
              </w:rPr>
            </w:pPr>
            <w:r w:rsidRPr="002A230D">
              <w:rPr>
                <w:rFonts w:ascii="Times New Roman" w:hAnsi="Times New Roman" w:cs="Times New Roman"/>
              </w:rPr>
              <w:t>17</w:t>
            </w:r>
          </w:p>
        </w:tc>
        <w:tc>
          <w:tcPr>
            <w:tcW w:w="1559" w:type="dxa"/>
            <w:tcBorders>
              <w:top w:val="single" w:sz="4" w:space="0" w:color="7F7F7F"/>
              <w:left w:val="single" w:sz="4" w:space="0" w:color="auto"/>
              <w:bottom w:val="nil"/>
              <w:right w:val="nil"/>
            </w:tcBorders>
            <w:shd w:val="clear" w:color="auto" w:fill="auto"/>
            <w:vAlign w:val="bottom"/>
          </w:tcPr>
          <w:p w:rsidR="002A230D" w:rsidRPr="002A230D" w:rsidRDefault="002A230D" w:rsidP="002A230D">
            <w:pPr>
              <w:widowControl w:val="0"/>
              <w:autoSpaceDE w:val="0"/>
              <w:autoSpaceDN w:val="0"/>
              <w:adjustRightInd w:val="0"/>
              <w:spacing w:line="320" w:lineRule="atLeast"/>
              <w:ind w:left="0" w:hanging="2"/>
              <w:jc w:val="center"/>
              <w:rPr>
                <w:rFonts w:ascii="Times New Roman" w:hAnsi="Times New Roman" w:cs="Times New Roman"/>
                <w:color w:val="000000"/>
              </w:rPr>
            </w:pPr>
            <w:r w:rsidRPr="002A230D">
              <w:rPr>
                <w:rFonts w:ascii="Times New Roman" w:hAnsi="Times New Roman" w:cs="Times New Roman"/>
              </w:rPr>
              <w:t>47.2</w:t>
            </w:r>
          </w:p>
        </w:tc>
      </w:tr>
      <w:tr w:rsidR="002A230D" w:rsidRPr="00B06642" w:rsidTr="002B5B99">
        <w:tc>
          <w:tcPr>
            <w:tcW w:w="3685" w:type="dxa"/>
            <w:tcBorders>
              <w:top w:val="nil"/>
              <w:left w:val="nil"/>
              <w:bottom w:val="single" w:sz="4" w:space="0" w:color="7F7F7F"/>
              <w:right w:val="single" w:sz="4" w:space="0" w:color="auto"/>
            </w:tcBorders>
            <w:shd w:val="clear" w:color="auto" w:fill="auto"/>
          </w:tcPr>
          <w:p w:rsidR="002A230D" w:rsidRPr="002A230D" w:rsidRDefault="002A230D" w:rsidP="002A230D">
            <w:pPr>
              <w:pStyle w:val="ListParagraph"/>
              <w:ind w:left="0" w:hanging="2"/>
              <w:rPr>
                <w:bCs/>
                <w:sz w:val="22"/>
                <w:szCs w:val="22"/>
              </w:rPr>
            </w:pPr>
            <w:proofErr w:type="spellStart"/>
            <w:r w:rsidRPr="002A230D">
              <w:rPr>
                <w:bCs/>
                <w:sz w:val="22"/>
                <w:szCs w:val="22"/>
                <w:lang w:eastAsia="id-ID"/>
              </w:rPr>
              <w:t>Tidak</w:t>
            </w:r>
            <w:proofErr w:type="spellEnd"/>
            <w:r w:rsidRPr="002A230D">
              <w:rPr>
                <w:bCs/>
                <w:sz w:val="22"/>
                <w:szCs w:val="22"/>
                <w:lang w:eastAsia="id-ID"/>
              </w:rPr>
              <w:t xml:space="preserve"> </w:t>
            </w:r>
            <w:proofErr w:type="spellStart"/>
            <w:r w:rsidRPr="002A230D">
              <w:rPr>
                <w:bCs/>
                <w:sz w:val="22"/>
                <w:szCs w:val="22"/>
                <w:lang w:eastAsia="id-ID"/>
              </w:rPr>
              <w:t>Beresiko</w:t>
            </w:r>
            <w:proofErr w:type="spellEnd"/>
            <w:r w:rsidRPr="002A230D">
              <w:rPr>
                <w:bCs/>
                <w:sz w:val="22"/>
                <w:szCs w:val="22"/>
                <w:lang w:eastAsia="id-ID"/>
              </w:rPr>
              <w:t xml:space="preserve"> (20 – 35)</w:t>
            </w:r>
          </w:p>
        </w:tc>
        <w:tc>
          <w:tcPr>
            <w:tcW w:w="1702" w:type="dxa"/>
            <w:tcBorders>
              <w:top w:val="nil"/>
              <w:left w:val="single" w:sz="4" w:space="0" w:color="auto"/>
              <w:bottom w:val="single" w:sz="4" w:space="0" w:color="7F7F7F"/>
              <w:right w:val="single" w:sz="4" w:space="0" w:color="auto"/>
            </w:tcBorders>
            <w:shd w:val="clear" w:color="auto" w:fill="auto"/>
            <w:vAlign w:val="center"/>
          </w:tcPr>
          <w:p w:rsidR="002A230D" w:rsidRPr="002A230D" w:rsidRDefault="002A230D" w:rsidP="002A230D">
            <w:pPr>
              <w:widowControl w:val="0"/>
              <w:autoSpaceDE w:val="0"/>
              <w:autoSpaceDN w:val="0"/>
              <w:adjustRightInd w:val="0"/>
              <w:spacing w:line="320" w:lineRule="atLeast"/>
              <w:ind w:left="0" w:hanging="2"/>
              <w:jc w:val="center"/>
              <w:rPr>
                <w:rFonts w:ascii="Times New Roman" w:hAnsi="Times New Roman" w:cs="Times New Roman"/>
                <w:color w:val="000000"/>
              </w:rPr>
            </w:pPr>
            <w:r w:rsidRPr="002A230D">
              <w:rPr>
                <w:rFonts w:ascii="Times New Roman" w:hAnsi="Times New Roman" w:cs="Times New Roman"/>
              </w:rPr>
              <w:t>19</w:t>
            </w:r>
          </w:p>
        </w:tc>
        <w:tc>
          <w:tcPr>
            <w:tcW w:w="1559" w:type="dxa"/>
            <w:tcBorders>
              <w:top w:val="nil"/>
              <w:left w:val="single" w:sz="4" w:space="0" w:color="auto"/>
              <w:bottom w:val="single" w:sz="4" w:space="0" w:color="7F7F7F"/>
              <w:right w:val="nil"/>
            </w:tcBorders>
            <w:shd w:val="clear" w:color="auto" w:fill="auto"/>
            <w:vAlign w:val="center"/>
          </w:tcPr>
          <w:p w:rsidR="002A230D" w:rsidRPr="002A230D" w:rsidRDefault="002A230D" w:rsidP="002A230D">
            <w:pPr>
              <w:widowControl w:val="0"/>
              <w:autoSpaceDE w:val="0"/>
              <w:autoSpaceDN w:val="0"/>
              <w:adjustRightInd w:val="0"/>
              <w:spacing w:line="320" w:lineRule="atLeast"/>
              <w:ind w:left="0" w:hanging="2"/>
              <w:jc w:val="center"/>
              <w:rPr>
                <w:rFonts w:ascii="Times New Roman" w:hAnsi="Times New Roman" w:cs="Times New Roman"/>
                <w:color w:val="000000"/>
              </w:rPr>
            </w:pPr>
            <w:r w:rsidRPr="002A230D">
              <w:rPr>
                <w:rFonts w:ascii="Times New Roman" w:hAnsi="Times New Roman" w:cs="Times New Roman"/>
              </w:rPr>
              <w:t>52.8</w:t>
            </w:r>
          </w:p>
        </w:tc>
      </w:tr>
      <w:tr w:rsidR="002A230D" w:rsidRPr="00B06642" w:rsidTr="002B5B99">
        <w:trPr>
          <w:trHeight w:val="851"/>
        </w:trPr>
        <w:tc>
          <w:tcPr>
            <w:tcW w:w="3685" w:type="dxa"/>
            <w:tcBorders>
              <w:top w:val="single" w:sz="4" w:space="0" w:color="7F7F7F"/>
              <w:left w:val="nil"/>
              <w:bottom w:val="nil"/>
              <w:right w:val="single" w:sz="4" w:space="0" w:color="auto"/>
            </w:tcBorders>
            <w:shd w:val="clear" w:color="auto" w:fill="auto"/>
          </w:tcPr>
          <w:p w:rsidR="002A230D" w:rsidRPr="002A230D" w:rsidRDefault="002A230D" w:rsidP="002A230D">
            <w:pPr>
              <w:pStyle w:val="ListParagraph"/>
              <w:ind w:left="0" w:hanging="2"/>
              <w:rPr>
                <w:b/>
                <w:bCs/>
                <w:sz w:val="22"/>
                <w:szCs w:val="22"/>
              </w:rPr>
            </w:pPr>
            <w:r w:rsidRPr="002A230D">
              <w:rPr>
                <w:b/>
                <w:bCs/>
                <w:sz w:val="22"/>
                <w:szCs w:val="22"/>
              </w:rPr>
              <w:t>(</w:t>
            </w:r>
            <w:proofErr w:type="spellStart"/>
            <w:r w:rsidRPr="002A230D">
              <w:rPr>
                <w:b/>
                <w:bCs/>
                <w:sz w:val="22"/>
                <w:szCs w:val="22"/>
              </w:rPr>
              <w:t>Independen</w:t>
            </w:r>
            <w:proofErr w:type="spellEnd"/>
            <w:r w:rsidRPr="002A230D">
              <w:rPr>
                <w:b/>
                <w:bCs/>
                <w:sz w:val="22"/>
                <w:szCs w:val="22"/>
              </w:rPr>
              <w:t>)</w:t>
            </w:r>
          </w:p>
          <w:p w:rsidR="002A230D" w:rsidRPr="002A230D" w:rsidRDefault="002A230D" w:rsidP="002A230D">
            <w:pPr>
              <w:pStyle w:val="ListParagraph"/>
              <w:ind w:left="0" w:hanging="2"/>
              <w:rPr>
                <w:b/>
                <w:bCs/>
                <w:sz w:val="22"/>
                <w:szCs w:val="22"/>
              </w:rPr>
            </w:pPr>
            <w:proofErr w:type="spellStart"/>
            <w:r w:rsidRPr="002A230D">
              <w:rPr>
                <w:b/>
                <w:bCs/>
                <w:sz w:val="22"/>
                <w:szCs w:val="22"/>
              </w:rPr>
              <w:t>Paritas</w:t>
            </w:r>
            <w:proofErr w:type="spellEnd"/>
            <w:r w:rsidRPr="002A230D">
              <w:rPr>
                <w:b/>
                <w:bCs/>
                <w:sz w:val="22"/>
                <w:szCs w:val="22"/>
              </w:rPr>
              <w:t xml:space="preserve"> </w:t>
            </w:r>
          </w:p>
          <w:p w:rsidR="002A230D" w:rsidRPr="002A230D" w:rsidRDefault="002A230D" w:rsidP="002A230D">
            <w:pPr>
              <w:pStyle w:val="ListParagraph"/>
              <w:ind w:left="0" w:hanging="2"/>
              <w:rPr>
                <w:bCs/>
                <w:sz w:val="22"/>
                <w:szCs w:val="22"/>
              </w:rPr>
            </w:pPr>
            <w:proofErr w:type="spellStart"/>
            <w:r w:rsidRPr="002A230D">
              <w:rPr>
                <w:bCs/>
                <w:sz w:val="22"/>
                <w:szCs w:val="22"/>
              </w:rPr>
              <w:t>Primipara</w:t>
            </w:r>
            <w:proofErr w:type="spellEnd"/>
            <w:r w:rsidRPr="002A230D">
              <w:rPr>
                <w:bCs/>
                <w:sz w:val="22"/>
                <w:szCs w:val="22"/>
              </w:rPr>
              <w:t xml:space="preserve"> </w:t>
            </w:r>
            <w:proofErr w:type="spellStart"/>
            <w:r w:rsidRPr="002A230D">
              <w:rPr>
                <w:bCs/>
                <w:sz w:val="22"/>
                <w:szCs w:val="22"/>
              </w:rPr>
              <w:t>atau</w:t>
            </w:r>
            <w:proofErr w:type="spellEnd"/>
            <w:r w:rsidRPr="002A230D">
              <w:rPr>
                <w:bCs/>
                <w:sz w:val="22"/>
                <w:szCs w:val="22"/>
              </w:rPr>
              <w:t xml:space="preserve"> </w:t>
            </w:r>
            <w:proofErr w:type="spellStart"/>
            <w:r w:rsidRPr="002A230D">
              <w:rPr>
                <w:bCs/>
                <w:sz w:val="22"/>
                <w:szCs w:val="22"/>
              </w:rPr>
              <w:t>Grandemultipara</w:t>
            </w:r>
            <w:proofErr w:type="spellEnd"/>
          </w:p>
        </w:tc>
        <w:tc>
          <w:tcPr>
            <w:tcW w:w="1702" w:type="dxa"/>
            <w:tcBorders>
              <w:top w:val="single" w:sz="4" w:space="0" w:color="7F7F7F"/>
              <w:left w:val="single" w:sz="4" w:space="0" w:color="auto"/>
              <w:bottom w:val="nil"/>
              <w:right w:val="single" w:sz="4" w:space="0" w:color="auto"/>
            </w:tcBorders>
            <w:shd w:val="clear" w:color="auto" w:fill="auto"/>
            <w:vAlign w:val="bottom"/>
          </w:tcPr>
          <w:p w:rsidR="002A230D" w:rsidRPr="002A230D" w:rsidRDefault="002A230D" w:rsidP="002A230D">
            <w:pPr>
              <w:widowControl w:val="0"/>
              <w:autoSpaceDE w:val="0"/>
              <w:autoSpaceDN w:val="0"/>
              <w:adjustRightInd w:val="0"/>
              <w:spacing w:line="320" w:lineRule="atLeast"/>
              <w:ind w:left="0" w:hanging="2"/>
              <w:jc w:val="center"/>
              <w:rPr>
                <w:rFonts w:ascii="Times New Roman" w:hAnsi="Times New Roman" w:cs="Times New Roman"/>
                <w:color w:val="000000"/>
              </w:rPr>
            </w:pPr>
            <w:r w:rsidRPr="002A230D">
              <w:rPr>
                <w:rFonts w:ascii="Times New Roman" w:hAnsi="Times New Roman" w:cs="Times New Roman"/>
              </w:rPr>
              <w:t>16</w:t>
            </w:r>
          </w:p>
        </w:tc>
        <w:tc>
          <w:tcPr>
            <w:tcW w:w="1559" w:type="dxa"/>
            <w:tcBorders>
              <w:top w:val="single" w:sz="4" w:space="0" w:color="7F7F7F"/>
              <w:left w:val="single" w:sz="4" w:space="0" w:color="auto"/>
              <w:bottom w:val="nil"/>
              <w:right w:val="nil"/>
            </w:tcBorders>
            <w:shd w:val="clear" w:color="auto" w:fill="auto"/>
            <w:vAlign w:val="bottom"/>
          </w:tcPr>
          <w:p w:rsidR="002A230D" w:rsidRPr="002A230D" w:rsidRDefault="002A230D" w:rsidP="002A230D">
            <w:pPr>
              <w:widowControl w:val="0"/>
              <w:autoSpaceDE w:val="0"/>
              <w:autoSpaceDN w:val="0"/>
              <w:adjustRightInd w:val="0"/>
              <w:spacing w:line="320" w:lineRule="atLeast"/>
              <w:ind w:left="0" w:hanging="2"/>
              <w:jc w:val="center"/>
              <w:rPr>
                <w:rFonts w:ascii="Times New Roman" w:hAnsi="Times New Roman" w:cs="Times New Roman"/>
                <w:color w:val="000000"/>
              </w:rPr>
            </w:pPr>
            <w:r w:rsidRPr="002A230D">
              <w:rPr>
                <w:rFonts w:ascii="Times New Roman" w:hAnsi="Times New Roman" w:cs="Times New Roman"/>
              </w:rPr>
              <w:t>44.4</w:t>
            </w:r>
          </w:p>
        </w:tc>
      </w:tr>
      <w:tr w:rsidR="002A230D" w:rsidRPr="00B06642" w:rsidTr="002B5B99">
        <w:tc>
          <w:tcPr>
            <w:tcW w:w="3685" w:type="dxa"/>
            <w:tcBorders>
              <w:top w:val="nil"/>
              <w:left w:val="nil"/>
              <w:bottom w:val="single" w:sz="4" w:space="0" w:color="7F7F7F"/>
              <w:right w:val="single" w:sz="4" w:space="0" w:color="auto"/>
            </w:tcBorders>
            <w:shd w:val="clear" w:color="auto" w:fill="auto"/>
          </w:tcPr>
          <w:p w:rsidR="002A230D" w:rsidRPr="002A230D" w:rsidRDefault="002A230D" w:rsidP="002A230D">
            <w:pPr>
              <w:pStyle w:val="ListParagraph"/>
              <w:ind w:left="0" w:hanging="2"/>
              <w:rPr>
                <w:bCs/>
                <w:sz w:val="22"/>
                <w:szCs w:val="22"/>
              </w:rPr>
            </w:pPr>
            <w:r w:rsidRPr="002A230D">
              <w:rPr>
                <w:bCs/>
                <w:sz w:val="22"/>
                <w:szCs w:val="22"/>
              </w:rPr>
              <w:t xml:space="preserve">Multipara </w:t>
            </w:r>
          </w:p>
        </w:tc>
        <w:tc>
          <w:tcPr>
            <w:tcW w:w="1702" w:type="dxa"/>
            <w:tcBorders>
              <w:top w:val="nil"/>
              <w:left w:val="single" w:sz="4" w:space="0" w:color="auto"/>
              <w:bottom w:val="single" w:sz="4" w:space="0" w:color="7F7F7F"/>
              <w:right w:val="single" w:sz="4" w:space="0" w:color="auto"/>
            </w:tcBorders>
            <w:shd w:val="clear" w:color="auto" w:fill="auto"/>
            <w:vAlign w:val="bottom"/>
          </w:tcPr>
          <w:p w:rsidR="002A230D" w:rsidRPr="002A230D" w:rsidRDefault="002A230D" w:rsidP="002A230D">
            <w:pPr>
              <w:widowControl w:val="0"/>
              <w:autoSpaceDE w:val="0"/>
              <w:autoSpaceDN w:val="0"/>
              <w:adjustRightInd w:val="0"/>
              <w:spacing w:line="320" w:lineRule="atLeast"/>
              <w:ind w:left="0" w:hanging="2"/>
              <w:jc w:val="center"/>
              <w:rPr>
                <w:rFonts w:ascii="Times New Roman" w:hAnsi="Times New Roman" w:cs="Times New Roman"/>
                <w:color w:val="000000"/>
              </w:rPr>
            </w:pPr>
            <w:r w:rsidRPr="002A230D">
              <w:rPr>
                <w:rFonts w:ascii="Times New Roman" w:hAnsi="Times New Roman" w:cs="Times New Roman"/>
              </w:rPr>
              <w:t>20</w:t>
            </w:r>
          </w:p>
        </w:tc>
        <w:tc>
          <w:tcPr>
            <w:tcW w:w="1559" w:type="dxa"/>
            <w:tcBorders>
              <w:top w:val="nil"/>
              <w:left w:val="single" w:sz="4" w:space="0" w:color="auto"/>
              <w:bottom w:val="single" w:sz="4" w:space="0" w:color="7F7F7F"/>
              <w:right w:val="nil"/>
            </w:tcBorders>
            <w:shd w:val="clear" w:color="auto" w:fill="auto"/>
            <w:vAlign w:val="bottom"/>
          </w:tcPr>
          <w:p w:rsidR="002A230D" w:rsidRPr="002A230D" w:rsidRDefault="002A230D" w:rsidP="002A230D">
            <w:pPr>
              <w:widowControl w:val="0"/>
              <w:autoSpaceDE w:val="0"/>
              <w:autoSpaceDN w:val="0"/>
              <w:adjustRightInd w:val="0"/>
              <w:spacing w:line="320" w:lineRule="atLeast"/>
              <w:ind w:left="0" w:hanging="2"/>
              <w:jc w:val="center"/>
              <w:rPr>
                <w:rFonts w:ascii="Times New Roman" w:hAnsi="Times New Roman" w:cs="Times New Roman"/>
                <w:color w:val="000000"/>
              </w:rPr>
            </w:pPr>
            <w:r w:rsidRPr="002A230D">
              <w:rPr>
                <w:rFonts w:ascii="Times New Roman" w:hAnsi="Times New Roman" w:cs="Times New Roman"/>
              </w:rPr>
              <w:t>55.6</w:t>
            </w:r>
          </w:p>
        </w:tc>
      </w:tr>
      <w:tr w:rsidR="002A230D" w:rsidRPr="00B06642" w:rsidTr="002B5B99">
        <w:trPr>
          <w:trHeight w:val="627"/>
        </w:trPr>
        <w:tc>
          <w:tcPr>
            <w:tcW w:w="3685" w:type="dxa"/>
            <w:tcBorders>
              <w:top w:val="single" w:sz="4" w:space="0" w:color="7F7F7F"/>
              <w:left w:val="nil"/>
              <w:bottom w:val="nil"/>
              <w:right w:val="single" w:sz="4" w:space="0" w:color="auto"/>
            </w:tcBorders>
            <w:shd w:val="clear" w:color="auto" w:fill="auto"/>
          </w:tcPr>
          <w:p w:rsidR="002A230D" w:rsidRPr="002A230D" w:rsidRDefault="002A230D" w:rsidP="002A230D">
            <w:pPr>
              <w:pStyle w:val="ListParagraph"/>
              <w:ind w:left="0" w:hanging="2"/>
              <w:rPr>
                <w:b/>
                <w:bCs/>
                <w:sz w:val="22"/>
                <w:szCs w:val="22"/>
              </w:rPr>
            </w:pPr>
            <w:r w:rsidRPr="002A230D">
              <w:rPr>
                <w:b/>
                <w:bCs/>
                <w:sz w:val="22"/>
                <w:szCs w:val="22"/>
              </w:rPr>
              <w:t>(</w:t>
            </w:r>
            <w:proofErr w:type="spellStart"/>
            <w:r w:rsidRPr="002A230D">
              <w:rPr>
                <w:b/>
                <w:bCs/>
                <w:sz w:val="22"/>
                <w:szCs w:val="22"/>
              </w:rPr>
              <w:t>Independen</w:t>
            </w:r>
            <w:proofErr w:type="spellEnd"/>
            <w:r w:rsidRPr="002A230D">
              <w:rPr>
                <w:b/>
                <w:bCs/>
                <w:sz w:val="22"/>
                <w:szCs w:val="22"/>
              </w:rPr>
              <w:t>)</w:t>
            </w:r>
          </w:p>
          <w:p w:rsidR="002A230D" w:rsidRPr="002A230D" w:rsidRDefault="002A230D" w:rsidP="002B5B99">
            <w:pPr>
              <w:pStyle w:val="ListParagraph"/>
              <w:tabs>
                <w:tab w:val="right" w:pos="3469"/>
              </w:tabs>
              <w:ind w:left="0" w:hanging="2"/>
              <w:rPr>
                <w:b/>
                <w:bCs/>
                <w:sz w:val="22"/>
                <w:szCs w:val="22"/>
              </w:rPr>
            </w:pPr>
            <w:r w:rsidRPr="002A230D">
              <w:rPr>
                <w:b/>
                <w:bCs/>
                <w:sz w:val="22"/>
                <w:szCs w:val="22"/>
              </w:rPr>
              <w:t>Tingkat HEG</w:t>
            </w:r>
            <w:r w:rsidR="002B5B99">
              <w:rPr>
                <w:b/>
                <w:bCs/>
                <w:sz w:val="22"/>
                <w:szCs w:val="22"/>
              </w:rPr>
              <w:tab/>
            </w:r>
          </w:p>
          <w:p w:rsidR="002A230D" w:rsidRPr="002A230D" w:rsidRDefault="002A230D" w:rsidP="002A230D">
            <w:pPr>
              <w:pStyle w:val="ListParagraph"/>
              <w:ind w:left="0" w:hanging="2"/>
              <w:rPr>
                <w:bCs/>
                <w:sz w:val="22"/>
                <w:szCs w:val="22"/>
              </w:rPr>
            </w:pPr>
            <w:r w:rsidRPr="002A230D">
              <w:rPr>
                <w:bCs/>
                <w:sz w:val="22"/>
                <w:szCs w:val="22"/>
              </w:rPr>
              <w:t>Tingkat III</w:t>
            </w:r>
          </w:p>
        </w:tc>
        <w:tc>
          <w:tcPr>
            <w:tcW w:w="1702" w:type="dxa"/>
            <w:tcBorders>
              <w:top w:val="single" w:sz="4" w:space="0" w:color="7F7F7F"/>
              <w:left w:val="single" w:sz="4" w:space="0" w:color="auto"/>
              <w:bottom w:val="nil"/>
              <w:right w:val="single" w:sz="4" w:space="0" w:color="auto"/>
            </w:tcBorders>
            <w:shd w:val="clear" w:color="auto" w:fill="auto"/>
            <w:vAlign w:val="bottom"/>
          </w:tcPr>
          <w:p w:rsidR="002A230D" w:rsidRPr="002A230D" w:rsidRDefault="002A230D" w:rsidP="002A230D">
            <w:pPr>
              <w:widowControl w:val="0"/>
              <w:autoSpaceDE w:val="0"/>
              <w:autoSpaceDN w:val="0"/>
              <w:adjustRightInd w:val="0"/>
              <w:spacing w:line="240" w:lineRule="auto"/>
              <w:ind w:left="0" w:hanging="2"/>
              <w:jc w:val="center"/>
              <w:rPr>
                <w:rFonts w:ascii="Times New Roman" w:hAnsi="Times New Roman" w:cs="Times New Roman"/>
                <w:color w:val="000000"/>
              </w:rPr>
            </w:pPr>
            <w:r w:rsidRPr="002A230D">
              <w:rPr>
                <w:rFonts w:ascii="Times New Roman" w:hAnsi="Times New Roman" w:cs="Times New Roman"/>
              </w:rPr>
              <w:t>15</w:t>
            </w:r>
          </w:p>
        </w:tc>
        <w:tc>
          <w:tcPr>
            <w:tcW w:w="1559" w:type="dxa"/>
            <w:tcBorders>
              <w:top w:val="single" w:sz="4" w:space="0" w:color="7F7F7F"/>
              <w:left w:val="single" w:sz="4" w:space="0" w:color="auto"/>
              <w:bottom w:val="nil"/>
              <w:right w:val="nil"/>
            </w:tcBorders>
            <w:shd w:val="clear" w:color="auto" w:fill="auto"/>
            <w:vAlign w:val="bottom"/>
          </w:tcPr>
          <w:p w:rsidR="002A230D" w:rsidRPr="002A230D" w:rsidRDefault="002A230D" w:rsidP="002A230D">
            <w:pPr>
              <w:widowControl w:val="0"/>
              <w:autoSpaceDE w:val="0"/>
              <w:autoSpaceDN w:val="0"/>
              <w:adjustRightInd w:val="0"/>
              <w:spacing w:line="240" w:lineRule="auto"/>
              <w:ind w:left="0" w:hanging="2"/>
              <w:jc w:val="center"/>
              <w:rPr>
                <w:rFonts w:ascii="Times New Roman" w:hAnsi="Times New Roman" w:cs="Times New Roman"/>
                <w:color w:val="000000"/>
              </w:rPr>
            </w:pPr>
            <w:r w:rsidRPr="002A230D">
              <w:rPr>
                <w:rFonts w:ascii="Times New Roman" w:hAnsi="Times New Roman" w:cs="Times New Roman"/>
              </w:rPr>
              <w:t>41.7</w:t>
            </w:r>
          </w:p>
        </w:tc>
      </w:tr>
      <w:tr w:rsidR="002A230D" w:rsidRPr="00B06642" w:rsidTr="002B5B99">
        <w:trPr>
          <w:trHeight w:val="421"/>
        </w:trPr>
        <w:tc>
          <w:tcPr>
            <w:tcW w:w="3685" w:type="dxa"/>
            <w:tcBorders>
              <w:top w:val="nil"/>
              <w:left w:val="nil"/>
              <w:bottom w:val="single" w:sz="4" w:space="0" w:color="7F7F7F"/>
              <w:right w:val="single" w:sz="4" w:space="0" w:color="auto"/>
            </w:tcBorders>
            <w:shd w:val="clear" w:color="auto" w:fill="auto"/>
          </w:tcPr>
          <w:p w:rsidR="002A230D" w:rsidRPr="002A230D" w:rsidRDefault="002A230D" w:rsidP="002A230D">
            <w:pPr>
              <w:pStyle w:val="ListParagraph"/>
              <w:ind w:left="0" w:hanging="2"/>
              <w:rPr>
                <w:bCs/>
                <w:sz w:val="22"/>
                <w:szCs w:val="22"/>
              </w:rPr>
            </w:pPr>
            <w:r w:rsidRPr="002A230D">
              <w:rPr>
                <w:bCs/>
                <w:sz w:val="22"/>
                <w:szCs w:val="22"/>
              </w:rPr>
              <w:t>Tingkat II</w:t>
            </w:r>
          </w:p>
        </w:tc>
        <w:tc>
          <w:tcPr>
            <w:tcW w:w="1702" w:type="dxa"/>
            <w:tcBorders>
              <w:top w:val="nil"/>
              <w:left w:val="single" w:sz="4" w:space="0" w:color="auto"/>
              <w:bottom w:val="single" w:sz="4" w:space="0" w:color="7F7F7F"/>
              <w:right w:val="single" w:sz="4" w:space="0" w:color="auto"/>
            </w:tcBorders>
            <w:shd w:val="clear" w:color="auto" w:fill="auto"/>
            <w:vAlign w:val="bottom"/>
          </w:tcPr>
          <w:p w:rsidR="002A230D" w:rsidRPr="002A230D" w:rsidRDefault="002A230D" w:rsidP="002A230D">
            <w:pPr>
              <w:widowControl w:val="0"/>
              <w:autoSpaceDE w:val="0"/>
              <w:autoSpaceDN w:val="0"/>
              <w:adjustRightInd w:val="0"/>
              <w:spacing w:line="240" w:lineRule="auto"/>
              <w:ind w:left="0" w:hanging="2"/>
              <w:jc w:val="center"/>
              <w:rPr>
                <w:rFonts w:ascii="Times New Roman" w:hAnsi="Times New Roman" w:cs="Times New Roman"/>
                <w:color w:val="000000"/>
              </w:rPr>
            </w:pPr>
            <w:r w:rsidRPr="002A230D">
              <w:rPr>
                <w:rFonts w:ascii="Times New Roman" w:hAnsi="Times New Roman" w:cs="Times New Roman"/>
              </w:rPr>
              <w:t>21</w:t>
            </w:r>
          </w:p>
        </w:tc>
        <w:tc>
          <w:tcPr>
            <w:tcW w:w="1559" w:type="dxa"/>
            <w:tcBorders>
              <w:top w:val="nil"/>
              <w:left w:val="single" w:sz="4" w:space="0" w:color="auto"/>
              <w:bottom w:val="single" w:sz="4" w:space="0" w:color="7F7F7F"/>
              <w:right w:val="nil"/>
            </w:tcBorders>
            <w:shd w:val="clear" w:color="auto" w:fill="auto"/>
            <w:vAlign w:val="bottom"/>
          </w:tcPr>
          <w:p w:rsidR="002A230D" w:rsidRPr="002A230D" w:rsidRDefault="002A230D" w:rsidP="002A230D">
            <w:pPr>
              <w:widowControl w:val="0"/>
              <w:autoSpaceDE w:val="0"/>
              <w:autoSpaceDN w:val="0"/>
              <w:adjustRightInd w:val="0"/>
              <w:spacing w:line="240" w:lineRule="auto"/>
              <w:ind w:left="0" w:hanging="2"/>
              <w:jc w:val="center"/>
              <w:rPr>
                <w:rFonts w:ascii="Times New Roman" w:hAnsi="Times New Roman" w:cs="Times New Roman"/>
                <w:color w:val="000000"/>
              </w:rPr>
            </w:pPr>
            <w:r w:rsidRPr="002A230D">
              <w:rPr>
                <w:rFonts w:ascii="Times New Roman" w:hAnsi="Times New Roman" w:cs="Times New Roman"/>
              </w:rPr>
              <w:t>58.3</w:t>
            </w:r>
          </w:p>
        </w:tc>
      </w:tr>
      <w:tr w:rsidR="002A230D" w:rsidRPr="00B06642" w:rsidTr="002B5B99">
        <w:trPr>
          <w:trHeight w:val="393"/>
        </w:trPr>
        <w:tc>
          <w:tcPr>
            <w:tcW w:w="3685" w:type="dxa"/>
            <w:tcBorders>
              <w:top w:val="single" w:sz="4" w:space="0" w:color="7F7F7F"/>
              <w:left w:val="nil"/>
              <w:bottom w:val="single" w:sz="4" w:space="0" w:color="7F7F7F"/>
              <w:right w:val="single" w:sz="4" w:space="0" w:color="auto"/>
            </w:tcBorders>
            <w:shd w:val="clear" w:color="auto" w:fill="auto"/>
          </w:tcPr>
          <w:p w:rsidR="002A230D" w:rsidRPr="002A230D" w:rsidRDefault="002A230D" w:rsidP="002A230D">
            <w:pPr>
              <w:spacing w:line="240" w:lineRule="auto"/>
              <w:ind w:left="0" w:hanging="2"/>
              <w:rPr>
                <w:rFonts w:ascii="Times New Roman" w:hAnsi="Times New Roman"/>
                <w:b/>
                <w:bCs/>
              </w:rPr>
            </w:pPr>
            <w:r w:rsidRPr="002A230D">
              <w:rPr>
                <w:rFonts w:ascii="Times New Roman" w:hAnsi="Times New Roman"/>
                <w:b/>
                <w:bCs/>
              </w:rPr>
              <w:t>Total Responden</w:t>
            </w:r>
          </w:p>
        </w:tc>
        <w:tc>
          <w:tcPr>
            <w:tcW w:w="1702" w:type="dxa"/>
            <w:tcBorders>
              <w:top w:val="single" w:sz="4" w:space="0" w:color="7F7F7F"/>
              <w:left w:val="single" w:sz="4" w:space="0" w:color="auto"/>
              <w:bottom w:val="single" w:sz="4" w:space="0" w:color="7F7F7F"/>
              <w:right w:val="single" w:sz="4" w:space="0" w:color="auto"/>
            </w:tcBorders>
            <w:shd w:val="clear" w:color="auto" w:fill="auto"/>
            <w:vAlign w:val="center"/>
          </w:tcPr>
          <w:p w:rsidR="002A230D" w:rsidRPr="002A230D" w:rsidRDefault="002A230D" w:rsidP="002A230D">
            <w:pPr>
              <w:autoSpaceDE w:val="0"/>
              <w:autoSpaceDN w:val="0"/>
              <w:adjustRightInd w:val="0"/>
              <w:spacing w:line="240" w:lineRule="auto"/>
              <w:ind w:left="0" w:right="60" w:hanging="2"/>
              <w:jc w:val="center"/>
              <w:rPr>
                <w:rFonts w:ascii="Times New Roman" w:hAnsi="Times New Roman"/>
              </w:rPr>
            </w:pPr>
            <w:r w:rsidRPr="002A230D">
              <w:rPr>
                <w:rFonts w:ascii="Times New Roman" w:hAnsi="Times New Roman"/>
              </w:rPr>
              <w:t>36</w:t>
            </w:r>
          </w:p>
        </w:tc>
        <w:tc>
          <w:tcPr>
            <w:tcW w:w="1559" w:type="dxa"/>
            <w:tcBorders>
              <w:top w:val="single" w:sz="4" w:space="0" w:color="7F7F7F"/>
              <w:left w:val="single" w:sz="4" w:space="0" w:color="auto"/>
              <w:bottom w:val="single" w:sz="4" w:space="0" w:color="7F7F7F"/>
              <w:right w:val="nil"/>
            </w:tcBorders>
            <w:shd w:val="clear" w:color="auto" w:fill="auto"/>
            <w:vAlign w:val="center"/>
          </w:tcPr>
          <w:p w:rsidR="002A230D" w:rsidRPr="002A230D" w:rsidRDefault="002A230D" w:rsidP="002A230D">
            <w:pPr>
              <w:autoSpaceDE w:val="0"/>
              <w:autoSpaceDN w:val="0"/>
              <w:adjustRightInd w:val="0"/>
              <w:spacing w:line="240" w:lineRule="auto"/>
              <w:ind w:left="0" w:right="60" w:hanging="2"/>
              <w:jc w:val="center"/>
              <w:rPr>
                <w:rFonts w:ascii="Times New Roman" w:hAnsi="Times New Roman"/>
              </w:rPr>
            </w:pPr>
            <w:r w:rsidRPr="002A230D">
              <w:rPr>
                <w:rFonts w:ascii="Times New Roman" w:hAnsi="Times New Roman"/>
              </w:rPr>
              <w:t>100,0</w:t>
            </w:r>
          </w:p>
        </w:tc>
      </w:tr>
    </w:tbl>
    <w:p w:rsidR="00E74937" w:rsidRDefault="00E74937" w:rsidP="002A230D">
      <w:pPr>
        <w:ind w:left="0" w:right="140" w:hanging="2"/>
        <w:jc w:val="both"/>
        <w:rPr>
          <w:rFonts w:ascii="Times New Roman" w:eastAsia="Times New Roman" w:hAnsi="Times New Roman" w:cs="Times New Roman"/>
        </w:rPr>
      </w:pPr>
    </w:p>
    <w:p w:rsidR="002A230D" w:rsidRDefault="002A230D" w:rsidP="000A2AA5">
      <w:pPr>
        <w:spacing w:line="240" w:lineRule="auto"/>
        <w:ind w:leftChars="0" w:left="0" w:right="140" w:firstLineChars="0" w:firstLine="0"/>
        <w:jc w:val="both"/>
        <w:rPr>
          <w:rFonts w:ascii="Times New Roman" w:eastAsia="Times New Roman" w:hAnsi="Times New Roman"/>
        </w:rPr>
      </w:pPr>
      <w:r w:rsidRPr="00E74937">
        <w:rPr>
          <w:rFonts w:ascii="Times New Roman" w:eastAsia="Times New Roman" w:hAnsi="Times New Roman" w:cs="Times New Roman"/>
        </w:rPr>
        <w:t>Berdasarkan hasil penelitian, diperoleh data distribusi frekuensi berdasarkan semua faktor yang diteliti (usia,</w:t>
      </w:r>
      <w:r w:rsidRPr="00E74937">
        <w:rPr>
          <w:rFonts w:ascii="Times New Roman" w:hAnsi="Times New Roman"/>
          <w:noProof/>
        </w:rPr>
        <w:t xml:space="preserve"> </w:t>
      </w:r>
      <w:r w:rsidRPr="00E74937">
        <w:rPr>
          <w:rFonts w:ascii="Times New Roman" w:eastAsia="Times New Roman" w:hAnsi="Times New Roman" w:cs="Times New Roman"/>
        </w:rPr>
        <w:t>paritas, tingkat hiperemesis gravidarum, lama perawataan pasien hiperemesis gravidarum).</w:t>
      </w:r>
      <w:r w:rsidRPr="00E74937">
        <w:rPr>
          <w:rFonts w:ascii="Times New Roman" w:eastAsia="Times New Roman" w:hAnsi="Times New Roman"/>
        </w:rPr>
        <w:t xml:space="preserve"> Menjelaskan bahwa dari 36 responden diketahui bahwa terdapat sebagian besar responden (61.1%) lama perawatan </w:t>
      </w:r>
      <w:r w:rsidRPr="00E74937">
        <w:rPr>
          <w:rFonts w:ascii="Times New Roman" w:eastAsia="Times New Roman" w:hAnsi="Times New Roman" w:cs="Times New Roman"/>
        </w:rPr>
        <w:t>≥</w:t>
      </w:r>
      <w:r w:rsidRPr="00E74937">
        <w:rPr>
          <w:rFonts w:ascii="Times New Roman" w:eastAsia="Times New Roman" w:hAnsi="Times New Roman"/>
        </w:rPr>
        <w:t>3 hari, sebagian  besar responden (52.8%) memiliki usia yang tidak berisiko (</w:t>
      </w:r>
      <w:r w:rsidRPr="00E74937">
        <w:rPr>
          <w:rFonts w:ascii="Times New Roman" w:hAnsi="Times New Roman"/>
          <w:bCs/>
          <w:lang w:eastAsia="id-ID"/>
        </w:rPr>
        <w:t xml:space="preserve">20 dan 35 </w:t>
      </w:r>
      <w:r w:rsidRPr="00E74937">
        <w:rPr>
          <w:rFonts w:ascii="Times New Roman" w:eastAsia="Times New Roman" w:hAnsi="Times New Roman"/>
        </w:rPr>
        <w:t>tahun), sebagian besar responden (55,6%) multipara, sebagian besar responden (58,3%)  mengalami tingkat HEG II.</w:t>
      </w:r>
    </w:p>
    <w:p w:rsidR="009F5967" w:rsidRDefault="009F5967" w:rsidP="000A2AA5">
      <w:pPr>
        <w:spacing w:line="240" w:lineRule="auto"/>
        <w:ind w:leftChars="0" w:left="0" w:right="140" w:firstLineChars="0" w:firstLine="0"/>
        <w:jc w:val="both"/>
        <w:rPr>
          <w:rFonts w:ascii="Times New Roman" w:eastAsia="Times New Roman" w:hAnsi="Times New Roman"/>
        </w:rPr>
      </w:pPr>
    </w:p>
    <w:p w:rsidR="009F5967" w:rsidRDefault="009F5967" w:rsidP="000A2AA5">
      <w:pPr>
        <w:spacing w:line="240" w:lineRule="auto"/>
        <w:ind w:leftChars="0" w:left="0" w:right="140" w:firstLineChars="0" w:firstLine="0"/>
        <w:jc w:val="both"/>
        <w:rPr>
          <w:rFonts w:ascii="Times New Roman" w:eastAsia="Times New Roman" w:hAnsi="Times New Roman"/>
        </w:rPr>
      </w:pPr>
    </w:p>
    <w:p w:rsidR="009F5967" w:rsidRDefault="009F5967" w:rsidP="000A2AA5">
      <w:pPr>
        <w:spacing w:line="240" w:lineRule="auto"/>
        <w:ind w:leftChars="0" w:left="0" w:right="140" w:firstLineChars="0" w:firstLine="0"/>
        <w:jc w:val="both"/>
        <w:rPr>
          <w:rFonts w:ascii="Times New Roman" w:eastAsia="Times New Roman" w:hAnsi="Times New Roman"/>
        </w:rPr>
      </w:pPr>
    </w:p>
    <w:p w:rsidR="009F5967" w:rsidRDefault="009F5967" w:rsidP="000A2AA5">
      <w:pPr>
        <w:spacing w:line="240" w:lineRule="auto"/>
        <w:ind w:leftChars="0" w:left="0" w:right="140" w:firstLineChars="0" w:firstLine="0"/>
        <w:jc w:val="both"/>
        <w:rPr>
          <w:rFonts w:ascii="Times New Roman" w:eastAsia="Times New Roman" w:hAnsi="Times New Roman"/>
        </w:rPr>
      </w:pPr>
    </w:p>
    <w:p w:rsidR="000A2AA5" w:rsidRPr="009F5967" w:rsidRDefault="00E74937" w:rsidP="009F5967">
      <w:pPr>
        <w:spacing w:line="240" w:lineRule="auto"/>
        <w:ind w:left="0" w:hanging="2"/>
        <w:jc w:val="both"/>
        <w:rPr>
          <w:rFonts w:ascii="Times New Roman" w:eastAsia="Times New Roman" w:hAnsi="Times New Roman" w:cs="Times New Roman"/>
          <w:szCs w:val="24"/>
          <w:lang w:eastAsia="id-ID"/>
        </w:rPr>
      </w:pPr>
      <w:r w:rsidRPr="00E74937">
        <w:rPr>
          <w:rFonts w:ascii="Times New Roman" w:hAnsi="Times New Roman"/>
          <w:b/>
          <w:szCs w:val="24"/>
        </w:rPr>
        <w:lastRenderedPageBreak/>
        <w:t xml:space="preserve">Tabel 2. Hubungan </w:t>
      </w:r>
      <w:r w:rsidRPr="00E74937">
        <w:rPr>
          <w:rFonts w:ascii="Times New Roman" w:eastAsia="Times New Roman" w:hAnsi="Times New Roman" w:cs="Times New Roman"/>
          <w:b/>
          <w:szCs w:val="24"/>
          <w:lang w:eastAsia="id-ID"/>
        </w:rPr>
        <w:t xml:space="preserve">usia ibu dengan </w:t>
      </w:r>
      <w:r w:rsidRPr="00E74937">
        <w:rPr>
          <w:rFonts w:ascii="Times New Roman" w:hAnsi="Times New Roman" w:cs="Times New Roman"/>
          <w:b/>
          <w:szCs w:val="24"/>
        </w:rPr>
        <w:t>lama perawatan pada pasien hiperemesis gravidardum di RSUD Dr. M. Yunus Bengkulu Tahun 2021</w:t>
      </w:r>
    </w:p>
    <w:tbl>
      <w:tblPr>
        <w:tblW w:w="8080"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851"/>
        <w:gridCol w:w="850"/>
        <w:gridCol w:w="499"/>
        <w:gridCol w:w="709"/>
        <w:gridCol w:w="635"/>
        <w:gridCol w:w="709"/>
        <w:gridCol w:w="850"/>
        <w:gridCol w:w="709"/>
        <w:gridCol w:w="709"/>
      </w:tblGrid>
      <w:tr w:rsidR="00E74937" w:rsidRPr="00E74937" w:rsidTr="002B5B99">
        <w:tc>
          <w:tcPr>
            <w:tcW w:w="1559" w:type="dxa"/>
            <w:vMerge w:val="restart"/>
            <w:tcBorders>
              <w:left w:val="nil"/>
            </w:tcBorders>
          </w:tcPr>
          <w:p w:rsidR="00E74937" w:rsidRPr="00E74937" w:rsidRDefault="00E74937" w:rsidP="00E74937">
            <w:pPr>
              <w:pStyle w:val="ListParagraph"/>
              <w:ind w:left="0" w:hanging="2"/>
              <w:jc w:val="center"/>
              <w:rPr>
                <w:b/>
                <w:sz w:val="22"/>
                <w:szCs w:val="22"/>
              </w:rPr>
            </w:pPr>
            <w:proofErr w:type="spellStart"/>
            <w:r w:rsidRPr="00E74937">
              <w:rPr>
                <w:b/>
                <w:sz w:val="22"/>
                <w:szCs w:val="22"/>
              </w:rPr>
              <w:t>Usia</w:t>
            </w:r>
            <w:proofErr w:type="spellEnd"/>
            <w:r w:rsidRPr="00E74937">
              <w:rPr>
                <w:b/>
                <w:sz w:val="22"/>
                <w:szCs w:val="22"/>
              </w:rPr>
              <w:t xml:space="preserve"> </w:t>
            </w:r>
            <w:proofErr w:type="spellStart"/>
            <w:r w:rsidRPr="00E74937">
              <w:rPr>
                <w:b/>
                <w:sz w:val="22"/>
                <w:szCs w:val="22"/>
              </w:rPr>
              <w:t>Ibu</w:t>
            </w:r>
            <w:proofErr w:type="spellEnd"/>
          </w:p>
        </w:tc>
        <w:tc>
          <w:tcPr>
            <w:tcW w:w="4253" w:type="dxa"/>
            <w:gridSpan w:val="6"/>
          </w:tcPr>
          <w:p w:rsidR="00E74937" w:rsidRPr="00E74937" w:rsidRDefault="00E74937" w:rsidP="00E74937">
            <w:pPr>
              <w:pStyle w:val="ListParagraph"/>
              <w:ind w:left="0" w:hanging="2"/>
              <w:jc w:val="center"/>
              <w:rPr>
                <w:b/>
                <w:sz w:val="22"/>
                <w:szCs w:val="22"/>
              </w:rPr>
            </w:pPr>
            <w:r w:rsidRPr="00E74937">
              <w:rPr>
                <w:b/>
                <w:sz w:val="22"/>
                <w:szCs w:val="22"/>
              </w:rPr>
              <w:t xml:space="preserve">Lama </w:t>
            </w:r>
            <w:proofErr w:type="spellStart"/>
            <w:r w:rsidRPr="00E74937">
              <w:rPr>
                <w:b/>
                <w:sz w:val="22"/>
                <w:szCs w:val="22"/>
              </w:rPr>
              <w:t>Hari</w:t>
            </w:r>
            <w:proofErr w:type="spellEnd"/>
            <w:r w:rsidRPr="00E74937">
              <w:rPr>
                <w:b/>
                <w:sz w:val="22"/>
                <w:szCs w:val="22"/>
              </w:rPr>
              <w:t xml:space="preserve"> </w:t>
            </w:r>
            <w:proofErr w:type="spellStart"/>
            <w:r w:rsidRPr="00E74937">
              <w:rPr>
                <w:b/>
                <w:sz w:val="22"/>
                <w:szCs w:val="22"/>
              </w:rPr>
              <w:t>Rawat</w:t>
            </w:r>
            <w:proofErr w:type="spellEnd"/>
          </w:p>
        </w:tc>
        <w:tc>
          <w:tcPr>
            <w:tcW w:w="850" w:type="dxa"/>
            <w:vMerge w:val="restart"/>
            <w:vAlign w:val="center"/>
          </w:tcPr>
          <w:p w:rsidR="00E74937" w:rsidRPr="00E74937" w:rsidRDefault="00E74937" w:rsidP="00E74937">
            <w:pPr>
              <w:pStyle w:val="ListParagraph"/>
              <w:ind w:left="0" w:hanging="2"/>
              <w:jc w:val="center"/>
              <w:rPr>
                <w:sz w:val="22"/>
                <w:szCs w:val="22"/>
              </w:rPr>
            </w:pPr>
            <w:r w:rsidRPr="00E74937">
              <w:rPr>
                <w:sz w:val="22"/>
                <w:szCs w:val="22"/>
              </w:rPr>
              <w:t>χ</w:t>
            </w:r>
            <w:r w:rsidRPr="00E74937">
              <w:rPr>
                <w:sz w:val="22"/>
                <w:szCs w:val="22"/>
                <w:vertAlign w:val="superscript"/>
              </w:rPr>
              <w:t>2</w:t>
            </w:r>
          </w:p>
        </w:tc>
        <w:tc>
          <w:tcPr>
            <w:tcW w:w="709" w:type="dxa"/>
            <w:vMerge w:val="restart"/>
            <w:vAlign w:val="center"/>
          </w:tcPr>
          <w:p w:rsidR="00E74937" w:rsidRPr="00E74937" w:rsidRDefault="00E74937" w:rsidP="00E74937">
            <w:pPr>
              <w:pStyle w:val="ListParagraph"/>
              <w:ind w:left="0" w:hanging="2"/>
              <w:jc w:val="center"/>
              <w:rPr>
                <w:b/>
                <w:i/>
                <w:sz w:val="22"/>
                <w:szCs w:val="22"/>
              </w:rPr>
            </w:pPr>
            <w:r w:rsidRPr="00E74937">
              <w:rPr>
                <w:b/>
                <w:i/>
                <w:sz w:val="22"/>
                <w:szCs w:val="22"/>
              </w:rPr>
              <w:t>P</w:t>
            </w:r>
          </w:p>
        </w:tc>
        <w:tc>
          <w:tcPr>
            <w:tcW w:w="709" w:type="dxa"/>
            <w:vMerge w:val="restart"/>
            <w:tcBorders>
              <w:right w:val="nil"/>
            </w:tcBorders>
            <w:vAlign w:val="center"/>
          </w:tcPr>
          <w:p w:rsidR="00E74937" w:rsidRPr="00E74937" w:rsidRDefault="00E74937" w:rsidP="00E74937">
            <w:pPr>
              <w:pStyle w:val="ListParagraph"/>
              <w:ind w:left="0" w:hanging="2"/>
              <w:jc w:val="center"/>
              <w:rPr>
                <w:b/>
                <w:i/>
                <w:sz w:val="22"/>
                <w:szCs w:val="22"/>
              </w:rPr>
            </w:pPr>
            <w:r w:rsidRPr="00E74937">
              <w:rPr>
                <w:b/>
                <w:i/>
                <w:sz w:val="22"/>
                <w:szCs w:val="22"/>
              </w:rPr>
              <w:t>OR</w:t>
            </w:r>
          </w:p>
        </w:tc>
      </w:tr>
      <w:tr w:rsidR="00E74937" w:rsidRPr="00E74937" w:rsidTr="002B5B99">
        <w:trPr>
          <w:trHeight w:val="390"/>
        </w:trPr>
        <w:tc>
          <w:tcPr>
            <w:tcW w:w="1559" w:type="dxa"/>
            <w:vMerge/>
            <w:tcBorders>
              <w:left w:val="nil"/>
            </w:tcBorders>
          </w:tcPr>
          <w:p w:rsidR="00E74937" w:rsidRPr="00E74937" w:rsidRDefault="00E74937" w:rsidP="00E74937">
            <w:pPr>
              <w:pStyle w:val="ListParagraph"/>
              <w:ind w:left="0" w:hanging="2"/>
              <w:jc w:val="center"/>
              <w:rPr>
                <w:sz w:val="22"/>
                <w:szCs w:val="22"/>
              </w:rPr>
            </w:pPr>
          </w:p>
        </w:tc>
        <w:tc>
          <w:tcPr>
            <w:tcW w:w="1701" w:type="dxa"/>
            <w:gridSpan w:val="2"/>
          </w:tcPr>
          <w:p w:rsidR="00E74937" w:rsidRPr="00E74937" w:rsidRDefault="00E74937" w:rsidP="00E74937">
            <w:pPr>
              <w:spacing w:line="240" w:lineRule="auto"/>
              <w:ind w:left="0" w:hanging="2"/>
              <w:jc w:val="center"/>
              <w:rPr>
                <w:rFonts w:ascii="Times New Roman" w:hAnsi="Times New Roman" w:cs="Times New Roman"/>
                <w:b/>
              </w:rPr>
            </w:pPr>
            <w:r w:rsidRPr="00E74937">
              <w:rPr>
                <w:rFonts w:ascii="Times New Roman" w:hAnsi="Times New Roman" w:cs="Times New Roman"/>
                <w:b/>
              </w:rPr>
              <w:t>≥3 Hari</w:t>
            </w:r>
          </w:p>
        </w:tc>
        <w:tc>
          <w:tcPr>
            <w:tcW w:w="1208" w:type="dxa"/>
            <w:gridSpan w:val="2"/>
          </w:tcPr>
          <w:p w:rsidR="00E74937" w:rsidRPr="00E74937" w:rsidRDefault="00E74937" w:rsidP="00E74937">
            <w:pPr>
              <w:spacing w:line="240" w:lineRule="auto"/>
              <w:ind w:left="0" w:hanging="2"/>
              <w:jc w:val="center"/>
              <w:rPr>
                <w:rFonts w:ascii="Times New Roman" w:hAnsi="Times New Roman" w:cs="Times New Roman"/>
                <w:b/>
              </w:rPr>
            </w:pPr>
            <w:r w:rsidRPr="00E74937">
              <w:rPr>
                <w:rFonts w:ascii="Times New Roman" w:hAnsi="Times New Roman" w:cs="Times New Roman"/>
                <w:b/>
              </w:rPr>
              <w:t>&lt;3 hari</w:t>
            </w:r>
          </w:p>
        </w:tc>
        <w:tc>
          <w:tcPr>
            <w:tcW w:w="1344" w:type="dxa"/>
            <w:gridSpan w:val="2"/>
          </w:tcPr>
          <w:p w:rsidR="00E74937" w:rsidRPr="00E74937" w:rsidRDefault="00E74937" w:rsidP="00E74937">
            <w:pPr>
              <w:pStyle w:val="ListParagraph"/>
              <w:ind w:left="0" w:hanging="2"/>
              <w:jc w:val="center"/>
              <w:rPr>
                <w:b/>
                <w:sz w:val="22"/>
                <w:szCs w:val="22"/>
              </w:rPr>
            </w:pPr>
            <w:r w:rsidRPr="00E74937">
              <w:rPr>
                <w:b/>
                <w:sz w:val="22"/>
                <w:szCs w:val="22"/>
              </w:rPr>
              <w:t>Total</w:t>
            </w:r>
          </w:p>
        </w:tc>
        <w:tc>
          <w:tcPr>
            <w:tcW w:w="850" w:type="dxa"/>
            <w:vMerge/>
          </w:tcPr>
          <w:p w:rsidR="00E74937" w:rsidRPr="00E74937" w:rsidRDefault="00E74937" w:rsidP="00E74937">
            <w:pPr>
              <w:pStyle w:val="ListParagraph"/>
              <w:ind w:left="0" w:hanging="2"/>
              <w:jc w:val="center"/>
              <w:rPr>
                <w:sz w:val="22"/>
                <w:szCs w:val="22"/>
              </w:rPr>
            </w:pPr>
          </w:p>
        </w:tc>
        <w:tc>
          <w:tcPr>
            <w:tcW w:w="709" w:type="dxa"/>
            <w:vMerge/>
            <w:vAlign w:val="center"/>
          </w:tcPr>
          <w:p w:rsidR="00E74937" w:rsidRPr="00E74937" w:rsidRDefault="00E74937" w:rsidP="00E74937">
            <w:pPr>
              <w:pStyle w:val="ListParagraph"/>
              <w:ind w:left="0" w:hanging="2"/>
              <w:jc w:val="center"/>
              <w:rPr>
                <w:sz w:val="22"/>
                <w:szCs w:val="22"/>
              </w:rPr>
            </w:pPr>
          </w:p>
        </w:tc>
        <w:tc>
          <w:tcPr>
            <w:tcW w:w="709" w:type="dxa"/>
            <w:vMerge/>
            <w:tcBorders>
              <w:right w:val="nil"/>
            </w:tcBorders>
          </w:tcPr>
          <w:p w:rsidR="00E74937" w:rsidRPr="00E74937" w:rsidRDefault="00E74937" w:rsidP="00E74937">
            <w:pPr>
              <w:pStyle w:val="ListParagraph"/>
              <w:ind w:left="0" w:hanging="2"/>
              <w:jc w:val="center"/>
              <w:rPr>
                <w:sz w:val="22"/>
                <w:szCs w:val="22"/>
              </w:rPr>
            </w:pPr>
          </w:p>
        </w:tc>
      </w:tr>
      <w:tr w:rsidR="00E74937" w:rsidRPr="00E74937" w:rsidTr="002B5B99">
        <w:trPr>
          <w:trHeight w:val="390"/>
        </w:trPr>
        <w:tc>
          <w:tcPr>
            <w:tcW w:w="1559" w:type="dxa"/>
            <w:vMerge/>
            <w:tcBorders>
              <w:left w:val="nil"/>
            </w:tcBorders>
          </w:tcPr>
          <w:p w:rsidR="00E74937" w:rsidRPr="00E74937" w:rsidRDefault="00E74937" w:rsidP="00E74937">
            <w:pPr>
              <w:pStyle w:val="ListParagraph"/>
              <w:ind w:left="0" w:hanging="2"/>
              <w:jc w:val="center"/>
              <w:rPr>
                <w:sz w:val="22"/>
                <w:szCs w:val="22"/>
              </w:rPr>
            </w:pPr>
          </w:p>
        </w:tc>
        <w:tc>
          <w:tcPr>
            <w:tcW w:w="851" w:type="dxa"/>
          </w:tcPr>
          <w:p w:rsidR="00E74937" w:rsidRPr="00E74937" w:rsidRDefault="00E74937" w:rsidP="00E74937">
            <w:pPr>
              <w:pStyle w:val="ListParagraph"/>
              <w:ind w:left="0" w:hanging="2"/>
              <w:jc w:val="center"/>
              <w:rPr>
                <w:sz w:val="22"/>
                <w:szCs w:val="22"/>
              </w:rPr>
            </w:pPr>
            <w:r w:rsidRPr="00E74937">
              <w:rPr>
                <w:sz w:val="22"/>
                <w:szCs w:val="22"/>
              </w:rPr>
              <w:t>F</w:t>
            </w:r>
          </w:p>
        </w:tc>
        <w:tc>
          <w:tcPr>
            <w:tcW w:w="850" w:type="dxa"/>
          </w:tcPr>
          <w:p w:rsidR="00E74937" w:rsidRPr="00E74937" w:rsidRDefault="00E74937" w:rsidP="00E74937">
            <w:pPr>
              <w:pStyle w:val="ListParagraph"/>
              <w:ind w:left="0" w:hanging="2"/>
              <w:jc w:val="center"/>
              <w:rPr>
                <w:sz w:val="22"/>
                <w:szCs w:val="22"/>
              </w:rPr>
            </w:pPr>
            <w:r w:rsidRPr="00E74937">
              <w:rPr>
                <w:sz w:val="22"/>
                <w:szCs w:val="22"/>
              </w:rPr>
              <w:t>%</w:t>
            </w:r>
          </w:p>
        </w:tc>
        <w:tc>
          <w:tcPr>
            <w:tcW w:w="499" w:type="dxa"/>
          </w:tcPr>
          <w:p w:rsidR="00E74937" w:rsidRPr="00E74937" w:rsidRDefault="00E74937" w:rsidP="00E74937">
            <w:pPr>
              <w:pStyle w:val="ListParagraph"/>
              <w:ind w:left="0" w:hanging="2"/>
              <w:jc w:val="center"/>
              <w:rPr>
                <w:sz w:val="22"/>
                <w:szCs w:val="22"/>
              </w:rPr>
            </w:pPr>
            <w:r w:rsidRPr="00E74937">
              <w:rPr>
                <w:sz w:val="22"/>
                <w:szCs w:val="22"/>
              </w:rPr>
              <w:t>F</w:t>
            </w:r>
          </w:p>
        </w:tc>
        <w:tc>
          <w:tcPr>
            <w:tcW w:w="709" w:type="dxa"/>
          </w:tcPr>
          <w:p w:rsidR="00E74937" w:rsidRPr="00E74937" w:rsidRDefault="00E74937" w:rsidP="00E74937">
            <w:pPr>
              <w:pStyle w:val="ListParagraph"/>
              <w:ind w:left="0" w:hanging="2"/>
              <w:jc w:val="center"/>
              <w:rPr>
                <w:sz w:val="22"/>
                <w:szCs w:val="22"/>
              </w:rPr>
            </w:pPr>
            <w:r w:rsidRPr="00E74937">
              <w:rPr>
                <w:sz w:val="22"/>
                <w:szCs w:val="22"/>
              </w:rPr>
              <w:t>%</w:t>
            </w:r>
          </w:p>
        </w:tc>
        <w:tc>
          <w:tcPr>
            <w:tcW w:w="635" w:type="dxa"/>
          </w:tcPr>
          <w:p w:rsidR="00E74937" w:rsidRPr="00E74937" w:rsidRDefault="00E74937" w:rsidP="00E74937">
            <w:pPr>
              <w:pStyle w:val="ListParagraph"/>
              <w:ind w:left="0" w:hanging="2"/>
              <w:jc w:val="center"/>
              <w:rPr>
                <w:sz w:val="22"/>
                <w:szCs w:val="22"/>
              </w:rPr>
            </w:pPr>
            <w:r w:rsidRPr="00E74937">
              <w:rPr>
                <w:sz w:val="22"/>
                <w:szCs w:val="22"/>
              </w:rPr>
              <w:t>F</w:t>
            </w:r>
          </w:p>
        </w:tc>
        <w:tc>
          <w:tcPr>
            <w:tcW w:w="709" w:type="dxa"/>
          </w:tcPr>
          <w:p w:rsidR="00E74937" w:rsidRPr="00E74937" w:rsidRDefault="00E74937" w:rsidP="00E74937">
            <w:pPr>
              <w:pStyle w:val="ListParagraph"/>
              <w:ind w:left="0" w:hanging="2"/>
              <w:jc w:val="center"/>
              <w:rPr>
                <w:sz w:val="22"/>
                <w:szCs w:val="22"/>
              </w:rPr>
            </w:pPr>
            <w:r w:rsidRPr="00E74937">
              <w:rPr>
                <w:sz w:val="22"/>
                <w:szCs w:val="22"/>
              </w:rPr>
              <w:t>%</w:t>
            </w:r>
          </w:p>
        </w:tc>
        <w:tc>
          <w:tcPr>
            <w:tcW w:w="850" w:type="dxa"/>
            <w:vMerge/>
          </w:tcPr>
          <w:p w:rsidR="00E74937" w:rsidRPr="00E74937" w:rsidRDefault="00E74937" w:rsidP="00E74937">
            <w:pPr>
              <w:pStyle w:val="ListParagraph"/>
              <w:ind w:left="0" w:hanging="2"/>
              <w:jc w:val="center"/>
              <w:rPr>
                <w:sz w:val="22"/>
                <w:szCs w:val="22"/>
              </w:rPr>
            </w:pPr>
          </w:p>
        </w:tc>
        <w:tc>
          <w:tcPr>
            <w:tcW w:w="709" w:type="dxa"/>
            <w:vMerge/>
            <w:vAlign w:val="center"/>
          </w:tcPr>
          <w:p w:rsidR="00E74937" w:rsidRPr="00E74937" w:rsidRDefault="00E74937" w:rsidP="00E74937">
            <w:pPr>
              <w:pStyle w:val="ListParagraph"/>
              <w:ind w:left="0" w:hanging="2"/>
              <w:jc w:val="center"/>
              <w:rPr>
                <w:sz w:val="22"/>
                <w:szCs w:val="22"/>
              </w:rPr>
            </w:pPr>
          </w:p>
        </w:tc>
        <w:tc>
          <w:tcPr>
            <w:tcW w:w="709" w:type="dxa"/>
            <w:vMerge/>
            <w:tcBorders>
              <w:bottom w:val="single" w:sz="4" w:space="0" w:color="auto"/>
              <w:right w:val="nil"/>
            </w:tcBorders>
          </w:tcPr>
          <w:p w:rsidR="00E74937" w:rsidRPr="00E74937" w:rsidRDefault="00E74937" w:rsidP="00E74937">
            <w:pPr>
              <w:pStyle w:val="ListParagraph"/>
              <w:ind w:left="0" w:hanging="2"/>
              <w:jc w:val="center"/>
              <w:rPr>
                <w:sz w:val="22"/>
                <w:szCs w:val="22"/>
              </w:rPr>
            </w:pPr>
          </w:p>
        </w:tc>
      </w:tr>
      <w:tr w:rsidR="00E74937" w:rsidRPr="00E74937" w:rsidTr="002B5B99">
        <w:tc>
          <w:tcPr>
            <w:tcW w:w="1559" w:type="dxa"/>
            <w:tcBorders>
              <w:left w:val="nil"/>
            </w:tcBorders>
          </w:tcPr>
          <w:p w:rsidR="00E74937" w:rsidRPr="00E74937" w:rsidRDefault="00E74937" w:rsidP="00E74937">
            <w:pPr>
              <w:spacing w:line="240" w:lineRule="auto"/>
              <w:ind w:left="0" w:hanging="2"/>
              <w:jc w:val="center"/>
              <w:rPr>
                <w:rFonts w:ascii="Times New Roman" w:hAnsi="Times New Roman" w:cs="Times New Roman"/>
              </w:rPr>
            </w:pPr>
            <w:r w:rsidRPr="00E74937">
              <w:rPr>
                <w:rFonts w:ascii="Times New Roman" w:hAnsi="Times New Roman" w:cs="Times New Roman"/>
              </w:rPr>
              <w:t xml:space="preserve">Berisiko </w:t>
            </w:r>
          </w:p>
        </w:tc>
        <w:tc>
          <w:tcPr>
            <w:tcW w:w="851" w:type="dxa"/>
            <w:vAlign w:val="center"/>
          </w:tcPr>
          <w:p w:rsidR="00E74937" w:rsidRPr="00E74937" w:rsidRDefault="00E74937" w:rsidP="00E74937">
            <w:pPr>
              <w:pStyle w:val="ListParagraph"/>
              <w:ind w:left="0" w:hanging="2"/>
              <w:jc w:val="center"/>
              <w:rPr>
                <w:sz w:val="22"/>
                <w:szCs w:val="22"/>
              </w:rPr>
            </w:pPr>
            <w:r w:rsidRPr="00E74937">
              <w:rPr>
                <w:sz w:val="22"/>
                <w:szCs w:val="22"/>
              </w:rPr>
              <w:t>17</w:t>
            </w:r>
          </w:p>
        </w:tc>
        <w:tc>
          <w:tcPr>
            <w:tcW w:w="850" w:type="dxa"/>
            <w:vAlign w:val="center"/>
          </w:tcPr>
          <w:p w:rsidR="00E74937" w:rsidRPr="00E74937" w:rsidRDefault="00E74937" w:rsidP="00E74937">
            <w:pPr>
              <w:pStyle w:val="ListParagraph"/>
              <w:ind w:left="0" w:hanging="2"/>
              <w:jc w:val="center"/>
              <w:rPr>
                <w:sz w:val="22"/>
                <w:szCs w:val="22"/>
              </w:rPr>
            </w:pPr>
            <w:r w:rsidRPr="00E74937">
              <w:rPr>
                <w:sz w:val="22"/>
                <w:szCs w:val="22"/>
              </w:rPr>
              <w:t>100,0</w:t>
            </w:r>
          </w:p>
        </w:tc>
        <w:tc>
          <w:tcPr>
            <w:tcW w:w="499" w:type="dxa"/>
            <w:vAlign w:val="center"/>
          </w:tcPr>
          <w:p w:rsidR="00E74937" w:rsidRPr="00E74937" w:rsidRDefault="00E74937" w:rsidP="00E74937">
            <w:pPr>
              <w:pStyle w:val="ListParagraph"/>
              <w:ind w:left="0" w:hanging="2"/>
              <w:jc w:val="center"/>
              <w:rPr>
                <w:sz w:val="22"/>
                <w:szCs w:val="22"/>
              </w:rPr>
            </w:pPr>
            <w:r w:rsidRPr="00E74937">
              <w:rPr>
                <w:sz w:val="22"/>
                <w:szCs w:val="22"/>
              </w:rPr>
              <w:t>0</w:t>
            </w:r>
          </w:p>
        </w:tc>
        <w:tc>
          <w:tcPr>
            <w:tcW w:w="709" w:type="dxa"/>
            <w:vAlign w:val="center"/>
          </w:tcPr>
          <w:p w:rsidR="00E74937" w:rsidRPr="00E74937" w:rsidRDefault="00E74937" w:rsidP="00E74937">
            <w:pPr>
              <w:pStyle w:val="ListParagraph"/>
              <w:ind w:left="0" w:hanging="2"/>
              <w:jc w:val="center"/>
              <w:rPr>
                <w:sz w:val="22"/>
                <w:szCs w:val="22"/>
              </w:rPr>
            </w:pPr>
            <w:r w:rsidRPr="00E74937">
              <w:rPr>
                <w:sz w:val="22"/>
                <w:szCs w:val="22"/>
              </w:rPr>
              <w:t>0.0</w:t>
            </w:r>
          </w:p>
        </w:tc>
        <w:tc>
          <w:tcPr>
            <w:tcW w:w="635" w:type="dxa"/>
            <w:vAlign w:val="center"/>
          </w:tcPr>
          <w:p w:rsidR="00E74937" w:rsidRPr="00E74937" w:rsidRDefault="00E74937" w:rsidP="00E74937">
            <w:pPr>
              <w:pStyle w:val="ListParagraph"/>
              <w:ind w:left="0" w:hanging="2"/>
              <w:jc w:val="center"/>
              <w:rPr>
                <w:sz w:val="22"/>
                <w:szCs w:val="22"/>
              </w:rPr>
            </w:pPr>
            <w:r w:rsidRPr="00E74937">
              <w:rPr>
                <w:sz w:val="22"/>
                <w:szCs w:val="22"/>
              </w:rPr>
              <w:t>17</w:t>
            </w:r>
          </w:p>
        </w:tc>
        <w:tc>
          <w:tcPr>
            <w:tcW w:w="709" w:type="dxa"/>
            <w:vAlign w:val="center"/>
          </w:tcPr>
          <w:p w:rsidR="00E74937" w:rsidRPr="00E74937" w:rsidRDefault="00E74937" w:rsidP="00E74937">
            <w:pPr>
              <w:pStyle w:val="ListParagraph"/>
              <w:ind w:left="0" w:hanging="2"/>
              <w:jc w:val="center"/>
              <w:rPr>
                <w:sz w:val="22"/>
                <w:szCs w:val="22"/>
              </w:rPr>
            </w:pPr>
            <w:r w:rsidRPr="00E74937">
              <w:rPr>
                <w:sz w:val="22"/>
                <w:szCs w:val="22"/>
              </w:rPr>
              <w:t>100,0</w:t>
            </w:r>
          </w:p>
        </w:tc>
        <w:tc>
          <w:tcPr>
            <w:tcW w:w="850" w:type="dxa"/>
            <w:vMerge w:val="restart"/>
            <w:vAlign w:val="center"/>
          </w:tcPr>
          <w:p w:rsidR="00E74937" w:rsidRPr="00E74937" w:rsidRDefault="00E74937" w:rsidP="00E74937">
            <w:pPr>
              <w:pStyle w:val="ListParagraph"/>
              <w:ind w:left="0" w:hanging="2"/>
              <w:rPr>
                <w:sz w:val="22"/>
                <w:szCs w:val="22"/>
              </w:rPr>
            </w:pPr>
            <w:r w:rsidRPr="00E74937">
              <w:rPr>
                <w:sz w:val="22"/>
                <w:szCs w:val="22"/>
              </w:rPr>
              <w:t xml:space="preserve"> 17.514</w:t>
            </w:r>
          </w:p>
        </w:tc>
        <w:tc>
          <w:tcPr>
            <w:tcW w:w="709" w:type="dxa"/>
            <w:vMerge w:val="restart"/>
            <w:vAlign w:val="center"/>
          </w:tcPr>
          <w:p w:rsidR="00E74937" w:rsidRPr="00E74937" w:rsidRDefault="00E74937" w:rsidP="00E74937">
            <w:pPr>
              <w:pStyle w:val="ListParagraph"/>
              <w:ind w:left="0" w:hanging="2"/>
              <w:jc w:val="center"/>
              <w:rPr>
                <w:sz w:val="22"/>
                <w:szCs w:val="22"/>
              </w:rPr>
            </w:pPr>
            <w:r w:rsidRPr="00E74937">
              <w:rPr>
                <w:sz w:val="22"/>
                <w:szCs w:val="22"/>
              </w:rPr>
              <w:t>0.000</w:t>
            </w:r>
          </w:p>
        </w:tc>
        <w:tc>
          <w:tcPr>
            <w:tcW w:w="709" w:type="dxa"/>
            <w:vMerge w:val="restart"/>
            <w:tcBorders>
              <w:right w:val="nil"/>
            </w:tcBorders>
            <w:vAlign w:val="center"/>
          </w:tcPr>
          <w:p w:rsidR="00E74937" w:rsidRPr="00E74937" w:rsidRDefault="00E74937" w:rsidP="00E74937">
            <w:pPr>
              <w:pStyle w:val="ListParagraph"/>
              <w:ind w:left="0" w:hanging="2"/>
              <w:jc w:val="center"/>
              <w:rPr>
                <w:sz w:val="22"/>
                <w:szCs w:val="22"/>
              </w:rPr>
            </w:pPr>
            <w:r w:rsidRPr="00E74937">
              <w:rPr>
                <w:sz w:val="22"/>
                <w:szCs w:val="22"/>
              </w:rPr>
              <w:t>3,800</w:t>
            </w:r>
          </w:p>
        </w:tc>
      </w:tr>
      <w:tr w:rsidR="00E74937" w:rsidRPr="00E74937" w:rsidTr="002B5B99">
        <w:trPr>
          <w:trHeight w:val="289"/>
        </w:trPr>
        <w:tc>
          <w:tcPr>
            <w:tcW w:w="1559" w:type="dxa"/>
            <w:tcBorders>
              <w:left w:val="nil"/>
            </w:tcBorders>
          </w:tcPr>
          <w:p w:rsidR="00E74937" w:rsidRPr="00E74937" w:rsidRDefault="00E74937" w:rsidP="00E74937">
            <w:pPr>
              <w:spacing w:line="240" w:lineRule="auto"/>
              <w:ind w:left="0" w:hanging="2"/>
              <w:jc w:val="center"/>
              <w:rPr>
                <w:rFonts w:ascii="Times New Roman" w:hAnsi="Times New Roman" w:cs="Times New Roman"/>
              </w:rPr>
            </w:pPr>
            <w:r w:rsidRPr="00E74937">
              <w:rPr>
                <w:rFonts w:ascii="Times New Roman" w:hAnsi="Times New Roman" w:cs="Times New Roman"/>
              </w:rPr>
              <w:t>Tidak Berisiko</w:t>
            </w:r>
          </w:p>
        </w:tc>
        <w:tc>
          <w:tcPr>
            <w:tcW w:w="851" w:type="dxa"/>
            <w:vAlign w:val="center"/>
          </w:tcPr>
          <w:p w:rsidR="00E74937" w:rsidRPr="00E74937" w:rsidRDefault="00E74937" w:rsidP="00E74937">
            <w:pPr>
              <w:pStyle w:val="ListParagraph"/>
              <w:ind w:left="0" w:hanging="2"/>
              <w:jc w:val="center"/>
              <w:rPr>
                <w:sz w:val="22"/>
                <w:szCs w:val="22"/>
              </w:rPr>
            </w:pPr>
            <w:r w:rsidRPr="00E74937">
              <w:rPr>
                <w:sz w:val="22"/>
                <w:szCs w:val="22"/>
              </w:rPr>
              <w:t>5</w:t>
            </w:r>
          </w:p>
        </w:tc>
        <w:tc>
          <w:tcPr>
            <w:tcW w:w="850" w:type="dxa"/>
            <w:vAlign w:val="center"/>
          </w:tcPr>
          <w:p w:rsidR="00E74937" w:rsidRPr="00E74937" w:rsidRDefault="00E74937" w:rsidP="00E74937">
            <w:pPr>
              <w:pStyle w:val="ListParagraph"/>
              <w:ind w:left="0" w:hanging="2"/>
              <w:jc w:val="center"/>
              <w:rPr>
                <w:sz w:val="22"/>
                <w:szCs w:val="22"/>
              </w:rPr>
            </w:pPr>
            <w:r w:rsidRPr="00E74937">
              <w:rPr>
                <w:sz w:val="22"/>
                <w:szCs w:val="22"/>
              </w:rPr>
              <w:t>26.3</w:t>
            </w:r>
          </w:p>
        </w:tc>
        <w:tc>
          <w:tcPr>
            <w:tcW w:w="499" w:type="dxa"/>
            <w:vAlign w:val="center"/>
          </w:tcPr>
          <w:p w:rsidR="00E74937" w:rsidRPr="00E74937" w:rsidRDefault="00E74937" w:rsidP="00E74937">
            <w:pPr>
              <w:pStyle w:val="ListParagraph"/>
              <w:ind w:left="0" w:hanging="2"/>
              <w:jc w:val="center"/>
              <w:rPr>
                <w:sz w:val="22"/>
                <w:szCs w:val="22"/>
              </w:rPr>
            </w:pPr>
            <w:r w:rsidRPr="00E74937">
              <w:rPr>
                <w:sz w:val="22"/>
                <w:szCs w:val="22"/>
              </w:rPr>
              <w:t>14</w:t>
            </w:r>
          </w:p>
        </w:tc>
        <w:tc>
          <w:tcPr>
            <w:tcW w:w="709" w:type="dxa"/>
            <w:vAlign w:val="center"/>
          </w:tcPr>
          <w:p w:rsidR="00E74937" w:rsidRPr="00E74937" w:rsidRDefault="00E74937" w:rsidP="00E74937">
            <w:pPr>
              <w:pStyle w:val="ListParagraph"/>
              <w:ind w:left="0" w:hanging="2"/>
              <w:jc w:val="center"/>
              <w:rPr>
                <w:sz w:val="22"/>
                <w:szCs w:val="22"/>
              </w:rPr>
            </w:pPr>
            <w:r w:rsidRPr="00E74937">
              <w:rPr>
                <w:sz w:val="22"/>
                <w:szCs w:val="22"/>
              </w:rPr>
              <w:t>73.7</w:t>
            </w:r>
          </w:p>
        </w:tc>
        <w:tc>
          <w:tcPr>
            <w:tcW w:w="635" w:type="dxa"/>
            <w:vAlign w:val="center"/>
          </w:tcPr>
          <w:p w:rsidR="00E74937" w:rsidRPr="00E74937" w:rsidRDefault="00E74937" w:rsidP="00E74937">
            <w:pPr>
              <w:pStyle w:val="ListParagraph"/>
              <w:ind w:left="0" w:hanging="2"/>
              <w:jc w:val="center"/>
              <w:rPr>
                <w:sz w:val="22"/>
                <w:szCs w:val="22"/>
              </w:rPr>
            </w:pPr>
            <w:r w:rsidRPr="00E74937">
              <w:rPr>
                <w:sz w:val="22"/>
                <w:szCs w:val="22"/>
              </w:rPr>
              <w:t>19</w:t>
            </w:r>
          </w:p>
        </w:tc>
        <w:tc>
          <w:tcPr>
            <w:tcW w:w="709" w:type="dxa"/>
            <w:vAlign w:val="center"/>
          </w:tcPr>
          <w:p w:rsidR="00E74937" w:rsidRPr="00E74937" w:rsidRDefault="00E74937" w:rsidP="00E74937">
            <w:pPr>
              <w:pStyle w:val="ListParagraph"/>
              <w:ind w:left="0" w:hanging="2"/>
              <w:jc w:val="center"/>
              <w:rPr>
                <w:sz w:val="22"/>
                <w:szCs w:val="22"/>
              </w:rPr>
            </w:pPr>
            <w:r w:rsidRPr="00E74937">
              <w:rPr>
                <w:sz w:val="22"/>
                <w:szCs w:val="22"/>
              </w:rPr>
              <w:t>100,0</w:t>
            </w:r>
          </w:p>
        </w:tc>
        <w:tc>
          <w:tcPr>
            <w:tcW w:w="850" w:type="dxa"/>
            <w:vMerge/>
          </w:tcPr>
          <w:p w:rsidR="00E74937" w:rsidRPr="00E74937" w:rsidRDefault="00E74937" w:rsidP="00E74937">
            <w:pPr>
              <w:pStyle w:val="ListParagraph"/>
              <w:ind w:left="0" w:hanging="2"/>
              <w:jc w:val="center"/>
              <w:rPr>
                <w:sz w:val="22"/>
                <w:szCs w:val="22"/>
              </w:rPr>
            </w:pPr>
          </w:p>
        </w:tc>
        <w:tc>
          <w:tcPr>
            <w:tcW w:w="709" w:type="dxa"/>
            <w:vMerge/>
          </w:tcPr>
          <w:p w:rsidR="00E74937" w:rsidRPr="00E74937" w:rsidRDefault="00E74937" w:rsidP="00E74937">
            <w:pPr>
              <w:pStyle w:val="ListParagraph"/>
              <w:ind w:left="0" w:hanging="2"/>
              <w:jc w:val="center"/>
              <w:rPr>
                <w:sz w:val="22"/>
                <w:szCs w:val="22"/>
              </w:rPr>
            </w:pPr>
          </w:p>
        </w:tc>
        <w:tc>
          <w:tcPr>
            <w:tcW w:w="709" w:type="dxa"/>
            <w:vMerge/>
            <w:tcBorders>
              <w:right w:val="nil"/>
            </w:tcBorders>
          </w:tcPr>
          <w:p w:rsidR="00E74937" w:rsidRPr="00E74937" w:rsidRDefault="00E74937" w:rsidP="00E74937">
            <w:pPr>
              <w:pStyle w:val="ListParagraph"/>
              <w:ind w:left="0" w:hanging="2"/>
              <w:jc w:val="center"/>
              <w:rPr>
                <w:sz w:val="22"/>
                <w:szCs w:val="22"/>
              </w:rPr>
            </w:pPr>
          </w:p>
        </w:tc>
      </w:tr>
      <w:tr w:rsidR="00E74937" w:rsidRPr="00E74937" w:rsidTr="002B5B99">
        <w:trPr>
          <w:trHeight w:val="359"/>
        </w:trPr>
        <w:tc>
          <w:tcPr>
            <w:tcW w:w="1559" w:type="dxa"/>
            <w:tcBorders>
              <w:left w:val="nil"/>
            </w:tcBorders>
          </w:tcPr>
          <w:p w:rsidR="00E74937" w:rsidRPr="00E74937" w:rsidRDefault="00E74937" w:rsidP="00E74937">
            <w:pPr>
              <w:spacing w:line="240" w:lineRule="auto"/>
              <w:ind w:left="0" w:hanging="2"/>
              <w:jc w:val="center"/>
              <w:rPr>
                <w:rFonts w:ascii="Times New Roman" w:hAnsi="Times New Roman" w:cs="Times New Roman"/>
              </w:rPr>
            </w:pPr>
            <w:r w:rsidRPr="00E74937">
              <w:rPr>
                <w:rFonts w:ascii="Times New Roman" w:hAnsi="Times New Roman" w:cs="Times New Roman"/>
              </w:rPr>
              <w:t>Total</w:t>
            </w:r>
          </w:p>
        </w:tc>
        <w:tc>
          <w:tcPr>
            <w:tcW w:w="851" w:type="dxa"/>
            <w:vAlign w:val="center"/>
          </w:tcPr>
          <w:p w:rsidR="00E74937" w:rsidRPr="00E74937" w:rsidRDefault="00E74937" w:rsidP="00E74937">
            <w:pPr>
              <w:pStyle w:val="ListParagraph"/>
              <w:ind w:left="0" w:hanging="2"/>
              <w:jc w:val="center"/>
              <w:rPr>
                <w:sz w:val="22"/>
                <w:szCs w:val="22"/>
              </w:rPr>
            </w:pPr>
            <w:r w:rsidRPr="00E74937">
              <w:rPr>
                <w:sz w:val="22"/>
                <w:szCs w:val="22"/>
              </w:rPr>
              <w:t>22</w:t>
            </w:r>
          </w:p>
        </w:tc>
        <w:tc>
          <w:tcPr>
            <w:tcW w:w="850" w:type="dxa"/>
            <w:vAlign w:val="center"/>
          </w:tcPr>
          <w:p w:rsidR="00E74937" w:rsidRPr="00E74937" w:rsidRDefault="00E74937" w:rsidP="00E74937">
            <w:pPr>
              <w:spacing w:line="240" w:lineRule="auto"/>
              <w:ind w:left="0" w:hanging="2"/>
              <w:jc w:val="center"/>
              <w:rPr>
                <w:rFonts w:ascii="Times New Roman" w:hAnsi="Times New Roman" w:cs="Times New Roman"/>
              </w:rPr>
            </w:pPr>
            <w:r w:rsidRPr="00E74937">
              <w:rPr>
                <w:rFonts w:ascii="Times New Roman" w:hAnsi="Times New Roman" w:cs="Times New Roman"/>
              </w:rPr>
              <w:t>61.1</w:t>
            </w:r>
          </w:p>
        </w:tc>
        <w:tc>
          <w:tcPr>
            <w:tcW w:w="499" w:type="dxa"/>
            <w:vAlign w:val="center"/>
          </w:tcPr>
          <w:p w:rsidR="00E74937" w:rsidRPr="00E74937" w:rsidRDefault="00E74937" w:rsidP="00E74937">
            <w:pPr>
              <w:spacing w:line="240" w:lineRule="auto"/>
              <w:ind w:left="0" w:hanging="2"/>
              <w:jc w:val="center"/>
              <w:rPr>
                <w:rFonts w:ascii="Times New Roman" w:hAnsi="Times New Roman" w:cs="Times New Roman"/>
              </w:rPr>
            </w:pPr>
            <w:r w:rsidRPr="00E74937">
              <w:rPr>
                <w:rFonts w:ascii="Times New Roman" w:hAnsi="Times New Roman" w:cs="Times New Roman"/>
              </w:rPr>
              <w:t>14</w:t>
            </w:r>
          </w:p>
        </w:tc>
        <w:tc>
          <w:tcPr>
            <w:tcW w:w="709" w:type="dxa"/>
            <w:vAlign w:val="center"/>
          </w:tcPr>
          <w:p w:rsidR="00E74937" w:rsidRPr="00E74937" w:rsidRDefault="00E74937" w:rsidP="00E74937">
            <w:pPr>
              <w:pStyle w:val="ListParagraph"/>
              <w:ind w:left="0" w:hanging="2"/>
              <w:jc w:val="center"/>
              <w:rPr>
                <w:sz w:val="22"/>
                <w:szCs w:val="22"/>
              </w:rPr>
            </w:pPr>
            <w:r w:rsidRPr="00E74937">
              <w:rPr>
                <w:sz w:val="22"/>
                <w:szCs w:val="22"/>
              </w:rPr>
              <w:t>38.9</w:t>
            </w:r>
          </w:p>
        </w:tc>
        <w:tc>
          <w:tcPr>
            <w:tcW w:w="635" w:type="dxa"/>
            <w:vAlign w:val="center"/>
          </w:tcPr>
          <w:p w:rsidR="00E74937" w:rsidRPr="00E74937" w:rsidRDefault="00E74937" w:rsidP="00E74937">
            <w:pPr>
              <w:pStyle w:val="ListParagraph"/>
              <w:ind w:left="0" w:hanging="2"/>
              <w:jc w:val="center"/>
              <w:rPr>
                <w:sz w:val="22"/>
                <w:szCs w:val="22"/>
              </w:rPr>
            </w:pPr>
            <w:r w:rsidRPr="00E74937">
              <w:rPr>
                <w:sz w:val="22"/>
                <w:szCs w:val="22"/>
              </w:rPr>
              <w:t>36</w:t>
            </w:r>
          </w:p>
        </w:tc>
        <w:tc>
          <w:tcPr>
            <w:tcW w:w="709" w:type="dxa"/>
            <w:vAlign w:val="center"/>
          </w:tcPr>
          <w:p w:rsidR="00E74937" w:rsidRPr="00E74937" w:rsidRDefault="00E74937" w:rsidP="00E74937">
            <w:pPr>
              <w:spacing w:line="240" w:lineRule="auto"/>
              <w:ind w:left="0" w:hanging="2"/>
              <w:jc w:val="center"/>
              <w:rPr>
                <w:rFonts w:ascii="Times New Roman" w:hAnsi="Times New Roman" w:cs="Times New Roman"/>
              </w:rPr>
            </w:pPr>
            <w:r w:rsidRPr="00E74937">
              <w:rPr>
                <w:rFonts w:ascii="Times New Roman" w:hAnsi="Times New Roman" w:cs="Times New Roman"/>
              </w:rPr>
              <w:t>100,0</w:t>
            </w:r>
          </w:p>
        </w:tc>
        <w:tc>
          <w:tcPr>
            <w:tcW w:w="850" w:type="dxa"/>
            <w:vMerge/>
          </w:tcPr>
          <w:p w:rsidR="00E74937" w:rsidRPr="00E74937" w:rsidRDefault="00E74937" w:rsidP="00E74937">
            <w:pPr>
              <w:pStyle w:val="ListParagraph"/>
              <w:ind w:left="0" w:hanging="2"/>
              <w:jc w:val="center"/>
              <w:rPr>
                <w:sz w:val="22"/>
                <w:szCs w:val="22"/>
              </w:rPr>
            </w:pPr>
          </w:p>
        </w:tc>
        <w:tc>
          <w:tcPr>
            <w:tcW w:w="709" w:type="dxa"/>
            <w:vMerge/>
          </w:tcPr>
          <w:p w:rsidR="00E74937" w:rsidRPr="00E74937" w:rsidRDefault="00E74937" w:rsidP="00E74937">
            <w:pPr>
              <w:pStyle w:val="ListParagraph"/>
              <w:ind w:left="0" w:hanging="2"/>
              <w:jc w:val="center"/>
              <w:rPr>
                <w:sz w:val="22"/>
                <w:szCs w:val="22"/>
              </w:rPr>
            </w:pPr>
          </w:p>
        </w:tc>
        <w:tc>
          <w:tcPr>
            <w:tcW w:w="709" w:type="dxa"/>
            <w:vMerge/>
            <w:tcBorders>
              <w:right w:val="nil"/>
            </w:tcBorders>
          </w:tcPr>
          <w:p w:rsidR="00E74937" w:rsidRPr="00E74937" w:rsidRDefault="00E74937" w:rsidP="00E74937">
            <w:pPr>
              <w:pStyle w:val="ListParagraph"/>
              <w:ind w:left="0" w:hanging="2"/>
              <w:jc w:val="center"/>
              <w:rPr>
                <w:sz w:val="22"/>
                <w:szCs w:val="22"/>
              </w:rPr>
            </w:pPr>
          </w:p>
        </w:tc>
      </w:tr>
    </w:tbl>
    <w:p w:rsidR="00E74937" w:rsidRDefault="00E74937" w:rsidP="0086492E">
      <w:pPr>
        <w:spacing w:after="0" w:line="240" w:lineRule="auto"/>
        <w:ind w:left="0" w:hanging="2"/>
        <w:rPr>
          <w:rFonts w:ascii="Times New Roman" w:hAnsi="Times New Roman" w:cs="Times New Roman"/>
          <w:bCs/>
          <w:szCs w:val="24"/>
        </w:rPr>
      </w:pPr>
    </w:p>
    <w:p w:rsidR="00E74937" w:rsidRDefault="00E74937" w:rsidP="00E74937">
      <w:pPr>
        <w:spacing w:after="0" w:line="240" w:lineRule="auto"/>
        <w:ind w:left="0" w:hanging="2"/>
        <w:rPr>
          <w:rFonts w:ascii="Times New Roman" w:hAnsi="Times New Roman" w:cs="Times New Roman"/>
          <w:szCs w:val="24"/>
        </w:rPr>
      </w:pPr>
      <w:r w:rsidRPr="00E74937">
        <w:rPr>
          <w:rFonts w:ascii="Times New Roman" w:hAnsi="Times New Roman" w:cs="Times New Roman"/>
          <w:bCs/>
          <w:szCs w:val="24"/>
        </w:rPr>
        <w:t xml:space="preserve">Didapatkan hasil 17 responden yang usia berisiko sebanyak 100% lama hari rawat ≥3 hari,  hasil uji </w:t>
      </w:r>
      <w:r w:rsidRPr="00E74937">
        <w:rPr>
          <w:rFonts w:ascii="Times New Roman" w:hAnsi="Times New Roman" w:cs="Times New Roman"/>
          <w:bCs/>
          <w:i/>
          <w:szCs w:val="24"/>
        </w:rPr>
        <w:t xml:space="preserve">chi-square </w:t>
      </w:r>
      <w:r w:rsidRPr="00E74937">
        <w:rPr>
          <w:rFonts w:ascii="Times New Roman" w:hAnsi="Times New Roman" w:cs="Times New Roman"/>
          <w:bCs/>
          <w:szCs w:val="24"/>
        </w:rPr>
        <w:t xml:space="preserve">didapatkan nilai </w:t>
      </w:r>
      <w:r w:rsidRPr="00E74937">
        <w:rPr>
          <w:rFonts w:ascii="Times New Roman" w:hAnsi="Times New Roman" w:cs="Times New Roman"/>
          <w:bCs/>
          <w:i/>
          <w:szCs w:val="24"/>
        </w:rPr>
        <w:t>p</w:t>
      </w:r>
      <w:r w:rsidRPr="00E74937">
        <w:rPr>
          <w:rFonts w:ascii="Times New Roman" w:hAnsi="Times New Roman" w:cs="Times New Roman"/>
          <w:bCs/>
          <w:szCs w:val="24"/>
        </w:rPr>
        <w:t xml:space="preserve"> = 0,000 &lt; </w:t>
      </w:r>
      <w:r w:rsidRPr="00E74937">
        <w:rPr>
          <w:rFonts w:ascii="Times New Roman" w:hAnsi="Times New Roman" w:cs="Times New Roman"/>
          <w:szCs w:val="24"/>
        </w:rPr>
        <w:sym w:font="Symbol" w:char="F061"/>
      </w:r>
      <w:r w:rsidRPr="00E74937">
        <w:rPr>
          <w:rFonts w:ascii="Times New Roman" w:hAnsi="Times New Roman" w:cs="Times New Roman"/>
          <w:bCs/>
          <w:szCs w:val="24"/>
        </w:rPr>
        <w:t xml:space="preserve"> = 0,05, artinya ada hubungan yang signifikan antara </w:t>
      </w:r>
      <w:r w:rsidRPr="00E74937">
        <w:rPr>
          <w:rFonts w:ascii="Times New Roman" w:eastAsia="Times New Roman" w:hAnsi="Times New Roman" w:cs="Times New Roman"/>
          <w:szCs w:val="24"/>
          <w:lang w:eastAsia="id-ID"/>
        </w:rPr>
        <w:t xml:space="preserve">usia ibu dengan </w:t>
      </w:r>
      <w:r w:rsidRPr="00E74937">
        <w:rPr>
          <w:rFonts w:ascii="Times New Roman" w:hAnsi="Times New Roman" w:cs="Times New Roman"/>
          <w:szCs w:val="24"/>
        </w:rPr>
        <w:t>lama perawatan pada pasien hiperemesis gravidarum, dengan OR 3,8 artinya ibu berisiko 3,8 kali lipat lebih lama hari rawat dibandingkan ibu tidak berisiko.</w:t>
      </w:r>
    </w:p>
    <w:p w:rsidR="009F5967" w:rsidRPr="00E74937" w:rsidRDefault="009F5967" w:rsidP="00E74937">
      <w:pPr>
        <w:spacing w:after="0" w:line="240" w:lineRule="auto"/>
        <w:ind w:left="0" w:hanging="2"/>
        <w:rPr>
          <w:rFonts w:ascii="Times New Roman" w:eastAsia="Times New Roman" w:hAnsi="Times New Roman" w:cs="Times New Roman"/>
          <w:color w:val="000000"/>
          <w:sz w:val="20"/>
        </w:rPr>
      </w:pPr>
    </w:p>
    <w:p w:rsidR="00E74937" w:rsidRPr="00E74937" w:rsidRDefault="00E74937" w:rsidP="00E74937">
      <w:pPr>
        <w:spacing w:line="240" w:lineRule="auto"/>
        <w:ind w:left="0" w:hanging="2"/>
        <w:jc w:val="both"/>
        <w:rPr>
          <w:rFonts w:ascii="Times New Roman" w:hAnsi="Times New Roman" w:cs="Times New Roman"/>
          <w:b/>
          <w:szCs w:val="24"/>
        </w:rPr>
      </w:pPr>
      <w:r w:rsidRPr="00E74937">
        <w:rPr>
          <w:rFonts w:ascii="Times New Roman" w:hAnsi="Times New Roman"/>
          <w:b/>
          <w:szCs w:val="24"/>
        </w:rPr>
        <w:t>Tabel 3. H</w:t>
      </w:r>
      <w:r w:rsidRPr="00E74937">
        <w:rPr>
          <w:rFonts w:ascii="Times New Roman" w:eastAsia="Times New Roman" w:hAnsi="Times New Roman" w:cs="Times New Roman"/>
          <w:b/>
          <w:szCs w:val="24"/>
          <w:lang w:eastAsia="id-ID"/>
        </w:rPr>
        <w:t xml:space="preserve">ubungan paritas ibu dengan </w:t>
      </w:r>
      <w:r w:rsidRPr="00E74937">
        <w:rPr>
          <w:rFonts w:ascii="Times New Roman" w:hAnsi="Times New Roman" w:cs="Times New Roman"/>
          <w:b/>
          <w:szCs w:val="24"/>
        </w:rPr>
        <w:t xml:space="preserve">lama perawatan pada pasien hiperemesis gravidarum di </w:t>
      </w:r>
      <w:bookmarkStart w:id="1" w:name="_GoBack"/>
      <w:bookmarkEnd w:id="1"/>
      <w:r w:rsidRPr="00E74937">
        <w:rPr>
          <w:rFonts w:ascii="Times New Roman" w:hAnsi="Times New Roman" w:cs="Times New Roman"/>
          <w:b/>
          <w:szCs w:val="24"/>
        </w:rPr>
        <w:t>RSUD Dr. M. Yunus Bengkulu Tahun 2021</w:t>
      </w:r>
    </w:p>
    <w:tbl>
      <w:tblPr>
        <w:tblW w:w="8222" w:type="dxa"/>
        <w:tblInd w:w="675" w:type="dxa"/>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842"/>
        <w:gridCol w:w="567"/>
        <w:gridCol w:w="709"/>
        <w:gridCol w:w="709"/>
        <w:gridCol w:w="709"/>
        <w:gridCol w:w="566"/>
        <w:gridCol w:w="709"/>
        <w:gridCol w:w="851"/>
        <w:gridCol w:w="709"/>
        <w:gridCol w:w="851"/>
      </w:tblGrid>
      <w:tr w:rsidR="00E74937" w:rsidRPr="00E74937" w:rsidTr="002B5B99">
        <w:tc>
          <w:tcPr>
            <w:tcW w:w="1842" w:type="dxa"/>
            <w:vMerge w:val="restart"/>
          </w:tcPr>
          <w:p w:rsidR="00E74937" w:rsidRPr="00E74937" w:rsidRDefault="00E74937" w:rsidP="00E74937">
            <w:pPr>
              <w:pStyle w:val="ListParagraph"/>
              <w:ind w:left="0" w:hanging="2"/>
              <w:jc w:val="center"/>
              <w:rPr>
                <w:b/>
                <w:sz w:val="22"/>
                <w:szCs w:val="22"/>
              </w:rPr>
            </w:pPr>
            <w:proofErr w:type="spellStart"/>
            <w:r w:rsidRPr="00E74937">
              <w:rPr>
                <w:b/>
                <w:sz w:val="22"/>
                <w:szCs w:val="22"/>
              </w:rPr>
              <w:t>Paritas</w:t>
            </w:r>
            <w:proofErr w:type="spellEnd"/>
          </w:p>
        </w:tc>
        <w:tc>
          <w:tcPr>
            <w:tcW w:w="3969" w:type="dxa"/>
            <w:gridSpan w:val="6"/>
          </w:tcPr>
          <w:p w:rsidR="00E74937" w:rsidRPr="00E74937" w:rsidRDefault="00E74937" w:rsidP="00E74937">
            <w:pPr>
              <w:pStyle w:val="ListParagraph"/>
              <w:ind w:left="0" w:hanging="2"/>
              <w:jc w:val="center"/>
              <w:rPr>
                <w:b/>
                <w:sz w:val="22"/>
                <w:szCs w:val="22"/>
              </w:rPr>
            </w:pPr>
            <w:r w:rsidRPr="00E74937">
              <w:rPr>
                <w:b/>
                <w:sz w:val="22"/>
                <w:szCs w:val="22"/>
              </w:rPr>
              <w:t xml:space="preserve">Lama </w:t>
            </w:r>
            <w:proofErr w:type="spellStart"/>
            <w:r w:rsidRPr="00E74937">
              <w:rPr>
                <w:b/>
                <w:sz w:val="22"/>
                <w:szCs w:val="22"/>
              </w:rPr>
              <w:t>Hari</w:t>
            </w:r>
            <w:proofErr w:type="spellEnd"/>
            <w:r w:rsidRPr="00E74937">
              <w:rPr>
                <w:b/>
                <w:sz w:val="22"/>
                <w:szCs w:val="22"/>
              </w:rPr>
              <w:t xml:space="preserve"> </w:t>
            </w:r>
            <w:proofErr w:type="spellStart"/>
            <w:r w:rsidRPr="00E74937">
              <w:rPr>
                <w:b/>
                <w:sz w:val="22"/>
                <w:szCs w:val="22"/>
              </w:rPr>
              <w:t>Rawat</w:t>
            </w:r>
            <w:proofErr w:type="spellEnd"/>
          </w:p>
        </w:tc>
        <w:tc>
          <w:tcPr>
            <w:tcW w:w="851" w:type="dxa"/>
            <w:vMerge w:val="restart"/>
            <w:vAlign w:val="center"/>
          </w:tcPr>
          <w:p w:rsidR="00E74937" w:rsidRPr="00E74937" w:rsidRDefault="00E74937" w:rsidP="00E74937">
            <w:pPr>
              <w:pStyle w:val="ListParagraph"/>
              <w:ind w:left="0" w:hanging="2"/>
              <w:jc w:val="center"/>
              <w:rPr>
                <w:sz w:val="22"/>
                <w:szCs w:val="22"/>
              </w:rPr>
            </w:pPr>
            <w:r w:rsidRPr="00E74937">
              <w:rPr>
                <w:sz w:val="22"/>
                <w:szCs w:val="22"/>
              </w:rPr>
              <w:t>χ</w:t>
            </w:r>
            <w:r w:rsidRPr="00E74937">
              <w:rPr>
                <w:sz w:val="22"/>
                <w:szCs w:val="22"/>
                <w:vertAlign w:val="superscript"/>
              </w:rPr>
              <w:t>2</w:t>
            </w:r>
          </w:p>
        </w:tc>
        <w:tc>
          <w:tcPr>
            <w:tcW w:w="709" w:type="dxa"/>
            <w:vMerge w:val="restart"/>
            <w:vAlign w:val="center"/>
          </w:tcPr>
          <w:p w:rsidR="00E74937" w:rsidRPr="00E74937" w:rsidRDefault="00E74937" w:rsidP="00E74937">
            <w:pPr>
              <w:pStyle w:val="ListParagraph"/>
              <w:ind w:left="0" w:hanging="2"/>
              <w:jc w:val="center"/>
              <w:rPr>
                <w:b/>
                <w:i/>
                <w:sz w:val="22"/>
                <w:szCs w:val="22"/>
              </w:rPr>
            </w:pPr>
            <w:r w:rsidRPr="00E74937">
              <w:rPr>
                <w:b/>
                <w:i/>
                <w:sz w:val="22"/>
                <w:szCs w:val="22"/>
              </w:rPr>
              <w:t>P</w:t>
            </w:r>
          </w:p>
        </w:tc>
        <w:tc>
          <w:tcPr>
            <w:tcW w:w="851" w:type="dxa"/>
            <w:vMerge w:val="restart"/>
            <w:vAlign w:val="center"/>
          </w:tcPr>
          <w:p w:rsidR="00E74937" w:rsidRPr="00E74937" w:rsidRDefault="00E74937" w:rsidP="00E74937">
            <w:pPr>
              <w:pStyle w:val="ListParagraph"/>
              <w:ind w:left="0" w:hanging="2"/>
              <w:jc w:val="center"/>
              <w:rPr>
                <w:b/>
                <w:i/>
                <w:sz w:val="22"/>
                <w:szCs w:val="22"/>
              </w:rPr>
            </w:pPr>
            <w:r w:rsidRPr="00E74937">
              <w:rPr>
                <w:b/>
                <w:i/>
                <w:sz w:val="22"/>
                <w:szCs w:val="22"/>
              </w:rPr>
              <w:t>OR</w:t>
            </w:r>
          </w:p>
        </w:tc>
      </w:tr>
      <w:tr w:rsidR="00E74937" w:rsidRPr="00E74937" w:rsidTr="002B5B99">
        <w:trPr>
          <w:trHeight w:val="390"/>
        </w:trPr>
        <w:tc>
          <w:tcPr>
            <w:tcW w:w="1842" w:type="dxa"/>
            <w:vMerge/>
          </w:tcPr>
          <w:p w:rsidR="00E74937" w:rsidRPr="00E74937" w:rsidRDefault="00E74937" w:rsidP="00E74937">
            <w:pPr>
              <w:pStyle w:val="ListParagraph"/>
              <w:ind w:left="0" w:hanging="2"/>
              <w:jc w:val="center"/>
              <w:rPr>
                <w:sz w:val="22"/>
                <w:szCs w:val="22"/>
              </w:rPr>
            </w:pPr>
          </w:p>
        </w:tc>
        <w:tc>
          <w:tcPr>
            <w:tcW w:w="1276" w:type="dxa"/>
            <w:gridSpan w:val="2"/>
          </w:tcPr>
          <w:p w:rsidR="00E74937" w:rsidRPr="00E74937" w:rsidRDefault="00E74937" w:rsidP="00E74937">
            <w:pPr>
              <w:spacing w:line="240" w:lineRule="auto"/>
              <w:ind w:left="0" w:hanging="2"/>
              <w:jc w:val="center"/>
              <w:rPr>
                <w:rFonts w:ascii="Times New Roman" w:hAnsi="Times New Roman" w:cs="Times New Roman"/>
                <w:b/>
              </w:rPr>
            </w:pPr>
            <w:r w:rsidRPr="00E74937">
              <w:rPr>
                <w:rFonts w:ascii="Times New Roman" w:hAnsi="Times New Roman" w:cs="Times New Roman"/>
                <w:b/>
              </w:rPr>
              <w:t>≥3 Hari</w:t>
            </w:r>
          </w:p>
        </w:tc>
        <w:tc>
          <w:tcPr>
            <w:tcW w:w="1418" w:type="dxa"/>
            <w:gridSpan w:val="2"/>
          </w:tcPr>
          <w:p w:rsidR="00E74937" w:rsidRPr="00E74937" w:rsidRDefault="00E74937" w:rsidP="00E74937">
            <w:pPr>
              <w:spacing w:line="240" w:lineRule="auto"/>
              <w:ind w:left="0" w:hanging="2"/>
              <w:jc w:val="center"/>
              <w:rPr>
                <w:rFonts w:ascii="Times New Roman" w:hAnsi="Times New Roman" w:cs="Times New Roman"/>
                <w:b/>
              </w:rPr>
            </w:pPr>
            <w:r w:rsidRPr="00E74937">
              <w:rPr>
                <w:rFonts w:ascii="Times New Roman" w:hAnsi="Times New Roman" w:cs="Times New Roman"/>
                <w:b/>
              </w:rPr>
              <w:t>&lt;3 hari</w:t>
            </w:r>
          </w:p>
        </w:tc>
        <w:tc>
          <w:tcPr>
            <w:tcW w:w="1275" w:type="dxa"/>
            <w:gridSpan w:val="2"/>
          </w:tcPr>
          <w:p w:rsidR="00E74937" w:rsidRPr="00E74937" w:rsidRDefault="00E74937" w:rsidP="00E74937">
            <w:pPr>
              <w:pStyle w:val="ListParagraph"/>
              <w:ind w:left="0" w:hanging="2"/>
              <w:jc w:val="center"/>
              <w:rPr>
                <w:b/>
                <w:sz w:val="22"/>
                <w:szCs w:val="22"/>
              </w:rPr>
            </w:pPr>
            <w:r w:rsidRPr="00E74937">
              <w:rPr>
                <w:b/>
                <w:sz w:val="22"/>
                <w:szCs w:val="22"/>
              </w:rPr>
              <w:t>Total</w:t>
            </w:r>
          </w:p>
        </w:tc>
        <w:tc>
          <w:tcPr>
            <w:tcW w:w="851" w:type="dxa"/>
            <w:vMerge/>
          </w:tcPr>
          <w:p w:rsidR="00E74937" w:rsidRPr="00E74937" w:rsidRDefault="00E74937" w:rsidP="00E74937">
            <w:pPr>
              <w:pStyle w:val="ListParagraph"/>
              <w:ind w:left="0" w:hanging="2"/>
              <w:jc w:val="center"/>
              <w:rPr>
                <w:sz w:val="22"/>
                <w:szCs w:val="22"/>
              </w:rPr>
            </w:pPr>
          </w:p>
        </w:tc>
        <w:tc>
          <w:tcPr>
            <w:tcW w:w="709" w:type="dxa"/>
            <w:vMerge/>
            <w:vAlign w:val="center"/>
          </w:tcPr>
          <w:p w:rsidR="00E74937" w:rsidRPr="00E74937" w:rsidRDefault="00E74937" w:rsidP="00E74937">
            <w:pPr>
              <w:pStyle w:val="ListParagraph"/>
              <w:ind w:left="0" w:hanging="2"/>
              <w:jc w:val="center"/>
              <w:rPr>
                <w:sz w:val="22"/>
                <w:szCs w:val="22"/>
              </w:rPr>
            </w:pPr>
          </w:p>
        </w:tc>
        <w:tc>
          <w:tcPr>
            <w:tcW w:w="851" w:type="dxa"/>
            <w:vMerge/>
          </w:tcPr>
          <w:p w:rsidR="00E74937" w:rsidRPr="00E74937" w:rsidRDefault="00E74937" w:rsidP="00E74937">
            <w:pPr>
              <w:pStyle w:val="ListParagraph"/>
              <w:ind w:left="0" w:hanging="2"/>
              <w:jc w:val="center"/>
              <w:rPr>
                <w:sz w:val="22"/>
                <w:szCs w:val="22"/>
              </w:rPr>
            </w:pPr>
          </w:p>
        </w:tc>
      </w:tr>
      <w:tr w:rsidR="00E74937" w:rsidRPr="00E74937" w:rsidTr="002B5B99">
        <w:trPr>
          <w:trHeight w:val="390"/>
        </w:trPr>
        <w:tc>
          <w:tcPr>
            <w:tcW w:w="1842" w:type="dxa"/>
            <w:vMerge/>
          </w:tcPr>
          <w:p w:rsidR="00E74937" w:rsidRPr="00E74937" w:rsidRDefault="00E74937" w:rsidP="00E74937">
            <w:pPr>
              <w:pStyle w:val="ListParagraph"/>
              <w:ind w:left="0" w:hanging="2"/>
              <w:jc w:val="center"/>
              <w:rPr>
                <w:sz w:val="22"/>
                <w:szCs w:val="22"/>
              </w:rPr>
            </w:pPr>
          </w:p>
        </w:tc>
        <w:tc>
          <w:tcPr>
            <w:tcW w:w="567" w:type="dxa"/>
          </w:tcPr>
          <w:p w:rsidR="00E74937" w:rsidRPr="00E74937" w:rsidRDefault="00E74937" w:rsidP="00E74937">
            <w:pPr>
              <w:pStyle w:val="ListParagraph"/>
              <w:ind w:left="0" w:hanging="2"/>
              <w:jc w:val="center"/>
              <w:rPr>
                <w:sz w:val="22"/>
                <w:szCs w:val="22"/>
              </w:rPr>
            </w:pPr>
            <w:r w:rsidRPr="00E74937">
              <w:rPr>
                <w:sz w:val="22"/>
                <w:szCs w:val="22"/>
              </w:rPr>
              <w:t>F</w:t>
            </w:r>
          </w:p>
        </w:tc>
        <w:tc>
          <w:tcPr>
            <w:tcW w:w="709" w:type="dxa"/>
          </w:tcPr>
          <w:p w:rsidR="00E74937" w:rsidRPr="00E74937" w:rsidRDefault="00E74937" w:rsidP="00E74937">
            <w:pPr>
              <w:pStyle w:val="ListParagraph"/>
              <w:ind w:left="0" w:hanging="2"/>
              <w:jc w:val="center"/>
              <w:rPr>
                <w:sz w:val="22"/>
                <w:szCs w:val="22"/>
              </w:rPr>
            </w:pPr>
            <w:r w:rsidRPr="00E74937">
              <w:rPr>
                <w:sz w:val="22"/>
                <w:szCs w:val="22"/>
              </w:rPr>
              <w:t>%</w:t>
            </w:r>
          </w:p>
        </w:tc>
        <w:tc>
          <w:tcPr>
            <w:tcW w:w="709" w:type="dxa"/>
          </w:tcPr>
          <w:p w:rsidR="00E74937" w:rsidRPr="00E74937" w:rsidRDefault="00E74937" w:rsidP="00E74937">
            <w:pPr>
              <w:pStyle w:val="ListParagraph"/>
              <w:ind w:left="0" w:hanging="2"/>
              <w:jc w:val="center"/>
              <w:rPr>
                <w:sz w:val="22"/>
                <w:szCs w:val="22"/>
              </w:rPr>
            </w:pPr>
            <w:r w:rsidRPr="00E74937">
              <w:rPr>
                <w:sz w:val="22"/>
                <w:szCs w:val="22"/>
              </w:rPr>
              <w:t>F</w:t>
            </w:r>
          </w:p>
        </w:tc>
        <w:tc>
          <w:tcPr>
            <w:tcW w:w="709" w:type="dxa"/>
          </w:tcPr>
          <w:p w:rsidR="00E74937" w:rsidRPr="00E74937" w:rsidRDefault="00E74937" w:rsidP="00E74937">
            <w:pPr>
              <w:pStyle w:val="ListParagraph"/>
              <w:ind w:left="0" w:hanging="2"/>
              <w:jc w:val="center"/>
              <w:rPr>
                <w:sz w:val="22"/>
                <w:szCs w:val="22"/>
              </w:rPr>
            </w:pPr>
            <w:r w:rsidRPr="00E74937">
              <w:rPr>
                <w:sz w:val="22"/>
                <w:szCs w:val="22"/>
              </w:rPr>
              <w:t>%</w:t>
            </w:r>
          </w:p>
        </w:tc>
        <w:tc>
          <w:tcPr>
            <w:tcW w:w="566" w:type="dxa"/>
          </w:tcPr>
          <w:p w:rsidR="00E74937" w:rsidRPr="00E74937" w:rsidRDefault="00E74937" w:rsidP="00E74937">
            <w:pPr>
              <w:pStyle w:val="ListParagraph"/>
              <w:ind w:left="0" w:hanging="2"/>
              <w:jc w:val="center"/>
              <w:rPr>
                <w:sz w:val="22"/>
                <w:szCs w:val="22"/>
              </w:rPr>
            </w:pPr>
            <w:r w:rsidRPr="00E74937">
              <w:rPr>
                <w:sz w:val="22"/>
                <w:szCs w:val="22"/>
              </w:rPr>
              <w:t>F</w:t>
            </w:r>
          </w:p>
        </w:tc>
        <w:tc>
          <w:tcPr>
            <w:tcW w:w="709" w:type="dxa"/>
          </w:tcPr>
          <w:p w:rsidR="00E74937" w:rsidRPr="00E74937" w:rsidRDefault="00E74937" w:rsidP="00E74937">
            <w:pPr>
              <w:pStyle w:val="ListParagraph"/>
              <w:ind w:left="0" w:hanging="2"/>
              <w:jc w:val="center"/>
              <w:rPr>
                <w:sz w:val="22"/>
                <w:szCs w:val="22"/>
              </w:rPr>
            </w:pPr>
            <w:r w:rsidRPr="00E74937">
              <w:rPr>
                <w:sz w:val="22"/>
                <w:szCs w:val="22"/>
              </w:rPr>
              <w:t>%</w:t>
            </w:r>
          </w:p>
        </w:tc>
        <w:tc>
          <w:tcPr>
            <w:tcW w:w="851" w:type="dxa"/>
            <w:vMerge/>
          </w:tcPr>
          <w:p w:rsidR="00E74937" w:rsidRPr="00E74937" w:rsidRDefault="00E74937" w:rsidP="00E74937">
            <w:pPr>
              <w:pStyle w:val="ListParagraph"/>
              <w:ind w:left="0" w:hanging="2"/>
              <w:jc w:val="center"/>
              <w:rPr>
                <w:sz w:val="22"/>
                <w:szCs w:val="22"/>
              </w:rPr>
            </w:pPr>
          </w:p>
        </w:tc>
        <w:tc>
          <w:tcPr>
            <w:tcW w:w="709" w:type="dxa"/>
            <w:vMerge/>
            <w:vAlign w:val="center"/>
          </w:tcPr>
          <w:p w:rsidR="00E74937" w:rsidRPr="00E74937" w:rsidRDefault="00E74937" w:rsidP="00E74937">
            <w:pPr>
              <w:pStyle w:val="ListParagraph"/>
              <w:ind w:left="0" w:hanging="2"/>
              <w:jc w:val="center"/>
              <w:rPr>
                <w:sz w:val="22"/>
                <w:szCs w:val="22"/>
              </w:rPr>
            </w:pPr>
          </w:p>
        </w:tc>
        <w:tc>
          <w:tcPr>
            <w:tcW w:w="851" w:type="dxa"/>
            <w:vMerge/>
          </w:tcPr>
          <w:p w:rsidR="00E74937" w:rsidRPr="00E74937" w:rsidRDefault="00E74937" w:rsidP="00E74937">
            <w:pPr>
              <w:pStyle w:val="ListParagraph"/>
              <w:ind w:left="0" w:hanging="2"/>
              <w:jc w:val="center"/>
              <w:rPr>
                <w:sz w:val="22"/>
                <w:szCs w:val="22"/>
              </w:rPr>
            </w:pPr>
          </w:p>
        </w:tc>
      </w:tr>
      <w:tr w:rsidR="00E74937" w:rsidRPr="00E74937" w:rsidTr="002B5B99">
        <w:tc>
          <w:tcPr>
            <w:tcW w:w="1842" w:type="dxa"/>
          </w:tcPr>
          <w:p w:rsidR="00E74937" w:rsidRPr="00E74937" w:rsidRDefault="00E74937" w:rsidP="00E74937">
            <w:pPr>
              <w:spacing w:line="240" w:lineRule="auto"/>
              <w:ind w:left="0" w:hanging="2"/>
              <w:jc w:val="center"/>
              <w:rPr>
                <w:rFonts w:ascii="Times New Roman" w:hAnsi="Times New Roman" w:cs="Times New Roman"/>
              </w:rPr>
            </w:pPr>
            <w:r w:rsidRPr="00E74937">
              <w:rPr>
                <w:rFonts w:ascii="Times New Roman" w:hAnsi="Times New Roman" w:cs="Times New Roman"/>
              </w:rPr>
              <w:t>Primipara dan Grandemultipara</w:t>
            </w:r>
          </w:p>
        </w:tc>
        <w:tc>
          <w:tcPr>
            <w:tcW w:w="567" w:type="dxa"/>
            <w:vAlign w:val="center"/>
          </w:tcPr>
          <w:p w:rsidR="00E74937" w:rsidRPr="00E74937" w:rsidRDefault="00E74937" w:rsidP="00E74937">
            <w:pPr>
              <w:pStyle w:val="ListParagraph"/>
              <w:ind w:left="0" w:hanging="2"/>
              <w:jc w:val="center"/>
              <w:rPr>
                <w:sz w:val="22"/>
                <w:szCs w:val="22"/>
              </w:rPr>
            </w:pPr>
            <w:r w:rsidRPr="00E74937">
              <w:rPr>
                <w:sz w:val="22"/>
                <w:szCs w:val="22"/>
              </w:rPr>
              <w:t>16</w:t>
            </w:r>
          </w:p>
        </w:tc>
        <w:tc>
          <w:tcPr>
            <w:tcW w:w="709" w:type="dxa"/>
            <w:vAlign w:val="center"/>
          </w:tcPr>
          <w:p w:rsidR="00E74937" w:rsidRPr="00E74937" w:rsidRDefault="00E74937" w:rsidP="00E74937">
            <w:pPr>
              <w:pStyle w:val="ListParagraph"/>
              <w:ind w:left="0" w:hanging="2"/>
              <w:jc w:val="center"/>
              <w:rPr>
                <w:sz w:val="22"/>
                <w:szCs w:val="22"/>
              </w:rPr>
            </w:pPr>
            <w:r w:rsidRPr="00E74937">
              <w:rPr>
                <w:sz w:val="22"/>
                <w:szCs w:val="22"/>
              </w:rPr>
              <w:t>100,0</w:t>
            </w:r>
          </w:p>
        </w:tc>
        <w:tc>
          <w:tcPr>
            <w:tcW w:w="709" w:type="dxa"/>
            <w:vAlign w:val="center"/>
          </w:tcPr>
          <w:p w:rsidR="00E74937" w:rsidRPr="00E74937" w:rsidRDefault="00E74937" w:rsidP="00E74937">
            <w:pPr>
              <w:pStyle w:val="ListParagraph"/>
              <w:ind w:left="0" w:hanging="2"/>
              <w:jc w:val="center"/>
              <w:rPr>
                <w:sz w:val="22"/>
                <w:szCs w:val="22"/>
              </w:rPr>
            </w:pPr>
            <w:r w:rsidRPr="00E74937">
              <w:rPr>
                <w:sz w:val="22"/>
                <w:szCs w:val="22"/>
              </w:rPr>
              <w:t>0</w:t>
            </w:r>
          </w:p>
        </w:tc>
        <w:tc>
          <w:tcPr>
            <w:tcW w:w="709" w:type="dxa"/>
            <w:vAlign w:val="center"/>
          </w:tcPr>
          <w:p w:rsidR="00E74937" w:rsidRPr="00E74937" w:rsidRDefault="00E74937" w:rsidP="00E74937">
            <w:pPr>
              <w:pStyle w:val="ListParagraph"/>
              <w:ind w:left="0" w:hanging="2"/>
              <w:jc w:val="center"/>
              <w:rPr>
                <w:sz w:val="22"/>
                <w:szCs w:val="22"/>
              </w:rPr>
            </w:pPr>
            <w:r w:rsidRPr="00E74937">
              <w:rPr>
                <w:sz w:val="22"/>
                <w:szCs w:val="22"/>
              </w:rPr>
              <w:t>0.0</w:t>
            </w:r>
          </w:p>
        </w:tc>
        <w:tc>
          <w:tcPr>
            <w:tcW w:w="566" w:type="dxa"/>
            <w:vAlign w:val="center"/>
          </w:tcPr>
          <w:p w:rsidR="00E74937" w:rsidRPr="00E74937" w:rsidRDefault="00E74937" w:rsidP="00E74937">
            <w:pPr>
              <w:pStyle w:val="ListParagraph"/>
              <w:ind w:left="0" w:hanging="2"/>
              <w:jc w:val="center"/>
              <w:rPr>
                <w:sz w:val="22"/>
                <w:szCs w:val="22"/>
              </w:rPr>
            </w:pPr>
            <w:r w:rsidRPr="00E74937">
              <w:rPr>
                <w:sz w:val="22"/>
                <w:szCs w:val="22"/>
              </w:rPr>
              <w:t>16</w:t>
            </w:r>
          </w:p>
        </w:tc>
        <w:tc>
          <w:tcPr>
            <w:tcW w:w="709" w:type="dxa"/>
            <w:vAlign w:val="center"/>
          </w:tcPr>
          <w:p w:rsidR="00E74937" w:rsidRPr="00E74937" w:rsidRDefault="00E74937" w:rsidP="00E74937">
            <w:pPr>
              <w:pStyle w:val="ListParagraph"/>
              <w:ind w:left="0" w:hanging="2"/>
              <w:jc w:val="center"/>
              <w:rPr>
                <w:sz w:val="22"/>
                <w:szCs w:val="22"/>
              </w:rPr>
            </w:pPr>
            <w:r w:rsidRPr="00E74937">
              <w:rPr>
                <w:sz w:val="22"/>
                <w:szCs w:val="22"/>
              </w:rPr>
              <w:t>100,0</w:t>
            </w:r>
          </w:p>
        </w:tc>
        <w:tc>
          <w:tcPr>
            <w:tcW w:w="851" w:type="dxa"/>
            <w:vMerge w:val="restart"/>
            <w:vAlign w:val="center"/>
          </w:tcPr>
          <w:p w:rsidR="00E74937" w:rsidRPr="00E74937" w:rsidRDefault="00E74937" w:rsidP="00E74937">
            <w:pPr>
              <w:pStyle w:val="ListParagraph"/>
              <w:ind w:left="0" w:hanging="2"/>
              <w:rPr>
                <w:sz w:val="22"/>
                <w:szCs w:val="22"/>
              </w:rPr>
            </w:pPr>
            <w:r w:rsidRPr="00E74937">
              <w:rPr>
                <w:sz w:val="22"/>
                <w:szCs w:val="22"/>
              </w:rPr>
              <w:t>15.500</w:t>
            </w:r>
          </w:p>
        </w:tc>
        <w:tc>
          <w:tcPr>
            <w:tcW w:w="709" w:type="dxa"/>
            <w:vMerge w:val="restart"/>
            <w:vAlign w:val="center"/>
          </w:tcPr>
          <w:p w:rsidR="00E74937" w:rsidRPr="00E74937" w:rsidRDefault="00E74937" w:rsidP="00E74937">
            <w:pPr>
              <w:pStyle w:val="ListParagraph"/>
              <w:ind w:left="0" w:hanging="2"/>
              <w:jc w:val="center"/>
              <w:rPr>
                <w:sz w:val="22"/>
                <w:szCs w:val="22"/>
              </w:rPr>
            </w:pPr>
            <w:r w:rsidRPr="00E74937">
              <w:rPr>
                <w:sz w:val="22"/>
                <w:szCs w:val="22"/>
              </w:rPr>
              <w:t>0,000</w:t>
            </w:r>
          </w:p>
        </w:tc>
        <w:tc>
          <w:tcPr>
            <w:tcW w:w="851" w:type="dxa"/>
            <w:vMerge w:val="restart"/>
            <w:vAlign w:val="center"/>
          </w:tcPr>
          <w:p w:rsidR="00E74937" w:rsidRPr="00E74937" w:rsidRDefault="00E74937" w:rsidP="00E74937">
            <w:pPr>
              <w:pStyle w:val="ListParagraph"/>
              <w:ind w:left="0" w:hanging="2"/>
              <w:jc w:val="center"/>
              <w:rPr>
                <w:sz w:val="22"/>
                <w:szCs w:val="22"/>
              </w:rPr>
            </w:pPr>
            <w:r w:rsidRPr="00E74937">
              <w:rPr>
                <w:sz w:val="22"/>
                <w:szCs w:val="22"/>
              </w:rPr>
              <w:t>3,333</w:t>
            </w:r>
          </w:p>
        </w:tc>
      </w:tr>
      <w:tr w:rsidR="00E74937" w:rsidRPr="00E74937" w:rsidTr="002B5B99">
        <w:trPr>
          <w:trHeight w:val="164"/>
        </w:trPr>
        <w:tc>
          <w:tcPr>
            <w:tcW w:w="1842" w:type="dxa"/>
          </w:tcPr>
          <w:p w:rsidR="00E74937" w:rsidRPr="00E74937" w:rsidRDefault="00E74937" w:rsidP="00E74937">
            <w:pPr>
              <w:spacing w:line="240" w:lineRule="auto"/>
              <w:ind w:left="0" w:hanging="2"/>
              <w:jc w:val="center"/>
              <w:rPr>
                <w:rFonts w:ascii="Times New Roman" w:hAnsi="Times New Roman" w:cs="Times New Roman"/>
              </w:rPr>
            </w:pPr>
            <w:r w:rsidRPr="00E74937">
              <w:rPr>
                <w:rFonts w:ascii="Times New Roman" w:hAnsi="Times New Roman" w:cs="Times New Roman"/>
              </w:rPr>
              <w:t xml:space="preserve">Multipara </w:t>
            </w:r>
          </w:p>
        </w:tc>
        <w:tc>
          <w:tcPr>
            <w:tcW w:w="567" w:type="dxa"/>
            <w:vAlign w:val="center"/>
          </w:tcPr>
          <w:p w:rsidR="00E74937" w:rsidRPr="00E74937" w:rsidRDefault="00E74937" w:rsidP="00E74937">
            <w:pPr>
              <w:pStyle w:val="ListParagraph"/>
              <w:ind w:left="0" w:hanging="2"/>
              <w:jc w:val="center"/>
              <w:rPr>
                <w:sz w:val="22"/>
                <w:szCs w:val="22"/>
              </w:rPr>
            </w:pPr>
            <w:r w:rsidRPr="00E74937">
              <w:rPr>
                <w:sz w:val="22"/>
                <w:szCs w:val="22"/>
              </w:rPr>
              <w:t>6</w:t>
            </w:r>
          </w:p>
        </w:tc>
        <w:tc>
          <w:tcPr>
            <w:tcW w:w="709" w:type="dxa"/>
            <w:vAlign w:val="center"/>
          </w:tcPr>
          <w:p w:rsidR="00E74937" w:rsidRPr="00E74937" w:rsidRDefault="00E74937" w:rsidP="00E74937">
            <w:pPr>
              <w:pStyle w:val="ListParagraph"/>
              <w:ind w:left="0" w:hanging="2"/>
              <w:jc w:val="center"/>
              <w:rPr>
                <w:sz w:val="22"/>
                <w:szCs w:val="22"/>
              </w:rPr>
            </w:pPr>
            <w:r w:rsidRPr="00E74937">
              <w:rPr>
                <w:sz w:val="22"/>
                <w:szCs w:val="22"/>
              </w:rPr>
              <w:t>30,0</w:t>
            </w:r>
          </w:p>
        </w:tc>
        <w:tc>
          <w:tcPr>
            <w:tcW w:w="709" w:type="dxa"/>
            <w:vAlign w:val="center"/>
          </w:tcPr>
          <w:p w:rsidR="00E74937" w:rsidRPr="00E74937" w:rsidRDefault="00E74937" w:rsidP="00E74937">
            <w:pPr>
              <w:pStyle w:val="ListParagraph"/>
              <w:ind w:left="0" w:hanging="2"/>
              <w:jc w:val="center"/>
              <w:rPr>
                <w:sz w:val="22"/>
                <w:szCs w:val="22"/>
              </w:rPr>
            </w:pPr>
            <w:r w:rsidRPr="00E74937">
              <w:rPr>
                <w:sz w:val="22"/>
                <w:szCs w:val="22"/>
              </w:rPr>
              <w:t>14</w:t>
            </w:r>
          </w:p>
        </w:tc>
        <w:tc>
          <w:tcPr>
            <w:tcW w:w="709" w:type="dxa"/>
            <w:vAlign w:val="center"/>
          </w:tcPr>
          <w:p w:rsidR="00E74937" w:rsidRPr="00E74937" w:rsidRDefault="00E74937" w:rsidP="00E74937">
            <w:pPr>
              <w:pStyle w:val="ListParagraph"/>
              <w:ind w:left="0" w:hanging="2"/>
              <w:jc w:val="center"/>
              <w:rPr>
                <w:sz w:val="22"/>
                <w:szCs w:val="22"/>
              </w:rPr>
            </w:pPr>
            <w:r w:rsidRPr="00E74937">
              <w:rPr>
                <w:sz w:val="22"/>
                <w:szCs w:val="22"/>
              </w:rPr>
              <w:t>70.0</w:t>
            </w:r>
          </w:p>
        </w:tc>
        <w:tc>
          <w:tcPr>
            <w:tcW w:w="566" w:type="dxa"/>
            <w:vAlign w:val="center"/>
          </w:tcPr>
          <w:p w:rsidR="00E74937" w:rsidRPr="00E74937" w:rsidRDefault="00E74937" w:rsidP="00E74937">
            <w:pPr>
              <w:pStyle w:val="ListParagraph"/>
              <w:ind w:left="0" w:hanging="2"/>
              <w:jc w:val="center"/>
              <w:rPr>
                <w:sz w:val="22"/>
                <w:szCs w:val="22"/>
              </w:rPr>
            </w:pPr>
            <w:r w:rsidRPr="00E74937">
              <w:rPr>
                <w:sz w:val="22"/>
                <w:szCs w:val="22"/>
              </w:rPr>
              <w:t>20</w:t>
            </w:r>
          </w:p>
        </w:tc>
        <w:tc>
          <w:tcPr>
            <w:tcW w:w="709" w:type="dxa"/>
            <w:vAlign w:val="center"/>
          </w:tcPr>
          <w:p w:rsidR="00E74937" w:rsidRPr="00E74937" w:rsidRDefault="00E74937" w:rsidP="00E74937">
            <w:pPr>
              <w:pStyle w:val="ListParagraph"/>
              <w:ind w:left="0" w:hanging="2"/>
              <w:jc w:val="center"/>
              <w:rPr>
                <w:sz w:val="22"/>
                <w:szCs w:val="22"/>
              </w:rPr>
            </w:pPr>
            <w:r w:rsidRPr="00E74937">
              <w:rPr>
                <w:sz w:val="22"/>
                <w:szCs w:val="22"/>
              </w:rPr>
              <w:t>100.0</w:t>
            </w:r>
          </w:p>
        </w:tc>
        <w:tc>
          <w:tcPr>
            <w:tcW w:w="851" w:type="dxa"/>
            <w:vMerge/>
          </w:tcPr>
          <w:p w:rsidR="00E74937" w:rsidRPr="00E74937" w:rsidRDefault="00E74937" w:rsidP="00E74937">
            <w:pPr>
              <w:pStyle w:val="ListParagraph"/>
              <w:ind w:left="0" w:hanging="2"/>
              <w:jc w:val="center"/>
              <w:rPr>
                <w:sz w:val="22"/>
                <w:szCs w:val="22"/>
              </w:rPr>
            </w:pPr>
          </w:p>
        </w:tc>
        <w:tc>
          <w:tcPr>
            <w:tcW w:w="709" w:type="dxa"/>
            <w:vMerge/>
          </w:tcPr>
          <w:p w:rsidR="00E74937" w:rsidRPr="00E74937" w:rsidRDefault="00E74937" w:rsidP="00E74937">
            <w:pPr>
              <w:pStyle w:val="ListParagraph"/>
              <w:ind w:left="0" w:hanging="2"/>
              <w:jc w:val="center"/>
              <w:rPr>
                <w:sz w:val="22"/>
                <w:szCs w:val="22"/>
              </w:rPr>
            </w:pPr>
          </w:p>
        </w:tc>
        <w:tc>
          <w:tcPr>
            <w:tcW w:w="851" w:type="dxa"/>
            <w:vMerge/>
          </w:tcPr>
          <w:p w:rsidR="00E74937" w:rsidRPr="00E74937" w:rsidRDefault="00E74937" w:rsidP="00E74937">
            <w:pPr>
              <w:pStyle w:val="ListParagraph"/>
              <w:ind w:left="0" w:hanging="2"/>
              <w:jc w:val="center"/>
              <w:rPr>
                <w:sz w:val="22"/>
                <w:szCs w:val="22"/>
              </w:rPr>
            </w:pPr>
          </w:p>
        </w:tc>
      </w:tr>
      <w:tr w:rsidR="00E74937" w:rsidRPr="00E74937" w:rsidTr="002B5B99">
        <w:trPr>
          <w:trHeight w:val="359"/>
        </w:trPr>
        <w:tc>
          <w:tcPr>
            <w:tcW w:w="1842" w:type="dxa"/>
          </w:tcPr>
          <w:p w:rsidR="00E74937" w:rsidRPr="00E74937" w:rsidRDefault="00E74937" w:rsidP="00E74937">
            <w:pPr>
              <w:spacing w:line="240" w:lineRule="auto"/>
              <w:ind w:left="0" w:hanging="2"/>
              <w:jc w:val="center"/>
              <w:rPr>
                <w:rFonts w:ascii="Times New Roman" w:hAnsi="Times New Roman" w:cs="Times New Roman"/>
              </w:rPr>
            </w:pPr>
            <w:r w:rsidRPr="00E74937">
              <w:rPr>
                <w:rFonts w:ascii="Times New Roman" w:hAnsi="Times New Roman" w:cs="Times New Roman"/>
              </w:rPr>
              <w:t>Total</w:t>
            </w:r>
          </w:p>
        </w:tc>
        <w:tc>
          <w:tcPr>
            <w:tcW w:w="567" w:type="dxa"/>
            <w:vAlign w:val="center"/>
          </w:tcPr>
          <w:p w:rsidR="00E74937" w:rsidRPr="00E74937" w:rsidRDefault="00E74937" w:rsidP="00E74937">
            <w:pPr>
              <w:pStyle w:val="ListParagraph"/>
              <w:ind w:left="0" w:hanging="2"/>
              <w:jc w:val="center"/>
              <w:rPr>
                <w:sz w:val="22"/>
                <w:szCs w:val="22"/>
              </w:rPr>
            </w:pPr>
            <w:r w:rsidRPr="00E74937">
              <w:rPr>
                <w:sz w:val="22"/>
                <w:szCs w:val="22"/>
              </w:rPr>
              <w:t>22</w:t>
            </w:r>
          </w:p>
        </w:tc>
        <w:tc>
          <w:tcPr>
            <w:tcW w:w="709" w:type="dxa"/>
            <w:vAlign w:val="center"/>
          </w:tcPr>
          <w:p w:rsidR="00E74937" w:rsidRPr="00E74937" w:rsidRDefault="00E74937" w:rsidP="00E74937">
            <w:pPr>
              <w:spacing w:line="240" w:lineRule="auto"/>
              <w:ind w:left="0" w:hanging="2"/>
              <w:jc w:val="center"/>
              <w:rPr>
                <w:rFonts w:ascii="Times New Roman" w:hAnsi="Times New Roman" w:cs="Times New Roman"/>
              </w:rPr>
            </w:pPr>
            <w:r w:rsidRPr="00E74937">
              <w:rPr>
                <w:rFonts w:ascii="Times New Roman" w:hAnsi="Times New Roman" w:cs="Times New Roman"/>
              </w:rPr>
              <w:t>61.1</w:t>
            </w:r>
          </w:p>
        </w:tc>
        <w:tc>
          <w:tcPr>
            <w:tcW w:w="709" w:type="dxa"/>
            <w:vAlign w:val="center"/>
          </w:tcPr>
          <w:p w:rsidR="00E74937" w:rsidRPr="00E74937" w:rsidRDefault="00E74937" w:rsidP="00E74937">
            <w:pPr>
              <w:spacing w:line="240" w:lineRule="auto"/>
              <w:ind w:left="0" w:hanging="2"/>
              <w:jc w:val="center"/>
              <w:rPr>
                <w:rFonts w:ascii="Times New Roman" w:hAnsi="Times New Roman" w:cs="Times New Roman"/>
              </w:rPr>
            </w:pPr>
            <w:r w:rsidRPr="00E74937">
              <w:rPr>
                <w:rFonts w:ascii="Times New Roman" w:hAnsi="Times New Roman" w:cs="Times New Roman"/>
              </w:rPr>
              <w:t>14</w:t>
            </w:r>
          </w:p>
        </w:tc>
        <w:tc>
          <w:tcPr>
            <w:tcW w:w="709" w:type="dxa"/>
            <w:vAlign w:val="center"/>
          </w:tcPr>
          <w:p w:rsidR="00E74937" w:rsidRPr="00E74937" w:rsidRDefault="00E74937" w:rsidP="00E74937">
            <w:pPr>
              <w:pStyle w:val="ListParagraph"/>
              <w:ind w:left="0" w:hanging="2"/>
              <w:jc w:val="center"/>
              <w:rPr>
                <w:sz w:val="22"/>
                <w:szCs w:val="22"/>
              </w:rPr>
            </w:pPr>
            <w:r w:rsidRPr="00E74937">
              <w:rPr>
                <w:sz w:val="22"/>
                <w:szCs w:val="22"/>
              </w:rPr>
              <w:t>38.9</w:t>
            </w:r>
          </w:p>
        </w:tc>
        <w:tc>
          <w:tcPr>
            <w:tcW w:w="566" w:type="dxa"/>
            <w:vAlign w:val="center"/>
          </w:tcPr>
          <w:p w:rsidR="00E74937" w:rsidRPr="00E74937" w:rsidRDefault="00E74937" w:rsidP="00E74937">
            <w:pPr>
              <w:pStyle w:val="ListParagraph"/>
              <w:ind w:left="0" w:hanging="2"/>
              <w:jc w:val="center"/>
              <w:rPr>
                <w:sz w:val="22"/>
                <w:szCs w:val="22"/>
              </w:rPr>
            </w:pPr>
            <w:r w:rsidRPr="00E74937">
              <w:rPr>
                <w:sz w:val="22"/>
                <w:szCs w:val="22"/>
              </w:rPr>
              <w:t>36</w:t>
            </w:r>
          </w:p>
        </w:tc>
        <w:tc>
          <w:tcPr>
            <w:tcW w:w="709" w:type="dxa"/>
            <w:vAlign w:val="center"/>
          </w:tcPr>
          <w:p w:rsidR="00E74937" w:rsidRPr="00E74937" w:rsidRDefault="00E74937" w:rsidP="00E74937">
            <w:pPr>
              <w:spacing w:line="240" w:lineRule="auto"/>
              <w:ind w:left="0" w:hanging="2"/>
              <w:jc w:val="center"/>
              <w:rPr>
                <w:rFonts w:ascii="Times New Roman" w:hAnsi="Times New Roman" w:cs="Times New Roman"/>
              </w:rPr>
            </w:pPr>
            <w:r w:rsidRPr="00E74937">
              <w:rPr>
                <w:rFonts w:ascii="Times New Roman" w:hAnsi="Times New Roman" w:cs="Times New Roman"/>
              </w:rPr>
              <w:t>100.0</w:t>
            </w:r>
          </w:p>
        </w:tc>
        <w:tc>
          <w:tcPr>
            <w:tcW w:w="851" w:type="dxa"/>
            <w:vMerge/>
          </w:tcPr>
          <w:p w:rsidR="00E74937" w:rsidRPr="00E74937" w:rsidRDefault="00E74937" w:rsidP="00E74937">
            <w:pPr>
              <w:pStyle w:val="ListParagraph"/>
              <w:ind w:left="0" w:hanging="2"/>
              <w:jc w:val="center"/>
              <w:rPr>
                <w:sz w:val="22"/>
                <w:szCs w:val="22"/>
              </w:rPr>
            </w:pPr>
          </w:p>
        </w:tc>
        <w:tc>
          <w:tcPr>
            <w:tcW w:w="709" w:type="dxa"/>
            <w:vMerge/>
          </w:tcPr>
          <w:p w:rsidR="00E74937" w:rsidRPr="00E74937" w:rsidRDefault="00E74937" w:rsidP="00E74937">
            <w:pPr>
              <w:pStyle w:val="ListParagraph"/>
              <w:ind w:left="0" w:hanging="2"/>
              <w:jc w:val="center"/>
              <w:rPr>
                <w:sz w:val="22"/>
                <w:szCs w:val="22"/>
              </w:rPr>
            </w:pPr>
          </w:p>
        </w:tc>
        <w:tc>
          <w:tcPr>
            <w:tcW w:w="851" w:type="dxa"/>
            <w:vMerge/>
          </w:tcPr>
          <w:p w:rsidR="00E74937" w:rsidRPr="00E74937" w:rsidRDefault="00E74937" w:rsidP="00E74937">
            <w:pPr>
              <w:pStyle w:val="ListParagraph"/>
              <w:ind w:left="0" w:hanging="2"/>
              <w:jc w:val="center"/>
              <w:rPr>
                <w:sz w:val="22"/>
                <w:szCs w:val="22"/>
              </w:rPr>
            </w:pPr>
          </w:p>
        </w:tc>
      </w:tr>
    </w:tbl>
    <w:p w:rsidR="002A230D" w:rsidRDefault="002A230D" w:rsidP="0086492E">
      <w:pPr>
        <w:spacing w:after="0" w:line="240" w:lineRule="auto"/>
        <w:ind w:left="0" w:hanging="2"/>
        <w:rPr>
          <w:rFonts w:ascii="Times New Roman" w:eastAsia="Times New Roman" w:hAnsi="Times New Roman" w:cs="Times New Roman"/>
          <w:color w:val="000000"/>
        </w:rPr>
      </w:pPr>
    </w:p>
    <w:p w:rsidR="00E74937" w:rsidRDefault="00E74937" w:rsidP="00E74937">
      <w:pPr>
        <w:spacing w:after="0" w:line="240" w:lineRule="auto"/>
        <w:ind w:left="0" w:hanging="2"/>
        <w:rPr>
          <w:rFonts w:ascii="Times New Roman" w:hAnsi="Times New Roman" w:cs="Times New Roman"/>
          <w:szCs w:val="24"/>
        </w:rPr>
      </w:pPr>
      <w:r w:rsidRPr="000A2AA5">
        <w:rPr>
          <w:rFonts w:ascii="Times New Roman" w:hAnsi="Times New Roman" w:cs="Times New Roman"/>
          <w:bCs/>
          <w:szCs w:val="24"/>
        </w:rPr>
        <w:t xml:space="preserve">Didapatkan hasil dari 16 responden yang paritas primipara dan grandemultipara sebanyak 100% lama hari rawat ≥3 hari,  hasil uji </w:t>
      </w:r>
      <w:r w:rsidRPr="000A2AA5">
        <w:rPr>
          <w:rFonts w:ascii="Times New Roman" w:hAnsi="Times New Roman" w:cs="Times New Roman"/>
          <w:bCs/>
          <w:i/>
          <w:szCs w:val="24"/>
        </w:rPr>
        <w:t xml:space="preserve">chi-square </w:t>
      </w:r>
      <w:r w:rsidRPr="000A2AA5">
        <w:rPr>
          <w:rFonts w:ascii="Times New Roman" w:hAnsi="Times New Roman" w:cs="Times New Roman"/>
          <w:bCs/>
          <w:szCs w:val="24"/>
        </w:rPr>
        <w:t xml:space="preserve">didapatkan nilai </w:t>
      </w:r>
      <w:r w:rsidRPr="000A2AA5">
        <w:rPr>
          <w:rFonts w:ascii="Times New Roman" w:hAnsi="Times New Roman" w:cs="Times New Roman"/>
          <w:bCs/>
          <w:i/>
          <w:szCs w:val="24"/>
        </w:rPr>
        <w:t>p</w:t>
      </w:r>
      <w:r w:rsidRPr="000A2AA5">
        <w:rPr>
          <w:rFonts w:ascii="Times New Roman" w:hAnsi="Times New Roman" w:cs="Times New Roman"/>
          <w:bCs/>
          <w:szCs w:val="24"/>
        </w:rPr>
        <w:t xml:space="preserve"> = 0,000 &lt; </w:t>
      </w:r>
      <w:r w:rsidRPr="000A2AA5">
        <w:rPr>
          <w:rFonts w:ascii="Times New Roman" w:hAnsi="Times New Roman" w:cs="Times New Roman"/>
          <w:szCs w:val="24"/>
        </w:rPr>
        <w:sym w:font="Symbol" w:char="F061"/>
      </w:r>
      <w:r w:rsidRPr="000A2AA5">
        <w:rPr>
          <w:rFonts w:ascii="Times New Roman" w:hAnsi="Times New Roman" w:cs="Times New Roman"/>
          <w:bCs/>
          <w:szCs w:val="24"/>
        </w:rPr>
        <w:t xml:space="preserve"> = 0,05, artinya ada hubungan yang signifikan antara </w:t>
      </w:r>
      <w:r w:rsidRPr="000A2AA5">
        <w:rPr>
          <w:rFonts w:ascii="Times New Roman" w:eastAsia="Times New Roman" w:hAnsi="Times New Roman" w:cs="Times New Roman"/>
          <w:szCs w:val="24"/>
          <w:lang w:eastAsia="id-ID"/>
        </w:rPr>
        <w:t xml:space="preserve">paritas dengan </w:t>
      </w:r>
      <w:r w:rsidRPr="000A2AA5">
        <w:rPr>
          <w:rFonts w:ascii="Times New Roman" w:hAnsi="Times New Roman" w:cs="Times New Roman"/>
          <w:szCs w:val="24"/>
        </w:rPr>
        <w:t xml:space="preserve">lama perawatan pada pasien hiperemesis gravidarum, dengan OR 3,333 artinya ibu primipara dan grandemultipara 3,333 kali lipat lebih lama hari rawat dibandingkan ibu multipara.  </w:t>
      </w:r>
    </w:p>
    <w:p w:rsidR="009F5967" w:rsidRPr="000A2AA5" w:rsidRDefault="009F5967" w:rsidP="00E74937">
      <w:pPr>
        <w:spacing w:after="0" w:line="240" w:lineRule="auto"/>
        <w:ind w:left="0" w:hanging="2"/>
        <w:rPr>
          <w:rFonts w:ascii="Times New Roman" w:hAnsi="Times New Roman" w:cs="Times New Roman"/>
          <w:szCs w:val="24"/>
        </w:rPr>
      </w:pPr>
    </w:p>
    <w:p w:rsidR="00E74937" w:rsidRPr="000A2AA5" w:rsidRDefault="00E74937" w:rsidP="00E74937">
      <w:pPr>
        <w:spacing w:line="240" w:lineRule="auto"/>
        <w:ind w:left="0" w:hanging="2"/>
        <w:jc w:val="both"/>
        <w:rPr>
          <w:rFonts w:ascii="Times New Roman" w:eastAsia="Times New Roman" w:hAnsi="Times New Roman" w:cs="Times New Roman"/>
          <w:szCs w:val="24"/>
          <w:lang w:eastAsia="id-ID"/>
        </w:rPr>
      </w:pPr>
      <w:r w:rsidRPr="000A2AA5">
        <w:rPr>
          <w:rFonts w:ascii="Times New Roman" w:hAnsi="Times New Roman"/>
          <w:b/>
          <w:szCs w:val="24"/>
        </w:rPr>
        <w:t>Tabel 4. H</w:t>
      </w:r>
      <w:r w:rsidRPr="000A2AA5">
        <w:rPr>
          <w:rFonts w:ascii="Times New Roman" w:eastAsia="Times New Roman" w:hAnsi="Times New Roman" w:cs="Times New Roman"/>
          <w:b/>
          <w:szCs w:val="24"/>
          <w:lang w:eastAsia="id-ID"/>
        </w:rPr>
        <w:t>ubungan tingkat hiperemesis gravidarum</w:t>
      </w:r>
      <w:r w:rsidRPr="000A2AA5">
        <w:rPr>
          <w:rFonts w:ascii="Times New Roman" w:hAnsi="Times New Roman" w:cs="Times New Roman"/>
          <w:b/>
          <w:szCs w:val="24"/>
        </w:rPr>
        <w:t xml:space="preserve"> dengan lama perawatan pada pasien hiperemesis gravidarum di RSUD Dr. M. Yunus Bengkulu Tahun 2021</w:t>
      </w:r>
    </w:p>
    <w:tbl>
      <w:tblPr>
        <w:tblW w:w="850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567"/>
        <w:gridCol w:w="634"/>
        <w:gridCol w:w="784"/>
        <w:gridCol w:w="709"/>
        <w:gridCol w:w="566"/>
        <w:gridCol w:w="851"/>
        <w:gridCol w:w="851"/>
        <w:gridCol w:w="850"/>
        <w:gridCol w:w="992"/>
      </w:tblGrid>
      <w:tr w:rsidR="00E74937" w:rsidRPr="000A2AA5" w:rsidTr="002B5B99">
        <w:tc>
          <w:tcPr>
            <w:tcW w:w="1701" w:type="dxa"/>
            <w:vMerge w:val="restart"/>
            <w:tcBorders>
              <w:left w:val="nil"/>
            </w:tcBorders>
          </w:tcPr>
          <w:p w:rsidR="00E74937" w:rsidRPr="000A2AA5" w:rsidRDefault="00E74937" w:rsidP="00E74937">
            <w:pPr>
              <w:pStyle w:val="ListParagraph"/>
              <w:ind w:left="0" w:hanging="2"/>
              <w:jc w:val="center"/>
              <w:rPr>
                <w:b/>
                <w:sz w:val="22"/>
                <w:szCs w:val="22"/>
              </w:rPr>
            </w:pPr>
            <w:r w:rsidRPr="000A2AA5">
              <w:rPr>
                <w:b/>
                <w:sz w:val="22"/>
                <w:szCs w:val="22"/>
              </w:rPr>
              <w:t>Tingkat HEG</w:t>
            </w:r>
          </w:p>
        </w:tc>
        <w:tc>
          <w:tcPr>
            <w:tcW w:w="4111" w:type="dxa"/>
            <w:gridSpan w:val="6"/>
          </w:tcPr>
          <w:p w:rsidR="00E74937" w:rsidRPr="000A2AA5" w:rsidRDefault="00E74937" w:rsidP="00E74937">
            <w:pPr>
              <w:pStyle w:val="ListParagraph"/>
              <w:ind w:left="0" w:hanging="2"/>
              <w:jc w:val="center"/>
              <w:rPr>
                <w:b/>
                <w:sz w:val="22"/>
                <w:szCs w:val="22"/>
              </w:rPr>
            </w:pPr>
            <w:r w:rsidRPr="000A2AA5">
              <w:rPr>
                <w:b/>
                <w:sz w:val="22"/>
                <w:szCs w:val="22"/>
              </w:rPr>
              <w:t xml:space="preserve">Lama </w:t>
            </w:r>
            <w:proofErr w:type="spellStart"/>
            <w:r w:rsidRPr="000A2AA5">
              <w:rPr>
                <w:b/>
                <w:sz w:val="22"/>
                <w:szCs w:val="22"/>
              </w:rPr>
              <w:t>Hari</w:t>
            </w:r>
            <w:proofErr w:type="spellEnd"/>
            <w:r w:rsidRPr="000A2AA5">
              <w:rPr>
                <w:b/>
                <w:sz w:val="22"/>
                <w:szCs w:val="22"/>
              </w:rPr>
              <w:t xml:space="preserve"> </w:t>
            </w:r>
            <w:proofErr w:type="spellStart"/>
            <w:r w:rsidRPr="000A2AA5">
              <w:rPr>
                <w:b/>
                <w:sz w:val="22"/>
                <w:szCs w:val="22"/>
              </w:rPr>
              <w:t>Rawat</w:t>
            </w:r>
            <w:proofErr w:type="spellEnd"/>
          </w:p>
        </w:tc>
        <w:tc>
          <w:tcPr>
            <w:tcW w:w="851" w:type="dxa"/>
            <w:vMerge w:val="restart"/>
            <w:vAlign w:val="center"/>
          </w:tcPr>
          <w:p w:rsidR="00E74937" w:rsidRPr="000A2AA5" w:rsidRDefault="00E74937" w:rsidP="00E74937">
            <w:pPr>
              <w:pStyle w:val="ListParagraph"/>
              <w:ind w:left="0" w:hanging="2"/>
              <w:jc w:val="center"/>
              <w:rPr>
                <w:sz w:val="22"/>
                <w:szCs w:val="22"/>
              </w:rPr>
            </w:pPr>
            <w:r w:rsidRPr="000A2AA5">
              <w:rPr>
                <w:sz w:val="22"/>
                <w:szCs w:val="22"/>
              </w:rPr>
              <w:t>χ</w:t>
            </w:r>
            <w:r w:rsidRPr="000A2AA5">
              <w:rPr>
                <w:sz w:val="22"/>
                <w:szCs w:val="22"/>
                <w:vertAlign w:val="superscript"/>
              </w:rPr>
              <w:t>2</w:t>
            </w:r>
          </w:p>
        </w:tc>
        <w:tc>
          <w:tcPr>
            <w:tcW w:w="850" w:type="dxa"/>
            <w:vMerge w:val="restart"/>
            <w:vAlign w:val="center"/>
          </w:tcPr>
          <w:p w:rsidR="00E74937" w:rsidRPr="000A2AA5" w:rsidRDefault="00E74937" w:rsidP="00E74937">
            <w:pPr>
              <w:pStyle w:val="ListParagraph"/>
              <w:ind w:left="0" w:hanging="2"/>
              <w:jc w:val="center"/>
              <w:rPr>
                <w:b/>
                <w:i/>
                <w:sz w:val="22"/>
                <w:szCs w:val="22"/>
              </w:rPr>
            </w:pPr>
            <w:r w:rsidRPr="000A2AA5">
              <w:rPr>
                <w:b/>
                <w:i/>
                <w:sz w:val="22"/>
                <w:szCs w:val="22"/>
              </w:rPr>
              <w:t>P</w:t>
            </w:r>
          </w:p>
        </w:tc>
        <w:tc>
          <w:tcPr>
            <w:tcW w:w="992" w:type="dxa"/>
            <w:vMerge w:val="restart"/>
            <w:tcBorders>
              <w:right w:val="nil"/>
            </w:tcBorders>
          </w:tcPr>
          <w:p w:rsidR="00E74937" w:rsidRPr="000A2AA5" w:rsidRDefault="00E74937" w:rsidP="00E74937">
            <w:pPr>
              <w:pStyle w:val="ListParagraph"/>
              <w:ind w:left="0" w:hanging="2"/>
              <w:rPr>
                <w:b/>
                <w:i/>
                <w:sz w:val="22"/>
                <w:szCs w:val="22"/>
              </w:rPr>
            </w:pPr>
          </w:p>
          <w:p w:rsidR="00E74937" w:rsidRPr="000A2AA5" w:rsidRDefault="00E74937" w:rsidP="00E74937">
            <w:pPr>
              <w:pStyle w:val="ListParagraph"/>
              <w:ind w:left="0" w:hanging="2"/>
              <w:jc w:val="center"/>
              <w:rPr>
                <w:b/>
                <w:i/>
                <w:sz w:val="22"/>
                <w:szCs w:val="22"/>
              </w:rPr>
            </w:pPr>
            <w:r w:rsidRPr="000A2AA5">
              <w:rPr>
                <w:b/>
                <w:i/>
                <w:sz w:val="22"/>
                <w:szCs w:val="22"/>
              </w:rPr>
              <w:t>OR CI 95%</w:t>
            </w:r>
          </w:p>
        </w:tc>
      </w:tr>
      <w:tr w:rsidR="00E74937" w:rsidRPr="000A2AA5" w:rsidTr="002B5B99">
        <w:trPr>
          <w:trHeight w:val="390"/>
        </w:trPr>
        <w:tc>
          <w:tcPr>
            <w:tcW w:w="1701" w:type="dxa"/>
            <w:vMerge/>
            <w:tcBorders>
              <w:left w:val="nil"/>
            </w:tcBorders>
          </w:tcPr>
          <w:p w:rsidR="00E74937" w:rsidRPr="000A2AA5" w:rsidRDefault="00E74937" w:rsidP="00E74937">
            <w:pPr>
              <w:pStyle w:val="ListParagraph"/>
              <w:ind w:left="0" w:hanging="2"/>
              <w:jc w:val="center"/>
              <w:rPr>
                <w:sz w:val="22"/>
                <w:szCs w:val="22"/>
              </w:rPr>
            </w:pPr>
          </w:p>
        </w:tc>
        <w:tc>
          <w:tcPr>
            <w:tcW w:w="1201" w:type="dxa"/>
            <w:gridSpan w:val="2"/>
          </w:tcPr>
          <w:p w:rsidR="00E74937" w:rsidRPr="000A2AA5" w:rsidRDefault="00E74937" w:rsidP="00E74937">
            <w:pPr>
              <w:spacing w:line="240" w:lineRule="auto"/>
              <w:ind w:left="0" w:hanging="2"/>
              <w:jc w:val="center"/>
              <w:rPr>
                <w:rFonts w:ascii="Times New Roman" w:hAnsi="Times New Roman" w:cs="Times New Roman"/>
                <w:b/>
              </w:rPr>
            </w:pPr>
            <w:r w:rsidRPr="000A2AA5">
              <w:rPr>
                <w:rFonts w:ascii="Times New Roman" w:hAnsi="Times New Roman" w:cs="Times New Roman"/>
                <w:b/>
              </w:rPr>
              <w:t>≥3 Hari</w:t>
            </w:r>
          </w:p>
        </w:tc>
        <w:tc>
          <w:tcPr>
            <w:tcW w:w="1493" w:type="dxa"/>
            <w:gridSpan w:val="2"/>
          </w:tcPr>
          <w:p w:rsidR="00E74937" w:rsidRPr="000A2AA5" w:rsidRDefault="00E74937" w:rsidP="00E74937">
            <w:pPr>
              <w:spacing w:line="240" w:lineRule="auto"/>
              <w:ind w:left="0" w:hanging="2"/>
              <w:jc w:val="center"/>
              <w:rPr>
                <w:rFonts w:ascii="Times New Roman" w:hAnsi="Times New Roman" w:cs="Times New Roman"/>
                <w:b/>
              </w:rPr>
            </w:pPr>
            <w:r w:rsidRPr="000A2AA5">
              <w:rPr>
                <w:rFonts w:ascii="Times New Roman" w:hAnsi="Times New Roman" w:cs="Times New Roman"/>
                <w:b/>
              </w:rPr>
              <w:t>&lt;3 hari</w:t>
            </w:r>
          </w:p>
        </w:tc>
        <w:tc>
          <w:tcPr>
            <w:tcW w:w="1417" w:type="dxa"/>
            <w:gridSpan w:val="2"/>
          </w:tcPr>
          <w:p w:rsidR="00E74937" w:rsidRPr="000A2AA5" w:rsidRDefault="00E74937" w:rsidP="00E74937">
            <w:pPr>
              <w:pStyle w:val="ListParagraph"/>
              <w:ind w:left="0" w:hanging="2"/>
              <w:jc w:val="center"/>
              <w:rPr>
                <w:b/>
                <w:sz w:val="22"/>
                <w:szCs w:val="22"/>
              </w:rPr>
            </w:pPr>
            <w:r w:rsidRPr="000A2AA5">
              <w:rPr>
                <w:b/>
                <w:sz w:val="22"/>
                <w:szCs w:val="22"/>
              </w:rPr>
              <w:t>Total</w:t>
            </w:r>
          </w:p>
        </w:tc>
        <w:tc>
          <w:tcPr>
            <w:tcW w:w="851" w:type="dxa"/>
            <w:vMerge/>
          </w:tcPr>
          <w:p w:rsidR="00E74937" w:rsidRPr="000A2AA5" w:rsidRDefault="00E74937" w:rsidP="00E74937">
            <w:pPr>
              <w:pStyle w:val="ListParagraph"/>
              <w:ind w:left="0" w:hanging="2"/>
              <w:jc w:val="center"/>
              <w:rPr>
                <w:sz w:val="22"/>
                <w:szCs w:val="22"/>
              </w:rPr>
            </w:pPr>
          </w:p>
        </w:tc>
        <w:tc>
          <w:tcPr>
            <w:tcW w:w="850" w:type="dxa"/>
            <w:vMerge/>
            <w:vAlign w:val="center"/>
          </w:tcPr>
          <w:p w:rsidR="00E74937" w:rsidRPr="000A2AA5" w:rsidRDefault="00E74937" w:rsidP="00E74937">
            <w:pPr>
              <w:pStyle w:val="ListParagraph"/>
              <w:ind w:left="0" w:hanging="2"/>
              <w:jc w:val="center"/>
              <w:rPr>
                <w:sz w:val="22"/>
                <w:szCs w:val="22"/>
              </w:rPr>
            </w:pPr>
          </w:p>
        </w:tc>
        <w:tc>
          <w:tcPr>
            <w:tcW w:w="992" w:type="dxa"/>
            <w:vMerge/>
            <w:tcBorders>
              <w:right w:val="nil"/>
            </w:tcBorders>
          </w:tcPr>
          <w:p w:rsidR="00E74937" w:rsidRPr="000A2AA5" w:rsidRDefault="00E74937" w:rsidP="00E74937">
            <w:pPr>
              <w:pStyle w:val="ListParagraph"/>
              <w:ind w:left="0" w:hanging="2"/>
              <w:jc w:val="center"/>
              <w:rPr>
                <w:sz w:val="22"/>
                <w:szCs w:val="22"/>
              </w:rPr>
            </w:pPr>
          </w:p>
        </w:tc>
      </w:tr>
      <w:tr w:rsidR="00E74937" w:rsidRPr="000A2AA5" w:rsidTr="002B5B99">
        <w:trPr>
          <w:trHeight w:val="390"/>
        </w:trPr>
        <w:tc>
          <w:tcPr>
            <w:tcW w:w="1701" w:type="dxa"/>
            <w:vMerge/>
            <w:tcBorders>
              <w:left w:val="nil"/>
            </w:tcBorders>
          </w:tcPr>
          <w:p w:rsidR="00E74937" w:rsidRPr="000A2AA5" w:rsidRDefault="00E74937" w:rsidP="00E74937">
            <w:pPr>
              <w:pStyle w:val="ListParagraph"/>
              <w:ind w:left="0" w:hanging="2"/>
              <w:jc w:val="center"/>
              <w:rPr>
                <w:sz w:val="22"/>
                <w:szCs w:val="22"/>
              </w:rPr>
            </w:pPr>
          </w:p>
        </w:tc>
        <w:tc>
          <w:tcPr>
            <w:tcW w:w="567" w:type="dxa"/>
          </w:tcPr>
          <w:p w:rsidR="00E74937" w:rsidRPr="000A2AA5" w:rsidRDefault="00E74937" w:rsidP="00E74937">
            <w:pPr>
              <w:pStyle w:val="ListParagraph"/>
              <w:ind w:left="0" w:hanging="2"/>
              <w:jc w:val="center"/>
              <w:rPr>
                <w:sz w:val="22"/>
                <w:szCs w:val="22"/>
              </w:rPr>
            </w:pPr>
            <w:r w:rsidRPr="000A2AA5">
              <w:rPr>
                <w:sz w:val="22"/>
                <w:szCs w:val="22"/>
              </w:rPr>
              <w:t>F</w:t>
            </w:r>
          </w:p>
        </w:tc>
        <w:tc>
          <w:tcPr>
            <w:tcW w:w="634" w:type="dxa"/>
          </w:tcPr>
          <w:p w:rsidR="00E74937" w:rsidRPr="000A2AA5" w:rsidRDefault="00E74937" w:rsidP="00E74937">
            <w:pPr>
              <w:pStyle w:val="ListParagraph"/>
              <w:ind w:left="0" w:hanging="2"/>
              <w:jc w:val="center"/>
              <w:rPr>
                <w:sz w:val="22"/>
                <w:szCs w:val="22"/>
              </w:rPr>
            </w:pPr>
            <w:r w:rsidRPr="000A2AA5">
              <w:rPr>
                <w:sz w:val="22"/>
                <w:szCs w:val="22"/>
              </w:rPr>
              <w:t>%</w:t>
            </w:r>
          </w:p>
        </w:tc>
        <w:tc>
          <w:tcPr>
            <w:tcW w:w="784" w:type="dxa"/>
          </w:tcPr>
          <w:p w:rsidR="00E74937" w:rsidRPr="000A2AA5" w:rsidRDefault="00E74937" w:rsidP="00E74937">
            <w:pPr>
              <w:pStyle w:val="ListParagraph"/>
              <w:ind w:left="0" w:hanging="2"/>
              <w:jc w:val="center"/>
              <w:rPr>
                <w:sz w:val="22"/>
                <w:szCs w:val="22"/>
              </w:rPr>
            </w:pPr>
            <w:r w:rsidRPr="000A2AA5">
              <w:rPr>
                <w:sz w:val="22"/>
                <w:szCs w:val="22"/>
              </w:rPr>
              <w:t>F</w:t>
            </w:r>
          </w:p>
        </w:tc>
        <w:tc>
          <w:tcPr>
            <w:tcW w:w="709" w:type="dxa"/>
          </w:tcPr>
          <w:p w:rsidR="00E74937" w:rsidRPr="000A2AA5" w:rsidRDefault="00E74937" w:rsidP="00E74937">
            <w:pPr>
              <w:pStyle w:val="ListParagraph"/>
              <w:ind w:left="0" w:hanging="2"/>
              <w:jc w:val="center"/>
              <w:rPr>
                <w:sz w:val="22"/>
                <w:szCs w:val="22"/>
              </w:rPr>
            </w:pPr>
            <w:r w:rsidRPr="000A2AA5">
              <w:rPr>
                <w:sz w:val="22"/>
                <w:szCs w:val="22"/>
              </w:rPr>
              <w:t>%</w:t>
            </w:r>
          </w:p>
        </w:tc>
        <w:tc>
          <w:tcPr>
            <w:tcW w:w="566" w:type="dxa"/>
          </w:tcPr>
          <w:p w:rsidR="00E74937" w:rsidRPr="000A2AA5" w:rsidRDefault="00E74937" w:rsidP="00E74937">
            <w:pPr>
              <w:pStyle w:val="ListParagraph"/>
              <w:ind w:left="0" w:hanging="2"/>
              <w:jc w:val="center"/>
              <w:rPr>
                <w:sz w:val="22"/>
                <w:szCs w:val="22"/>
              </w:rPr>
            </w:pPr>
            <w:r w:rsidRPr="000A2AA5">
              <w:rPr>
                <w:sz w:val="22"/>
                <w:szCs w:val="22"/>
              </w:rPr>
              <w:t>F</w:t>
            </w:r>
          </w:p>
        </w:tc>
        <w:tc>
          <w:tcPr>
            <w:tcW w:w="851" w:type="dxa"/>
          </w:tcPr>
          <w:p w:rsidR="00E74937" w:rsidRPr="000A2AA5" w:rsidRDefault="00E74937" w:rsidP="00E74937">
            <w:pPr>
              <w:pStyle w:val="ListParagraph"/>
              <w:ind w:left="0" w:hanging="2"/>
              <w:jc w:val="center"/>
              <w:rPr>
                <w:sz w:val="22"/>
                <w:szCs w:val="22"/>
              </w:rPr>
            </w:pPr>
            <w:r w:rsidRPr="000A2AA5">
              <w:rPr>
                <w:sz w:val="22"/>
                <w:szCs w:val="22"/>
              </w:rPr>
              <w:t>%</w:t>
            </w:r>
          </w:p>
        </w:tc>
        <w:tc>
          <w:tcPr>
            <w:tcW w:w="851" w:type="dxa"/>
            <w:vMerge/>
          </w:tcPr>
          <w:p w:rsidR="00E74937" w:rsidRPr="000A2AA5" w:rsidRDefault="00E74937" w:rsidP="00E74937">
            <w:pPr>
              <w:pStyle w:val="ListParagraph"/>
              <w:ind w:left="0" w:hanging="2"/>
              <w:jc w:val="center"/>
              <w:rPr>
                <w:sz w:val="22"/>
                <w:szCs w:val="22"/>
              </w:rPr>
            </w:pPr>
          </w:p>
        </w:tc>
        <w:tc>
          <w:tcPr>
            <w:tcW w:w="850" w:type="dxa"/>
            <w:vMerge/>
            <w:vAlign w:val="center"/>
          </w:tcPr>
          <w:p w:rsidR="00E74937" w:rsidRPr="000A2AA5" w:rsidRDefault="00E74937" w:rsidP="00E74937">
            <w:pPr>
              <w:pStyle w:val="ListParagraph"/>
              <w:ind w:left="0" w:hanging="2"/>
              <w:jc w:val="center"/>
              <w:rPr>
                <w:sz w:val="22"/>
                <w:szCs w:val="22"/>
              </w:rPr>
            </w:pPr>
          </w:p>
        </w:tc>
        <w:tc>
          <w:tcPr>
            <w:tcW w:w="992" w:type="dxa"/>
            <w:vMerge/>
            <w:tcBorders>
              <w:right w:val="nil"/>
            </w:tcBorders>
          </w:tcPr>
          <w:p w:rsidR="00E74937" w:rsidRPr="000A2AA5" w:rsidRDefault="00E74937" w:rsidP="00E74937">
            <w:pPr>
              <w:pStyle w:val="ListParagraph"/>
              <w:ind w:left="0" w:hanging="2"/>
              <w:jc w:val="center"/>
              <w:rPr>
                <w:b/>
                <w:i/>
                <w:sz w:val="22"/>
                <w:szCs w:val="22"/>
              </w:rPr>
            </w:pPr>
          </w:p>
        </w:tc>
      </w:tr>
      <w:tr w:rsidR="00E74937" w:rsidRPr="000A2AA5" w:rsidTr="002B5B99">
        <w:tc>
          <w:tcPr>
            <w:tcW w:w="1701" w:type="dxa"/>
            <w:tcBorders>
              <w:left w:val="nil"/>
            </w:tcBorders>
          </w:tcPr>
          <w:p w:rsidR="00E74937" w:rsidRPr="000A2AA5" w:rsidRDefault="00E74937" w:rsidP="00E74937">
            <w:pPr>
              <w:spacing w:line="240" w:lineRule="auto"/>
              <w:ind w:left="0" w:hanging="2"/>
              <w:jc w:val="center"/>
              <w:rPr>
                <w:rFonts w:ascii="Times New Roman" w:hAnsi="Times New Roman" w:cs="Times New Roman"/>
              </w:rPr>
            </w:pPr>
            <w:r w:rsidRPr="000A2AA5">
              <w:rPr>
                <w:rFonts w:ascii="Times New Roman" w:hAnsi="Times New Roman" w:cs="Times New Roman"/>
              </w:rPr>
              <w:t>Tingkat III</w:t>
            </w:r>
          </w:p>
        </w:tc>
        <w:tc>
          <w:tcPr>
            <w:tcW w:w="567" w:type="dxa"/>
            <w:vAlign w:val="center"/>
          </w:tcPr>
          <w:p w:rsidR="00E74937" w:rsidRPr="000A2AA5" w:rsidRDefault="00E74937" w:rsidP="00E74937">
            <w:pPr>
              <w:pStyle w:val="ListParagraph"/>
              <w:ind w:left="0" w:hanging="2"/>
              <w:jc w:val="center"/>
              <w:rPr>
                <w:sz w:val="22"/>
                <w:szCs w:val="22"/>
              </w:rPr>
            </w:pPr>
            <w:r w:rsidRPr="000A2AA5">
              <w:rPr>
                <w:sz w:val="22"/>
                <w:szCs w:val="22"/>
              </w:rPr>
              <w:t>14</w:t>
            </w:r>
          </w:p>
        </w:tc>
        <w:tc>
          <w:tcPr>
            <w:tcW w:w="634" w:type="dxa"/>
            <w:vAlign w:val="center"/>
          </w:tcPr>
          <w:p w:rsidR="00E74937" w:rsidRPr="000A2AA5" w:rsidRDefault="00E74937" w:rsidP="00E74937">
            <w:pPr>
              <w:pStyle w:val="ListParagraph"/>
              <w:ind w:left="0" w:hanging="2"/>
              <w:jc w:val="center"/>
              <w:rPr>
                <w:sz w:val="22"/>
                <w:szCs w:val="22"/>
              </w:rPr>
            </w:pPr>
            <w:r w:rsidRPr="000A2AA5">
              <w:rPr>
                <w:sz w:val="22"/>
                <w:szCs w:val="22"/>
              </w:rPr>
              <w:t>93.3</w:t>
            </w:r>
          </w:p>
        </w:tc>
        <w:tc>
          <w:tcPr>
            <w:tcW w:w="784" w:type="dxa"/>
            <w:vAlign w:val="center"/>
          </w:tcPr>
          <w:p w:rsidR="00E74937" w:rsidRPr="000A2AA5" w:rsidRDefault="00E74937" w:rsidP="00E74937">
            <w:pPr>
              <w:pStyle w:val="ListParagraph"/>
              <w:ind w:left="0" w:hanging="2"/>
              <w:jc w:val="center"/>
              <w:rPr>
                <w:sz w:val="22"/>
                <w:szCs w:val="22"/>
              </w:rPr>
            </w:pPr>
            <w:r w:rsidRPr="000A2AA5">
              <w:rPr>
                <w:sz w:val="22"/>
                <w:szCs w:val="22"/>
              </w:rPr>
              <w:t>1</w:t>
            </w:r>
          </w:p>
        </w:tc>
        <w:tc>
          <w:tcPr>
            <w:tcW w:w="709" w:type="dxa"/>
            <w:vAlign w:val="center"/>
          </w:tcPr>
          <w:p w:rsidR="00E74937" w:rsidRPr="000A2AA5" w:rsidRDefault="00E74937" w:rsidP="00E74937">
            <w:pPr>
              <w:pStyle w:val="ListParagraph"/>
              <w:ind w:left="0" w:hanging="2"/>
              <w:jc w:val="center"/>
              <w:rPr>
                <w:sz w:val="22"/>
                <w:szCs w:val="22"/>
              </w:rPr>
            </w:pPr>
            <w:r w:rsidRPr="000A2AA5">
              <w:rPr>
                <w:sz w:val="22"/>
                <w:szCs w:val="22"/>
              </w:rPr>
              <w:t>6.7</w:t>
            </w:r>
          </w:p>
        </w:tc>
        <w:tc>
          <w:tcPr>
            <w:tcW w:w="566" w:type="dxa"/>
            <w:vAlign w:val="center"/>
          </w:tcPr>
          <w:p w:rsidR="00E74937" w:rsidRPr="000A2AA5" w:rsidRDefault="00E74937" w:rsidP="00E74937">
            <w:pPr>
              <w:pStyle w:val="ListParagraph"/>
              <w:ind w:left="0" w:hanging="2"/>
              <w:jc w:val="center"/>
              <w:rPr>
                <w:sz w:val="22"/>
                <w:szCs w:val="22"/>
              </w:rPr>
            </w:pPr>
            <w:r w:rsidRPr="000A2AA5">
              <w:rPr>
                <w:sz w:val="22"/>
                <w:szCs w:val="22"/>
              </w:rPr>
              <w:t>15</w:t>
            </w:r>
          </w:p>
        </w:tc>
        <w:tc>
          <w:tcPr>
            <w:tcW w:w="851" w:type="dxa"/>
            <w:vAlign w:val="center"/>
          </w:tcPr>
          <w:p w:rsidR="00E74937" w:rsidRPr="000A2AA5" w:rsidRDefault="00E74937" w:rsidP="00E74937">
            <w:pPr>
              <w:pStyle w:val="ListParagraph"/>
              <w:ind w:left="0" w:hanging="2"/>
              <w:jc w:val="center"/>
              <w:rPr>
                <w:sz w:val="22"/>
                <w:szCs w:val="22"/>
              </w:rPr>
            </w:pPr>
            <w:r w:rsidRPr="000A2AA5">
              <w:rPr>
                <w:sz w:val="22"/>
                <w:szCs w:val="22"/>
              </w:rPr>
              <w:t>100.0</w:t>
            </w:r>
          </w:p>
        </w:tc>
        <w:tc>
          <w:tcPr>
            <w:tcW w:w="851" w:type="dxa"/>
            <w:vMerge w:val="restart"/>
            <w:vAlign w:val="center"/>
          </w:tcPr>
          <w:p w:rsidR="00E74937" w:rsidRPr="000A2AA5" w:rsidRDefault="00E74937" w:rsidP="00E74937">
            <w:pPr>
              <w:pStyle w:val="ListParagraph"/>
              <w:ind w:left="0" w:hanging="2"/>
              <w:rPr>
                <w:sz w:val="22"/>
                <w:szCs w:val="22"/>
              </w:rPr>
            </w:pPr>
            <w:r w:rsidRPr="000A2AA5">
              <w:rPr>
                <w:sz w:val="22"/>
                <w:szCs w:val="22"/>
              </w:rPr>
              <w:t>9.030</w:t>
            </w:r>
          </w:p>
        </w:tc>
        <w:tc>
          <w:tcPr>
            <w:tcW w:w="850" w:type="dxa"/>
            <w:vMerge w:val="restart"/>
            <w:vAlign w:val="center"/>
          </w:tcPr>
          <w:p w:rsidR="00E74937" w:rsidRPr="000A2AA5" w:rsidRDefault="00E74937" w:rsidP="00E74937">
            <w:pPr>
              <w:pStyle w:val="ListParagraph"/>
              <w:ind w:left="0" w:hanging="2"/>
              <w:jc w:val="center"/>
              <w:rPr>
                <w:sz w:val="22"/>
                <w:szCs w:val="22"/>
              </w:rPr>
            </w:pPr>
            <w:r w:rsidRPr="000A2AA5">
              <w:rPr>
                <w:sz w:val="22"/>
                <w:szCs w:val="22"/>
              </w:rPr>
              <w:t>0.000</w:t>
            </w:r>
          </w:p>
        </w:tc>
        <w:tc>
          <w:tcPr>
            <w:tcW w:w="992" w:type="dxa"/>
            <w:vMerge w:val="restart"/>
            <w:tcBorders>
              <w:right w:val="nil"/>
            </w:tcBorders>
            <w:vAlign w:val="center"/>
          </w:tcPr>
          <w:p w:rsidR="00E74937" w:rsidRPr="000A2AA5" w:rsidRDefault="00E74937" w:rsidP="00E74937">
            <w:pPr>
              <w:pStyle w:val="ListParagraph"/>
              <w:ind w:left="0" w:hanging="2"/>
              <w:jc w:val="center"/>
              <w:rPr>
                <w:sz w:val="22"/>
                <w:szCs w:val="22"/>
              </w:rPr>
            </w:pPr>
            <w:r w:rsidRPr="000A2AA5">
              <w:rPr>
                <w:sz w:val="22"/>
                <w:szCs w:val="22"/>
              </w:rPr>
              <w:t>2,2750</w:t>
            </w:r>
          </w:p>
        </w:tc>
      </w:tr>
      <w:tr w:rsidR="00E74937" w:rsidRPr="000A2AA5" w:rsidTr="002B5B99">
        <w:trPr>
          <w:trHeight w:val="164"/>
        </w:trPr>
        <w:tc>
          <w:tcPr>
            <w:tcW w:w="1701" w:type="dxa"/>
            <w:tcBorders>
              <w:left w:val="nil"/>
            </w:tcBorders>
          </w:tcPr>
          <w:p w:rsidR="00E74937" w:rsidRPr="000A2AA5" w:rsidRDefault="00E74937" w:rsidP="00E74937">
            <w:pPr>
              <w:spacing w:line="240" w:lineRule="auto"/>
              <w:ind w:left="0" w:hanging="2"/>
              <w:jc w:val="center"/>
              <w:rPr>
                <w:rFonts w:ascii="Times New Roman" w:hAnsi="Times New Roman" w:cs="Times New Roman"/>
              </w:rPr>
            </w:pPr>
            <w:r w:rsidRPr="000A2AA5">
              <w:rPr>
                <w:rFonts w:ascii="Times New Roman" w:hAnsi="Times New Roman" w:cs="Times New Roman"/>
              </w:rPr>
              <w:t>Tingkat II</w:t>
            </w:r>
          </w:p>
        </w:tc>
        <w:tc>
          <w:tcPr>
            <w:tcW w:w="567" w:type="dxa"/>
            <w:vAlign w:val="center"/>
          </w:tcPr>
          <w:p w:rsidR="00E74937" w:rsidRPr="000A2AA5" w:rsidRDefault="00E74937" w:rsidP="00E74937">
            <w:pPr>
              <w:pStyle w:val="ListParagraph"/>
              <w:ind w:left="0" w:hanging="2"/>
              <w:jc w:val="center"/>
              <w:rPr>
                <w:sz w:val="22"/>
                <w:szCs w:val="22"/>
              </w:rPr>
            </w:pPr>
            <w:r w:rsidRPr="000A2AA5">
              <w:rPr>
                <w:sz w:val="22"/>
                <w:szCs w:val="22"/>
              </w:rPr>
              <w:t>8</w:t>
            </w:r>
          </w:p>
        </w:tc>
        <w:tc>
          <w:tcPr>
            <w:tcW w:w="634" w:type="dxa"/>
            <w:vAlign w:val="center"/>
          </w:tcPr>
          <w:p w:rsidR="00E74937" w:rsidRPr="000A2AA5" w:rsidRDefault="00E74937" w:rsidP="00E74937">
            <w:pPr>
              <w:pStyle w:val="ListParagraph"/>
              <w:ind w:left="0" w:hanging="2"/>
              <w:jc w:val="center"/>
              <w:rPr>
                <w:sz w:val="22"/>
                <w:szCs w:val="22"/>
              </w:rPr>
            </w:pPr>
            <w:r w:rsidRPr="000A2AA5">
              <w:rPr>
                <w:sz w:val="22"/>
                <w:szCs w:val="22"/>
              </w:rPr>
              <w:t>38.1</w:t>
            </w:r>
          </w:p>
        </w:tc>
        <w:tc>
          <w:tcPr>
            <w:tcW w:w="784" w:type="dxa"/>
            <w:vAlign w:val="center"/>
          </w:tcPr>
          <w:p w:rsidR="00E74937" w:rsidRPr="000A2AA5" w:rsidRDefault="00E74937" w:rsidP="00E74937">
            <w:pPr>
              <w:pStyle w:val="ListParagraph"/>
              <w:ind w:left="0" w:hanging="2"/>
              <w:jc w:val="center"/>
              <w:rPr>
                <w:sz w:val="22"/>
                <w:szCs w:val="22"/>
              </w:rPr>
            </w:pPr>
            <w:r w:rsidRPr="000A2AA5">
              <w:rPr>
                <w:sz w:val="22"/>
                <w:szCs w:val="22"/>
              </w:rPr>
              <w:t>13</w:t>
            </w:r>
          </w:p>
        </w:tc>
        <w:tc>
          <w:tcPr>
            <w:tcW w:w="709" w:type="dxa"/>
            <w:vAlign w:val="center"/>
          </w:tcPr>
          <w:p w:rsidR="00E74937" w:rsidRPr="000A2AA5" w:rsidRDefault="00E74937" w:rsidP="00E74937">
            <w:pPr>
              <w:pStyle w:val="ListParagraph"/>
              <w:ind w:left="0" w:hanging="2"/>
              <w:jc w:val="center"/>
              <w:rPr>
                <w:sz w:val="22"/>
                <w:szCs w:val="22"/>
              </w:rPr>
            </w:pPr>
            <w:r w:rsidRPr="000A2AA5">
              <w:rPr>
                <w:sz w:val="22"/>
                <w:szCs w:val="22"/>
              </w:rPr>
              <w:t>61.9</w:t>
            </w:r>
          </w:p>
        </w:tc>
        <w:tc>
          <w:tcPr>
            <w:tcW w:w="566" w:type="dxa"/>
            <w:vAlign w:val="center"/>
          </w:tcPr>
          <w:p w:rsidR="00E74937" w:rsidRPr="000A2AA5" w:rsidRDefault="00E74937" w:rsidP="00E74937">
            <w:pPr>
              <w:pStyle w:val="ListParagraph"/>
              <w:ind w:left="0" w:hanging="2"/>
              <w:jc w:val="center"/>
              <w:rPr>
                <w:sz w:val="22"/>
                <w:szCs w:val="22"/>
              </w:rPr>
            </w:pPr>
            <w:r w:rsidRPr="000A2AA5">
              <w:rPr>
                <w:sz w:val="22"/>
                <w:szCs w:val="22"/>
              </w:rPr>
              <w:t>21</w:t>
            </w:r>
          </w:p>
        </w:tc>
        <w:tc>
          <w:tcPr>
            <w:tcW w:w="851" w:type="dxa"/>
            <w:vAlign w:val="center"/>
          </w:tcPr>
          <w:p w:rsidR="00E74937" w:rsidRPr="000A2AA5" w:rsidRDefault="00E74937" w:rsidP="00E74937">
            <w:pPr>
              <w:pStyle w:val="ListParagraph"/>
              <w:ind w:left="0" w:hanging="2"/>
              <w:jc w:val="center"/>
              <w:rPr>
                <w:sz w:val="22"/>
                <w:szCs w:val="22"/>
              </w:rPr>
            </w:pPr>
            <w:r w:rsidRPr="000A2AA5">
              <w:rPr>
                <w:sz w:val="22"/>
                <w:szCs w:val="22"/>
              </w:rPr>
              <w:t>100.0</w:t>
            </w:r>
          </w:p>
        </w:tc>
        <w:tc>
          <w:tcPr>
            <w:tcW w:w="851" w:type="dxa"/>
            <w:vMerge/>
          </w:tcPr>
          <w:p w:rsidR="00E74937" w:rsidRPr="000A2AA5" w:rsidRDefault="00E74937" w:rsidP="00E74937">
            <w:pPr>
              <w:pStyle w:val="ListParagraph"/>
              <w:ind w:left="0" w:hanging="2"/>
              <w:jc w:val="center"/>
              <w:rPr>
                <w:sz w:val="22"/>
                <w:szCs w:val="22"/>
              </w:rPr>
            </w:pPr>
          </w:p>
        </w:tc>
        <w:tc>
          <w:tcPr>
            <w:tcW w:w="850" w:type="dxa"/>
            <w:vMerge/>
          </w:tcPr>
          <w:p w:rsidR="00E74937" w:rsidRPr="000A2AA5" w:rsidRDefault="00E74937" w:rsidP="00E74937">
            <w:pPr>
              <w:pStyle w:val="ListParagraph"/>
              <w:ind w:left="0" w:hanging="2"/>
              <w:jc w:val="center"/>
              <w:rPr>
                <w:sz w:val="22"/>
                <w:szCs w:val="22"/>
              </w:rPr>
            </w:pPr>
          </w:p>
        </w:tc>
        <w:tc>
          <w:tcPr>
            <w:tcW w:w="992" w:type="dxa"/>
            <w:vMerge/>
            <w:tcBorders>
              <w:right w:val="nil"/>
            </w:tcBorders>
          </w:tcPr>
          <w:p w:rsidR="00E74937" w:rsidRPr="000A2AA5" w:rsidRDefault="00E74937" w:rsidP="00E74937">
            <w:pPr>
              <w:pStyle w:val="ListParagraph"/>
              <w:ind w:left="0" w:hanging="2"/>
              <w:jc w:val="center"/>
              <w:rPr>
                <w:sz w:val="22"/>
                <w:szCs w:val="22"/>
              </w:rPr>
            </w:pPr>
          </w:p>
        </w:tc>
      </w:tr>
      <w:tr w:rsidR="00E74937" w:rsidRPr="000A2AA5" w:rsidTr="002B5B99">
        <w:trPr>
          <w:trHeight w:val="359"/>
        </w:trPr>
        <w:tc>
          <w:tcPr>
            <w:tcW w:w="1701" w:type="dxa"/>
            <w:tcBorders>
              <w:left w:val="nil"/>
            </w:tcBorders>
          </w:tcPr>
          <w:p w:rsidR="00E74937" w:rsidRPr="000A2AA5" w:rsidRDefault="00E74937" w:rsidP="00E74937">
            <w:pPr>
              <w:spacing w:line="240" w:lineRule="auto"/>
              <w:ind w:left="0" w:hanging="2"/>
              <w:jc w:val="center"/>
              <w:rPr>
                <w:rFonts w:ascii="Times New Roman" w:hAnsi="Times New Roman" w:cs="Times New Roman"/>
              </w:rPr>
            </w:pPr>
          </w:p>
          <w:p w:rsidR="00E74937" w:rsidRPr="000A2AA5" w:rsidRDefault="00E74937" w:rsidP="00E74937">
            <w:pPr>
              <w:spacing w:line="240" w:lineRule="auto"/>
              <w:ind w:left="0" w:hanging="2"/>
              <w:jc w:val="center"/>
              <w:rPr>
                <w:rFonts w:ascii="Times New Roman" w:hAnsi="Times New Roman" w:cs="Times New Roman"/>
              </w:rPr>
            </w:pPr>
            <w:r w:rsidRPr="000A2AA5">
              <w:rPr>
                <w:rFonts w:ascii="Times New Roman" w:hAnsi="Times New Roman" w:cs="Times New Roman"/>
              </w:rPr>
              <w:t>Total</w:t>
            </w:r>
          </w:p>
        </w:tc>
        <w:tc>
          <w:tcPr>
            <w:tcW w:w="567" w:type="dxa"/>
            <w:vAlign w:val="center"/>
          </w:tcPr>
          <w:p w:rsidR="00E74937" w:rsidRPr="000A2AA5" w:rsidRDefault="00E74937" w:rsidP="00E74937">
            <w:pPr>
              <w:pStyle w:val="ListParagraph"/>
              <w:ind w:left="0" w:hanging="2"/>
              <w:jc w:val="center"/>
              <w:rPr>
                <w:sz w:val="22"/>
                <w:szCs w:val="22"/>
              </w:rPr>
            </w:pPr>
            <w:r w:rsidRPr="000A2AA5">
              <w:rPr>
                <w:sz w:val="22"/>
                <w:szCs w:val="22"/>
              </w:rPr>
              <w:t>22</w:t>
            </w:r>
          </w:p>
        </w:tc>
        <w:tc>
          <w:tcPr>
            <w:tcW w:w="634" w:type="dxa"/>
            <w:vAlign w:val="center"/>
          </w:tcPr>
          <w:p w:rsidR="00E74937" w:rsidRPr="000A2AA5" w:rsidRDefault="00E74937" w:rsidP="00E74937">
            <w:pPr>
              <w:spacing w:line="240" w:lineRule="auto"/>
              <w:ind w:left="0" w:hanging="2"/>
              <w:jc w:val="center"/>
              <w:rPr>
                <w:rFonts w:ascii="Times New Roman" w:hAnsi="Times New Roman" w:cs="Times New Roman"/>
              </w:rPr>
            </w:pPr>
            <w:r w:rsidRPr="000A2AA5">
              <w:rPr>
                <w:rFonts w:ascii="Times New Roman" w:hAnsi="Times New Roman" w:cs="Times New Roman"/>
              </w:rPr>
              <w:t>61.1</w:t>
            </w:r>
          </w:p>
        </w:tc>
        <w:tc>
          <w:tcPr>
            <w:tcW w:w="784" w:type="dxa"/>
            <w:vAlign w:val="center"/>
          </w:tcPr>
          <w:p w:rsidR="00E74937" w:rsidRPr="000A2AA5" w:rsidRDefault="00E74937" w:rsidP="00E74937">
            <w:pPr>
              <w:spacing w:line="240" w:lineRule="auto"/>
              <w:ind w:left="0" w:hanging="2"/>
              <w:jc w:val="center"/>
              <w:rPr>
                <w:rFonts w:ascii="Times New Roman" w:hAnsi="Times New Roman" w:cs="Times New Roman"/>
              </w:rPr>
            </w:pPr>
            <w:r w:rsidRPr="000A2AA5">
              <w:rPr>
                <w:rFonts w:ascii="Times New Roman" w:hAnsi="Times New Roman" w:cs="Times New Roman"/>
              </w:rPr>
              <w:t>14</w:t>
            </w:r>
          </w:p>
        </w:tc>
        <w:tc>
          <w:tcPr>
            <w:tcW w:w="709" w:type="dxa"/>
            <w:vAlign w:val="center"/>
          </w:tcPr>
          <w:p w:rsidR="00E74937" w:rsidRPr="000A2AA5" w:rsidRDefault="00E74937" w:rsidP="00E74937">
            <w:pPr>
              <w:pStyle w:val="ListParagraph"/>
              <w:ind w:left="0" w:hanging="2"/>
              <w:jc w:val="center"/>
              <w:rPr>
                <w:sz w:val="22"/>
                <w:szCs w:val="22"/>
              </w:rPr>
            </w:pPr>
            <w:r w:rsidRPr="000A2AA5">
              <w:rPr>
                <w:sz w:val="22"/>
                <w:szCs w:val="22"/>
              </w:rPr>
              <w:t>38.9</w:t>
            </w:r>
          </w:p>
        </w:tc>
        <w:tc>
          <w:tcPr>
            <w:tcW w:w="566" w:type="dxa"/>
            <w:vAlign w:val="center"/>
          </w:tcPr>
          <w:p w:rsidR="00E74937" w:rsidRPr="000A2AA5" w:rsidRDefault="00E74937" w:rsidP="00E74937">
            <w:pPr>
              <w:pStyle w:val="ListParagraph"/>
              <w:ind w:left="0" w:hanging="2"/>
              <w:jc w:val="center"/>
              <w:rPr>
                <w:sz w:val="22"/>
                <w:szCs w:val="22"/>
              </w:rPr>
            </w:pPr>
            <w:r w:rsidRPr="000A2AA5">
              <w:rPr>
                <w:sz w:val="22"/>
                <w:szCs w:val="22"/>
              </w:rPr>
              <w:t>36</w:t>
            </w:r>
          </w:p>
        </w:tc>
        <w:tc>
          <w:tcPr>
            <w:tcW w:w="851" w:type="dxa"/>
            <w:vAlign w:val="center"/>
          </w:tcPr>
          <w:p w:rsidR="00E74937" w:rsidRPr="000A2AA5" w:rsidRDefault="00E74937" w:rsidP="00E74937">
            <w:pPr>
              <w:spacing w:line="240" w:lineRule="auto"/>
              <w:ind w:left="0" w:hanging="2"/>
              <w:jc w:val="center"/>
              <w:rPr>
                <w:rFonts w:ascii="Times New Roman" w:hAnsi="Times New Roman" w:cs="Times New Roman"/>
              </w:rPr>
            </w:pPr>
            <w:r w:rsidRPr="000A2AA5">
              <w:rPr>
                <w:rFonts w:ascii="Times New Roman" w:hAnsi="Times New Roman" w:cs="Times New Roman"/>
              </w:rPr>
              <w:t>100.0</w:t>
            </w:r>
          </w:p>
        </w:tc>
        <w:tc>
          <w:tcPr>
            <w:tcW w:w="851" w:type="dxa"/>
            <w:vMerge/>
          </w:tcPr>
          <w:p w:rsidR="00E74937" w:rsidRPr="000A2AA5" w:rsidRDefault="00E74937" w:rsidP="00E74937">
            <w:pPr>
              <w:pStyle w:val="ListParagraph"/>
              <w:ind w:left="0" w:hanging="2"/>
              <w:jc w:val="center"/>
              <w:rPr>
                <w:sz w:val="22"/>
                <w:szCs w:val="22"/>
              </w:rPr>
            </w:pPr>
          </w:p>
        </w:tc>
        <w:tc>
          <w:tcPr>
            <w:tcW w:w="850" w:type="dxa"/>
            <w:vMerge/>
          </w:tcPr>
          <w:p w:rsidR="00E74937" w:rsidRPr="000A2AA5" w:rsidRDefault="00E74937" w:rsidP="00E74937">
            <w:pPr>
              <w:pStyle w:val="ListParagraph"/>
              <w:ind w:left="0" w:hanging="2"/>
              <w:jc w:val="center"/>
              <w:rPr>
                <w:sz w:val="22"/>
                <w:szCs w:val="22"/>
              </w:rPr>
            </w:pPr>
          </w:p>
        </w:tc>
        <w:tc>
          <w:tcPr>
            <w:tcW w:w="992" w:type="dxa"/>
            <w:vMerge/>
            <w:tcBorders>
              <w:right w:val="nil"/>
            </w:tcBorders>
          </w:tcPr>
          <w:p w:rsidR="00E74937" w:rsidRPr="000A2AA5" w:rsidRDefault="00E74937" w:rsidP="00E74937">
            <w:pPr>
              <w:pStyle w:val="ListParagraph"/>
              <w:ind w:left="0" w:hanging="2"/>
              <w:jc w:val="center"/>
              <w:rPr>
                <w:sz w:val="22"/>
                <w:szCs w:val="22"/>
              </w:rPr>
            </w:pPr>
          </w:p>
        </w:tc>
      </w:tr>
    </w:tbl>
    <w:p w:rsidR="00E74937" w:rsidRDefault="000A2AA5" w:rsidP="000A2AA5">
      <w:pPr>
        <w:spacing w:after="0" w:line="240" w:lineRule="auto"/>
        <w:ind w:left="0" w:hanging="2"/>
        <w:jc w:val="both"/>
        <w:rPr>
          <w:rFonts w:ascii="Times New Roman" w:hAnsi="Times New Roman" w:cs="Times New Roman"/>
          <w:szCs w:val="24"/>
        </w:rPr>
      </w:pPr>
      <w:r w:rsidRPr="000A2AA5">
        <w:rPr>
          <w:rFonts w:ascii="Times New Roman" w:hAnsi="Times New Roman" w:cs="Times New Roman"/>
          <w:bCs/>
          <w:szCs w:val="24"/>
        </w:rPr>
        <w:lastRenderedPageBreak/>
        <w:t xml:space="preserve">Didapatkan hasil dari 15 responden yang tingkat HEG III sebanyak 93.3%% lama hari rawat ≥3 hari,  hasil uji </w:t>
      </w:r>
      <w:r w:rsidRPr="000A2AA5">
        <w:rPr>
          <w:rFonts w:ascii="Times New Roman" w:hAnsi="Times New Roman" w:cs="Times New Roman"/>
          <w:bCs/>
          <w:i/>
          <w:szCs w:val="24"/>
        </w:rPr>
        <w:t xml:space="preserve">chi-square </w:t>
      </w:r>
      <w:r w:rsidRPr="000A2AA5">
        <w:rPr>
          <w:rFonts w:ascii="Times New Roman" w:hAnsi="Times New Roman" w:cs="Times New Roman"/>
          <w:bCs/>
          <w:szCs w:val="24"/>
        </w:rPr>
        <w:t xml:space="preserve">didapatkan nilai </w:t>
      </w:r>
      <w:r w:rsidRPr="000A2AA5">
        <w:rPr>
          <w:rFonts w:ascii="Times New Roman" w:hAnsi="Times New Roman" w:cs="Times New Roman"/>
          <w:bCs/>
          <w:i/>
          <w:szCs w:val="24"/>
        </w:rPr>
        <w:t>p</w:t>
      </w:r>
      <w:r w:rsidRPr="000A2AA5">
        <w:rPr>
          <w:rFonts w:ascii="Times New Roman" w:hAnsi="Times New Roman" w:cs="Times New Roman"/>
          <w:bCs/>
          <w:szCs w:val="24"/>
        </w:rPr>
        <w:t xml:space="preserve"> = 0,000 &lt; </w:t>
      </w:r>
      <w:r w:rsidRPr="000A2AA5">
        <w:rPr>
          <w:rFonts w:ascii="Times New Roman" w:hAnsi="Times New Roman" w:cs="Times New Roman"/>
          <w:szCs w:val="24"/>
        </w:rPr>
        <w:sym w:font="Symbol" w:char="F061"/>
      </w:r>
      <w:r w:rsidRPr="000A2AA5">
        <w:rPr>
          <w:rFonts w:ascii="Times New Roman" w:hAnsi="Times New Roman" w:cs="Times New Roman"/>
          <w:bCs/>
          <w:szCs w:val="24"/>
        </w:rPr>
        <w:t xml:space="preserve"> = 0,05, artinya ada hubungan yang signifikan antara </w:t>
      </w:r>
      <w:r w:rsidRPr="000A2AA5">
        <w:rPr>
          <w:rFonts w:ascii="Times New Roman" w:eastAsia="Times New Roman" w:hAnsi="Times New Roman" w:cs="Times New Roman"/>
          <w:szCs w:val="24"/>
          <w:lang w:eastAsia="id-ID"/>
        </w:rPr>
        <w:t xml:space="preserve">tingkat HEG dengan </w:t>
      </w:r>
      <w:r w:rsidRPr="000A2AA5">
        <w:rPr>
          <w:rFonts w:ascii="Times New Roman" w:hAnsi="Times New Roman" w:cs="Times New Roman"/>
          <w:szCs w:val="24"/>
        </w:rPr>
        <w:t>lama perawatan pada pasien hiperemesis gravidarum, dengan OR 2,2750 artinya ibu Tingkat HEG III 2,2750 kali lipat lama hari rawat lebih lama dibandingkan ibu tingkat HEG II</w:t>
      </w:r>
    </w:p>
    <w:p w:rsidR="009F5967" w:rsidRPr="000A2AA5" w:rsidRDefault="009F5967" w:rsidP="000A2AA5">
      <w:pPr>
        <w:spacing w:after="0" w:line="240" w:lineRule="auto"/>
        <w:ind w:left="0" w:hanging="2"/>
        <w:jc w:val="both"/>
        <w:rPr>
          <w:rFonts w:ascii="Times New Roman" w:hAnsi="Times New Roman" w:cs="Times New Roman"/>
          <w:szCs w:val="24"/>
        </w:rPr>
      </w:pPr>
    </w:p>
    <w:p w:rsidR="000A2AA5" w:rsidRPr="000A2AA5" w:rsidRDefault="0058091F" w:rsidP="000A2AA5">
      <w:pPr>
        <w:spacing w:line="240" w:lineRule="auto"/>
        <w:ind w:left="0" w:hanging="2"/>
        <w:jc w:val="both"/>
        <w:rPr>
          <w:rFonts w:ascii="Times New Roman" w:hAnsi="Times New Roman"/>
          <w:b/>
          <w:szCs w:val="24"/>
        </w:rPr>
      </w:pPr>
      <w:r>
        <w:rPr>
          <w:rFonts w:ascii="Times New Roman" w:hAnsi="Times New Roman"/>
          <w:b/>
          <w:szCs w:val="24"/>
        </w:rPr>
        <w:t xml:space="preserve">Tabel  </w:t>
      </w:r>
      <w:r w:rsidR="000A2AA5" w:rsidRPr="000A2AA5">
        <w:rPr>
          <w:rFonts w:ascii="Times New Roman" w:hAnsi="Times New Roman"/>
          <w:b/>
          <w:szCs w:val="24"/>
        </w:rPr>
        <w:t xml:space="preserve">5. Pengaruh (Usia ibu, Pritas, Tingkat HEG) dengan variabel dependen </w:t>
      </w:r>
      <w:r w:rsidR="000A2AA5" w:rsidRPr="000A2AA5">
        <w:rPr>
          <w:rFonts w:ascii="Times New Roman" w:hAnsi="Times New Roman" w:cs="Times New Roman"/>
          <w:b/>
          <w:szCs w:val="24"/>
        </w:rPr>
        <w:t>(lama perawatan pada pasien hiperemesis gravidarum) di RSUD Dr. M. Yunus Bengkulu Tahun 2021</w:t>
      </w:r>
    </w:p>
    <w:tbl>
      <w:tblPr>
        <w:tblW w:w="7088" w:type="dxa"/>
        <w:tblInd w:w="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843"/>
        <w:gridCol w:w="851"/>
        <w:gridCol w:w="850"/>
        <w:gridCol w:w="850"/>
        <w:gridCol w:w="992"/>
        <w:gridCol w:w="851"/>
        <w:gridCol w:w="851"/>
      </w:tblGrid>
      <w:tr w:rsidR="000A2AA5" w:rsidRPr="000A2AA5" w:rsidTr="002B5B99">
        <w:trPr>
          <w:cantSplit/>
          <w:trHeight w:val="276"/>
          <w:tblHeader/>
        </w:trPr>
        <w:tc>
          <w:tcPr>
            <w:tcW w:w="1843" w:type="dxa"/>
            <w:vMerge w:val="restart"/>
            <w:tcBorders>
              <w:left w:val="nil"/>
            </w:tcBorders>
            <w:shd w:val="clear" w:color="auto" w:fill="FFFFFF"/>
            <w:tcMar>
              <w:top w:w="30" w:type="dxa"/>
              <w:left w:w="30" w:type="dxa"/>
              <w:bottom w:w="30" w:type="dxa"/>
              <w:right w:w="30" w:type="dxa"/>
            </w:tcMar>
          </w:tcPr>
          <w:p w:rsidR="000A2AA5" w:rsidRPr="000A2AA5" w:rsidRDefault="000A2AA5" w:rsidP="000A2AA5">
            <w:pPr>
              <w:autoSpaceDE w:val="0"/>
              <w:autoSpaceDN w:val="0"/>
              <w:adjustRightInd w:val="0"/>
              <w:spacing w:line="240" w:lineRule="auto"/>
              <w:ind w:left="0" w:hanging="2"/>
              <w:jc w:val="both"/>
              <w:rPr>
                <w:rFonts w:ascii="Times New Roman" w:hAnsi="Times New Roman" w:cs="Times New Roman"/>
              </w:rPr>
            </w:pPr>
            <w:r w:rsidRPr="000A2AA5">
              <w:rPr>
                <w:rFonts w:ascii="Times New Roman" w:hAnsi="Times New Roman" w:cs="Times New Roman"/>
              </w:rPr>
              <w:t>Variabel</w:t>
            </w:r>
          </w:p>
        </w:tc>
        <w:tc>
          <w:tcPr>
            <w:tcW w:w="851" w:type="dxa"/>
            <w:vMerge w:val="restart"/>
            <w:shd w:val="clear" w:color="auto" w:fill="FFFFFF"/>
            <w:tcMar>
              <w:top w:w="30" w:type="dxa"/>
              <w:left w:w="30" w:type="dxa"/>
              <w:bottom w:w="30" w:type="dxa"/>
              <w:right w:w="30" w:type="dxa"/>
            </w:tcMar>
            <w:vAlign w:val="bottom"/>
          </w:tcPr>
          <w:p w:rsidR="000A2AA5" w:rsidRPr="000A2AA5" w:rsidRDefault="000A2AA5" w:rsidP="000A2AA5">
            <w:pPr>
              <w:autoSpaceDE w:val="0"/>
              <w:autoSpaceDN w:val="0"/>
              <w:adjustRightInd w:val="0"/>
              <w:spacing w:line="240" w:lineRule="auto"/>
              <w:ind w:left="0" w:hanging="2"/>
              <w:jc w:val="center"/>
              <w:rPr>
                <w:rFonts w:ascii="Times New Roman" w:hAnsi="Times New Roman" w:cs="Times New Roman"/>
              </w:rPr>
            </w:pPr>
            <w:r w:rsidRPr="000A2AA5">
              <w:rPr>
                <w:rFonts w:ascii="Times New Roman" w:hAnsi="Times New Roman" w:cs="Times New Roman"/>
              </w:rPr>
              <w:t>Β</w:t>
            </w:r>
          </w:p>
        </w:tc>
        <w:tc>
          <w:tcPr>
            <w:tcW w:w="850" w:type="dxa"/>
            <w:vMerge w:val="restart"/>
            <w:shd w:val="clear" w:color="auto" w:fill="FFFFFF"/>
            <w:tcMar>
              <w:top w:w="30" w:type="dxa"/>
              <w:left w:w="30" w:type="dxa"/>
              <w:bottom w:w="30" w:type="dxa"/>
              <w:right w:w="30" w:type="dxa"/>
            </w:tcMar>
            <w:vAlign w:val="bottom"/>
          </w:tcPr>
          <w:p w:rsidR="000A2AA5" w:rsidRPr="000A2AA5" w:rsidRDefault="000A2AA5" w:rsidP="000A2AA5">
            <w:pPr>
              <w:autoSpaceDE w:val="0"/>
              <w:autoSpaceDN w:val="0"/>
              <w:adjustRightInd w:val="0"/>
              <w:spacing w:line="240" w:lineRule="auto"/>
              <w:ind w:left="0" w:hanging="2"/>
              <w:jc w:val="center"/>
              <w:rPr>
                <w:rFonts w:ascii="Times New Roman" w:hAnsi="Times New Roman" w:cs="Times New Roman"/>
              </w:rPr>
            </w:pPr>
            <w:r w:rsidRPr="000A2AA5">
              <w:rPr>
                <w:rFonts w:ascii="Times New Roman" w:hAnsi="Times New Roman" w:cs="Times New Roman"/>
              </w:rPr>
              <w:t>S.E.</w:t>
            </w:r>
          </w:p>
        </w:tc>
        <w:tc>
          <w:tcPr>
            <w:tcW w:w="850" w:type="dxa"/>
            <w:vMerge w:val="restart"/>
            <w:shd w:val="clear" w:color="auto" w:fill="FFFFFF"/>
            <w:tcMar>
              <w:top w:w="30" w:type="dxa"/>
              <w:left w:w="30" w:type="dxa"/>
              <w:bottom w:w="30" w:type="dxa"/>
              <w:right w:w="30" w:type="dxa"/>
            </w:tcMar>
            <w:vAlign w:val="bottom"/>
          </w:tcPr>
          <w:p w:rsidR="000A2AA5" w:rsidRPr="000A2AA5" w:rsidRDefault="000A2AA5" w:rsidP="000A2AA5">
            <w:pPr>
              <w:autoSpaceDE w:val="0"/>
              <w:autoSpaceDN w:val="0"/>
              <w:adjustRightInd w:val="0"/>
              <w:spacing w:line="240" w:lineRule="auto"/>
              <w:ind w:left="0" w:hanging="2"/>
              <w:jc w:val="center"/>
              <w:rPr>
                <w:rFonts w:ascii="Times New Roman" w:hAnsi="Times New Roman" w:cs="Times New Roman"/>
              </w:rPr>
            </w:pPr>
            <w:r w:rsidRPr="000A2AA5">
              <w:rPr>
                <w:rFonts w:ascii="Times New Roman" w:hAnsi="Times New Roman" w:cs="Times New Roman"/>
              </w:rPr>
              <w:t>Sig.</w:t>
            </w:r>
          </w:p>
        </w:tc>
        <w:tc>
          <w:tcPr>
            <w:tcW w:w="992" w:type="dxa"/>
            <w:vMerge w:val="restart"/>
            <w:tcBorders>
              <w:right w:val="nil"/>
            </w:tcBorders>
            <w:shd w:val="clear" w:color="auto" w:fill="FFFFFF"/>
            <w:tcMar>
              <w:top w:w="30" w:type="dxa"/>
              <w:left w:w="30" w:type="dxa"/>
              <w:bottom w:w="30" w:type="dxa"/>
              <w:right w:w="30" w:type="dxa"/>
            </w:tcMar>
            <w:vAlign w:val="bottom"/>
          </w:tcPr>
          <w:p w:rsidR="000A2AA5" w:rsidRPr="000A2AA5" w:rsidRDefault="000A2AA5" w:rsidP="000A2AA5">
            <w:pPr>
              <w:autoSpaceDE w:val="0"/>
              <w:autoSpaceDN w:val="0"/>
              <w:adjustRightInd w:val="0"/>
              <w:spacing w:line="240" w:lineRule="auto"/>
              <w:ind w:left="0" w:hanging="2"/>
              <w:jc w:val="center"/>
              <w:rPr>
                <w:rFonts w:ascii="Times New Roman" w:hAnsi="Times New Roman" w:cs="Times New Roman"/>
              </w:rPr>
            </w:pPr>
            <w:r w:rsidRPr="000A2AA5">
              <w:rPr>
                <w:rFonts w:ascii="Times New Roman" w:hAnsi="Times New Roman" w:cs="Times New Roman"/>
              </w:rPr>
              <w:t>Exp(B)</w:t>
            </w:r>
          </w:p>
        </w:tc>
        <w:tc>
          <w:tcPr>
            <w:tcW w:w="1702" w:type="dxa"/>
            <w:gridSpan w:val="2"/>
            <w:tcBorders>
              <w:left w:val="nil"/>
              <w:right w:val="nil"/>
            </w:tcBorders>
            <w:shd w:val="clear" w:color="auto" w:fill="FFFFFF"/>
          </w:tcPr>
          <w:p w:rsidR="000A2AA5" w:rsidRPr="000A2AA5" w:rsidRDefault="000A2AA5" w:rsidP="000A2AA5">
            <w:pPr>
              <w:autoSpaceDE w:val="0"/>
              <w:autoSpaceDN w:val="0"/>
              <w:adjustRightInd w:val="0"/>
              <w:spacing w:line="240" w:lineRule="auto"/>
              <w:ind w:left="0" w:hanging="2"/>
              <w:jc w:val="center"/>
              <w:rPr>
                <w:rFonts w:ascii="Times New Roman" w:hAnsi="Times New Roman" w:cs="Times New Roman"/>
              </w:rPr>
            </w:pPr>
            <w:r w:rsidRPr="000A2AA5">
              <w:rPr>
                <w:rFonts w:ascii="Times New Roman" w:hAnsi="Times New Roman" w:cs="Times New Roman"/>
              </w:rPr>
              <w:t>95%CI</w:t>
            </w:r>
          </w:p>
        </w:tc>
      </w:tr>
      <w:tr w:rsidR="000A2AA5" w:rsidRPr="000A2AA5" w:rsidTr="002B5B99">
        <w:trPr>
          <w:cantSplit/>
          <w:trHeight w:val="276"/>
          <w:tblHeader/>
        </w:trPr>
        <w:tc>
          <w:tcPr>
            <w:tcW w:w="1843" w:type="dxa"/>
            <w:vMerge/>
            <w:tcBorders>
              <w:left w:val="nil"/>
            </w:tcBorders>
            <w:shd w:val="clear" w:color="auto" w:fill="FFFFFF"/>
            <w:tcMar>
              <w:top w:w="30" w:type="dxa"/>
              <w:left w:w="30" w:type="dxa"/>
              <w:bottom w:w="30" w:type="dxa"/>
              <w:right w:w="30" w:type="dxa"/>
            </w:tcMar>
          </w:tcPr>
          <w:p w:rsidR="000A2AA5" w:rsidRPr="000A2AA5" w:rsidRDefault="000A2AA5" w:rsidP="000A2AA5">
            <w:pPr>
              <w:autoSpaceDE w:val="0"/>
              <w:autoSpaceDN w:val="0"/>
              <w:adjustRightInd w:val="0"/>
              <w:spacing w:line="240" w:lineRule="auto"/>
              <w:ind w:left="0" w:hanging="2"/>
              <w:rPr>
                <w:rFonts w:ascii="Times New Roman" w:hAnsi="Times New Roman" w:cs="Times New Roman"/>
              </w:rPr>
            </w:pPr>
          </w:p>
        </w:tc>
        <w:tc>
          <w:tcPr>
            <w:tcW w:w="851" w:type="dxa"/>
            <w:vMerge/>
            <w:shd w:val="clear" w:color="auto" w:fill="FFFFFF"/>
            <w:tcMar>
              <w:top w:w="30" w:type="dxa"/>
              <w:left w:w="30" w:type="dxa"/>
              <w:bottom w:w="30" w:type="dxa"/>
              <w:right w:w="30" w:type="dxa"/>
            </w:tcMar>
            <w:vAlign w:val="bottom"/>
          </w:tcPr>
          <w:p w:rsidR="000A2AA5" w:rsidRPr="000A2AA5" w:rsidRDefault="000A2AA5" w:rsidP="000A2AA5">
            <w:pPr>
              <w:autoSpaceDE w:val="0"/>
              <w:autoSpaceDN w:val="0"/>
              <w:adjustRightInd w:val="0"/>
              <w:spacing w:line="240" w:lineRule="auto"/>
              <w:ind w:left="0" w:hanging="2"/>
              <w:jc w:val="center"/>
              <w:rPr>
                <w:rFonts w:ascii="Times New Roman" w:hAnsi="Times New Roman" w:cs="Times New Roman"/>
              </w:rPr>
            </w:pPr>
          </w:p>
        </w:tc>
        <w:tc>
          <w:tcPr>
            <w:tcW w:w="850" w:type="dxa"/>
            <w:vMerge/>
            <w:shd w:val="clear" w:color="auto" w:fill="FFFFFF"/>
            <w:tcMar>
              <w:top w:w="30" w:type="dxa"/>
              <w:left w:w="30" w:type="dxa"/>
              <w:bottom w:w="30" w:type="dxa"/>
              <w:right w:w="30" w:type="dxa"/>
            </w:tcMar>
            <w:vAlign w:val="bottom"/>
          </w:tcPr>
          <w:p w:rsidR="000A2AA5" w:rsidRPr="000A2AA5" w:rsidRDefault="000A2AA5" w:rsidP="000A2AA5">
            <w:pPr>
              <w:autoSpaceDE w:val="0"/>
              <w:autoSpaceDN w:val="0"/>
              <w:adjustRightInd w:val="0"/>
              <w:spacing w:line="240" w:lineRule="auto"/>
              <w:ind w:left="0" w:hanging="2"/>
              <w:jc w:val="center"/>
              <w:rPr>
                <w:rFonts w:ascii="Times New Roman" w:hAnsi="Times New Roman" w:cs="Times New Roman"/>
              </w:rPr>
            </w:pPr>
          </w:p>
        </w:tc>
        <w:tc>
          <w:tcPr>
            <w:tcW w:w="850" w:type="dxa"/>
            <w:vMerge/>
            <w:shd w:val="clear" w:color="auto" w:fill="FFFFFF"/>
            <w:tcMar>
              <w:top w:w="30" w:type="dxa"/>
              <w:left w:w="30" w:type="dxa"/>
              <w:bottom w:w="30" w:type="dxa"/>
              <w:right w:w="30" w:type="dxa"/>
            </w:tcMar>
            <w:vAlign w:val="bottom"/>
          </w:tcPr>
          <w:p w:rsidR="000A2AA5" w:rsidRPr="000A2AA5" w:rsidRDefault="000A2AA5" w:rsidP="000A2AA5">
            <w:pPr>
              <w:autoSpaceDE w:val="0"/>
              <w:autoSpaceDN w:val="0"/>
              <w:adjustRightInd w:val="0"/>
              <w:spacing w:line="240" w:lineRule="auto"/>
              <w:ind w:left="0" w:hanging="2"/>
              <w:jc w:val="center"/>
              <w:rPr>
                <w:rFonts w:ascii="Times New Roman" w:hAnsi="Times New Roman" w:cs="Times New Roman"/>
              </w:rPr>
            </w:pPr>
          </w:p>
        </w:tc>
        <w:tc>
          <w:tcPr>
            <w:tcW w:w="992" w:type="dxa"/>
            <w:vMerge/>
            <w:shd w:val="clear" w:color="auto" w:fill="FFFFFF"/>
            <w:tcMar>
              <w:top w:w="30" w:type="dxa"/>
              <w:left w:w="30" w:type="dxa"/>
              <w:bottom w:w="30" w:type="dxa"/>
              <w:right w:w="30" w:type="dxa"/>
            </w:tcMar>
            <w:vAlign w:val="bottom"/>
          </w:tcPr>
          <w:p w:rsidR="000A2AA5" w:rsidRPr="000A2AA5" w:rsidRDefault="000A2AA5" w:rsidP="000A2AA5">
            <w:pPr>
              <w:autoSpaceDE w:val="0"/>
              <w:autoSpaceDN w:val="0"/>
              <w:adjustRightInd w:val="0"/>
              <w:spacing w:line="240" w:lineRule="auto"/>
              <w:ind w:left="0" w:hanging="2"/>
              <w:jc w:val="center"/>
              <w:rPr>
                <w:rFonts w:ascii="Times New Roman" w:hAnsi="Times New Roman" w:cs="Times New Roman"/>
              </w:rPr>
            </w:pPr>
          </w:p>
        </w:tc>
        <w:tc>
          <w:tcPr>
            <w:tcW w:w="851" w:type="dxa"/>
            <w:tcBorders>
              <w:right w:val="nil"/>
            </w:tcBorders>
            <w:shd w:val="clear" w:color="auto" w:fill="FFFFFF"/>
          </w:tcPr>
          <w:p w:rsidR="000A2AA5" w:rsidRPr="000A2AA5" w:rsidRDefault="000A2AA5" w:rsidP="000A2AA5">
            <w:pPr>
              <w:autoSpaceDE w:val="0"/>
              <w:autoSpaceDN w:val="0"/>
              <w:adjustRightInd w:val="0"/>
              <w:spacing w:line="240" w:lineRule="auto"/>
              <w:ind w:left="0" w:hanging="2"/>
              <w:jc w:val="center"/>
              <w:rPr>
                <w:rFonts w:ascii="Times New Roman" w:hAnsi="Times New Roman" w:cs="Times New Roman"/>
              </w:rPr>
            </w:pPr>
            <w:r w:rsidRPr="000A2AA5">
              <w:rPr>
                <w:rFonts w:ascii="Times New Roman" w:hAnsi="Times New Roman" w:cs="Times New Roman"/>
              </w:rPr>
              <w:t xml:space="preserve">Upper </w:t>
            </w:r>
          </w:p>
        </w:tc>
        <w:tc>
          <w:tcPr>
            <w:tcW w:w="851" w:type="dxa"/>
            <w:tcBorders>
              <w:left w:val="nil"/>
              <w:right w:val="nil"/>
            </w:tcBorders>
            <w:shd w:val="clear" w:color="auto" w:fill="FFFFFF"/>
          </w:tcPr>
          <w:p w:rsidR="000A2AA5" w:rsidRPr="000A2AA5" w:rsidRDefault="000A2AA5" w:rsidP="000A2AA5">
            <w:pPr>
              <w:autoSpaceDE w:val="0"/>
              <w:autoSpaceDN w:val="0"/>
              <w:adjustRightInd w:val="0"/>
              <w:spacing w:line="240" w:lineRule="auto"/>
              <w:ind w:left="0" w:hanging="2"/>
              <w:jc w:val="center"/>
              <w:rPr>
                <w:rFonts w:ascii="Times New Roman" w:hAnsi="Times New Roman" w:cs="Times New Roman"/>
              </w:rPr>
            </w:pPr>
            <w:r w:rsidRPr="000A2AA5">
              <w:rPr>
                <w:rFonts w:ascii="Times New Roman" w:hAnsi="Times New Roman" w:cs="Times New Roman"/>
              </w:rPr>
              <w:t xml:space="preserve">Lower </w:t>
            </w:r>
          </w:p>
        </w:tc>
      </w:tr>
      <w:tr w:rsidR="000A2AA5" w:rsidRPr="000A2AA5" w:rsidTr="002B5B99">
        <w:trPr>
          <w:cantSplit/>
          <w:tblHeader/>
        </w:trPr>
        <w:tc>
          <w:tcPr>
            <w:tcW w:w="1843" w:type="dxa"/>
            <w:tcBorders>
              <w:left w:val="nil"/>
            </w:tcBorders>
            <w:shd w:val="clear" w:color="auto" w:fill="FFFFFF"/>
            <w:tcMar>
              <w:top w:w="30" w:type="dxa"/>
              <w:left w:w="30" w:type="dxa"/>
              <w:bottom w:w="30" w:type="dxa"/>
              <w:right w:w="30" w:type="dxa"/>
            </w:tcMar>
          </w:tcPr>
          <w:p w:rsidR="000A2AA5" w:rsidRPr="000A2AA5" w:rsidRDefault="000A2AA5" w:rsidP="000A2AA5">
            <w:pPr>
              <w:autoSpaceDE w:val="0"/>
              <w:autoSpaceDN w:val="0"/>
              <w:adjustRightInd w:val="0"/>
              <w:spacing w:line="240" w:lineRule="auto"/>
              <w:ind w:left="0" w:hanging="2"/>
              <w:rPr>
                <w:rFonts w:ascii="Times New Roman" w:hAnsi="Times New Roman" w:cs="Times New Roman"/>
              </w:rPr>
            </w:pPr>
            <w:r w:rsidRPr="000A2AA5">
              <w:rPr>
                <w:rFonts w:ascii="Times New Roman" w:hAnsi="Times New Roman" w:cs="Times New Roman"/>
              </w:rPr>
              <w:t>Usia Ibu</w:t>
            </w:r>
          </w:p>
        </w:tc>
        <w:tc>
          <w:tcPr>
            <w:tcW w:w="851" w:type="dxa"/>
            <w:shd w:val="clear" w:color="auto" w:fill="FFFFFF"/>
            <w:tcMar>
              <w:top w:w="30" w:type="dxa"/>
              <w:left w:w="30" w:type="dxa"/>
              <w:bottom w:w="30" w:type="dxa"/>
              <w:right w:w="30" w:type="dxa"/>
            </w:tcMar>
            <w:vAlign w:val="center"/>
          </w:tcPr>
          <w:p w:rsidR="000A2AA5" w:rsidRPr="000A2AA5" w:rsidRDefault="000A2AA5" w:rsidP="000A2AA5">
            <w:pPr>
              <w:spacing w:line="240" w:lineRule="auto"/>
              <w:ind w:left="0" w:hanging="2"/>
              <w:jc w:val="right"/>
              <w:rPr>
                <w:rFonts w:ascii="Times New Roman" w:hAnsi="Times New Roman" w:cs="Times New Roman"/>
              </w:rPr>
            </w:pPr>
            <w:r w:rsidRPr="000A2AA5">
              <w:rPr>
                <w:rFonts w:ascii="Times New Roman" w:hAnsi="Times New Roman" w:cs="Times New Roman"/>
              </w:rPr>
              <w:t>36.249</w:t>
            </w:r>
          </w:p>
        </w:tc>
        <w:tc>
          <w:tcPr>
            <w:tcW w:w="850" w:type="dxa"/>
            <w:shd w:val="clear" w:color="auto" w:fill="FFFFFF"/>
            <w:tcMar>
              <w:top w:w="30" w:type="dxa"/>
              <w:left w:w="30" w:type="dxa"/>
              <w:bottom w:w="30" w:type="dxa"/>
              <w:right w:w="30" w:type="dxa"/>
            </w:tcMar>
            <w:vAlign w:val="center"/>
          </w:tcPr>
          <w:p w:rsidR="000A2AA5" w:rsidRPr="000A2AA5" w:rsidRDefault="000A2AA5" w:rsidP="000A2AA5">
            <w:pPr>
              <w:spacing w:line="240" w:lineRule="auto"/>
              <w:ind w:left="0" w:hanging="2"/>
              <w:jc w:val="right"/>
              <w:rPr>
                <w:rFonts w:ascii="Times New Roman" w:hAnsi="Times New Roman" w:cs="Times New Roman"/>
              </w:rPr>
            </w:pPr>
            <w:r w:rsidRPr="000A2AA5">
              <w:rPr>
                <w:rFonts w:ascii="Times New Roman" w:hAnsi="Times New Roman" w:cs="Times New Roman"/>
              </w:rPr>
              <w:t>9.330E3</w:t>
            </w:r>
          </w:p>
        </w:tc>
        <w:tc>
          <w:tcPr>
            <w:tcW w:w="850" w:type="dxa"/>
            <w:shd w:val="clear" w:color="auto" w:fill="FFFFFF"/>
            <w:tcMar>
              <w:top w:w="30" w:type="dxa"/>
              <w:left w:w="30" w:type="dxa"/>
              <w:bottom w:w="30" w:type="dxa"/>
              <w:right w:w="30" w:type="dxa"/>
            </w:tcMar>
            <w:vAlign w:val="center"/>
          </w:tcPr>
          <w:p w:rsidR="000A2AA5" w:rsidRPr="000A2AA5" w:rsidRDefault="000A2AA5" w:rsidP="000A2AA5">
            <w:pPr>
              <w:spacing w:line="240" w:lineRule="auto"/>
              <w:ind w:left="0" w:hanging="2"/>
              <w:jc w:val="center"/>
            </w:pPr>
            <w:r w:rsidRPr="000A2AA5">
              <w:t>.000</w:t>
            </w:r>
          </w:p>
        </w:tc>
        <w:tc>
          <w:tcPr>
            <w:tcW w:w="992" w:type="dxa"/>
            <w:shd w:val="clear" w:color="auto" w:fill="FFFFFF"/>
            <w:tcMar>
              <w:top w:w="30" w:type="dxa"/>
              <w:left w:w="30" w:type="dxa"/>
              <w:bottom w:w="30" w:type="dxa"/>
              <w:right w:w="30" w:type="dxa"/>
            </w:tcMar>
            <w:vAlign w:val="center"/>
          </w:tcPr>
          <w:p w:rsidR="000A2AA5" w:rsidRPr="000A2AA5" w:rsidRDefault="000A2AA5" w:rsidP="000A2AA5">
            <w:pPr>
              <w:spacing w:line="320" w:lineRule="atLeast"/>
              <w:ind w:left="0" w:hanging="2"/>
              <w:jc w:val="center"/>
            </w:pPr>
            <w:r w:rsidRPr="000A2AA5">
              <w:t>0.532</w:t>
            </w:r>
          </w:p>
        </w:tc>
        <w:tc>
          <w:tcPr>
            <w:tcW w:w="851" w:type="dxa"/>
            <w:tcBorders>
              <w:right w:val="nil"/>
            </w:tcBorders>
            <w:shd w:val="clear" w:color="auto" w:fill="FFFFFF"/>
          </w:tcPr>
          <w:p w:rsidR="000A2AA5" w:rsidRPr="000A2AA5" w:rsidRDefault="000A2AA5" w:rsidP="000A2AA5">
            <w:pPr>
              <w:spacing w:line="240" w:lineRule="auto"/>
              <w:ind w:left="0" w:hanging="2"/>
              <w:jc w:val="center"/>
              <w:rPr>
                <w:rFonts w:ascii="Times New Roman" w:hAnsi="Times New Roman" w:cs="Times New Roman"/>
              </w:rPr>
            </w:pPr>
            <w:r w:rsidRPr="000A2AA5">
              <w:rPr>
                <w:rFonts w:ascii="Times New Roman" w:hAnsi="Times New Roman" w:cs="Times New Roman"/>
              </w:rPr>
              <w:t>0.324</w:t>
            </w:r>
          </w:p>
        </w:tc>
        <w:tc>
          <w:tcPr>
            <w:tcW w:w="851" w:type="dxa"/>
            <w:tcBorders>
              <w:left w:val="nil"/>
              <w:right w:val="nil"/>
            </w:tcBorders>
            <w:shd w:val="clear" w:color="auto" w:fill="FFFFFF"/>
          </w:tcPr>
          <w:p w:rsidR="000A2AA5" w:rsidRPr="000A2AA5" w:rsidRDefault="000A2AA5" w:rsidP="000A2AA5">
            <w:pPr>
              <w:autoSpaceDE w:val="0"/>
              <w:autoSpaceDN w:val="0"/>
              <w:adjustRightInd w:val="0"/>
              <w:spacing w:line="240" w:lineRule="auto"/>
              <w:ind w:left="0" w:hanging="2"/>
              <w:jc w:val="center"/>
              <w:rPr>
                <w:rFonts w:ascii="Times New Roman" w:hAnsi="Times New Roman" w:cs="Times New Roman"/>
              </w:rPr>
            </w:pPr>
            <w:r w:rsidRPr="000A2AA5">
              <w:rPr>
                <w:rFonts w:ascii="Times New Roman" w:hAnsi="Times New Roman" w:cs="Times New Roman"/>
              </w:rPr>
              <w:t>0.644</w:t>
            </w:r>
          </w:p>
        </w:tc>
      </w:tr>
      <w:tr w:rsidR="000A2AA5" w:rsidRPr="000A2AA5" w:rsidTr="002B5B99">
        <w:trPr>
          <w:cantSplit/>
          <w:tblHeader/>
        </w:trPr>
        <w:tc>
          <w:tcPr>
            <w:tcW w:w="1843" w:type="dxa"/>
            <w:tcBorders>
              <w:left w:val="nil"/>
            </w:tcBorders>
            <w:shd w:val="clear" w:color="auto" w:fill="FFFFFF"/>
            <w:tcMar>
              <w:top w:w="30" w:type="dxa"/>
              <w:left w:w="30" w:type="dxa"/>
              <w:bottom w:w="30" w:type="dxa"/>
              <w:right w:w="30" w:type="dxa"/>
            </w:tcMar>
          </w:tcPr>
          <w:p w:rsidR="000A2AA5" w:rsidRPr="000A2AA5" w:rsidRDefault="000A2AA5" w:rsidP="000A2AA5">
            <w:pPr>
              <w:autoSpaceDE w:val="0"/>
              <w:autoSpaceDN w:val="0"/>
              <w:adjustRightInd w:val="0"/>
              <w:spacing w:line="240" w:lineRule="auto"/>
              <w:ind w:left="0" w:hanging="2"/>
              <w:rPr>
                <w:rFonts w:ascii="Times New Roman" w:hAnsi="Times New Roman" w:cs="Times New Roman"/>
              </w:rPr>
            </w:pPr>
            <w:r w:rsidRPr="000A2AA5">
              <w:rPr>
                <w:rFonts w:ascii="Times New Roman" w:hAnsi="Times New Roman" w:cs="Times New Roman"/>
              </w:rPr>
              <w:t>Paritas</w:t>
            </w:r>
          </w:p>
        </w:tc>
        <w:tc>
          <w:tcPr>
            <w:tcW w:w="851" w:type="dxa"/>
            <w:shd w:val="clear" w:color="auto" w:fill="FFFFFF"/>
            <w:tcMar>
              <w:top w:w="30" w:type="dxa"/>
              <w:left w:w="30" w:type="dxa"/>
              <w:bottom w:w="30" w:type="dxa"/>
              <w:right w:w="30" w:type="dxa"/>
            </w:tcMar>
            <w:vAlign w:val="center"/>
          </w:tcPr>
          <w:p w:rsidR="000A2AA5" w:rsidRPr="000A2AA5" w:rsidRDefault="000A2AA5" w:rsidP="000A2AA5">
            <w:pPr>
              <w:spacing w:line="240" w:lineRule="auto"/>
              <w:ind w:left="0" w:hanging="2"/>
              <w:jc w:val="right"/>
              <w:rPr>
                <w:rFonts w:ascii="Times New Roman" w:hAnsi="Times New Roman" w:cs="Times New Roman"/>
              </w:rPr>
            </w:pPr>
            <w:r w:rsidRPr="000A2AA5">
              <w:rPr>
                <w:rFonts w:ascii="Times New Roman" w:hAnsi="Times New Roman" w:cs="Times New Roman"/>
              </w:rPr>
              <w:t>36.365</w:t>
            </w:r>
          </w:p>
        </w:tc>
        <w:tc>
          <w:tcPr>
            <w:tcW w:w="850" w:type="dxa"/>
            <w:shd w:val="clear" w:color="auto" w:fill="FFFFFF"/>
            <w:tcMar>
              <w:top w:w="30" w:type="dxa"/>
              <w:left w:w="30" w:type="dxa"/>
              <w:bottom w:w="30" w:type="dxa"/>
              <w:right w:w="30" w:type="dxa"/>
            </w:tcMar>
            <w:vAlign w:val="center"/>
          </w:tcPr>
          <w:p w:rsidR="000A2AA5" w:rsidRPr="000A2AA5" w:rsidRDefault="000A2AA5" w:rsidP="000A2AA5">
            <w:pPr>
              <w:spacing w:line="240" w:lineRule="auto"/>
              <w:ind w:left="0" w:hanging="2"/>
              <w:jc w:val="right"/>
              <w:rPr>
                <w:rFonts w:ascii="Times New Roman" w:hAnsi="Times New Roman" w:cs="Times New Roman"/>
              </w:rPr>
            </w:pPr>
            <w:r w:rsidRPr="000A2AA5">
              <w:rPr>
                <w:rFonts w:ascii="Times New Roman" w:hAnsi="Times New Roman" w:cs="Times New Roman"/>
              </w:rPr>
              <w:t>9.656E3</w:t>
            </w:r>
          </w:p>
        </w:tc>
        <w:tc>
          <w:tcPr>
            <w:tcW w:w="850" w:type="dxa"/>
            <w:shd w:val="clear" w:color="auto" w:fill="FFFFFF"/>
            <w:tcMar>
              <w:top w:w="30" w:type="dxa"/>
              <w:left w:w="30" w:type="dxa"/>
              <w:bottom w:w="30" w:type="dxa"/>
              <w:right w:w="30" w:type="dxa"/>
            </w:tcMar>
            <w:vAlign w:val="center"/>
          </w:tcPr>
          <w:p w:rsidR="000A2AA5" w:rsidRPr="000A2AA5" w:rsidRDefault="000A2AA5" w:rsidP="000A2AA5">
            <w:pPr>
              <w:spacing w:line="240" w:lineRule="auto"/>
              <w:ind w:left="0" w:hanging="2"/>
              <w:jc w:val="center"/>
            </w:pPr>
            <w:r w:rsidRPr="000A2AA5">
              <w:t>.000</w:t>
            </w:r>
          </w:p>
        </w:tc>
        <w:tc>
          <w:tcPr>
            <w:tcW w:w="992" w:type="dxa"/>
            <w:shd w:val="clear" w:color="auto" w:fill="FFFFFF"/>
            <w:tcMar>
              <w:top w:w="30" w:type="dxa"/>
              <w:left w:w="30" w:type="dxa"/>
              <w:bottom w:w="30" w:type="dxa"/>
              <w:right w:w="30" w:type="dxa"/>
            </w:tcMar>
            <w:vAlign w:val="center"/>
          </w:tcPr>
          <w:p w:rsidR="000A2AA5" w:rsidRPr="000A2AA5" w:rsidRDefault="000A2AA5" w:rsidP="000A2AA5">
            <w:pPr>
              <w:spacing w:line="320" w:lineRule="atLeast"/>
              <w:ind w:left="0" w:hanging="2"/>
              <w:jc w:val="center"/>
            </w:pPr>
            <w:r w:rsidRPr="000A2AA5">
              <w:t>0.208</w:t>
            </w:r>
          </w:p>
        </w:tc>
        <w:tc>
          <w:tcPr>
            <w:tcW w:w="851" w:type="dxa"/>
            <w:tcBorders>
              <w:right w:val="nil"/>
            </w:tcBorders>
            <w:shd w:val="clear" w:color="auto" w:fill="FFFFFF"/>
          </w:tcPr>
          <w:p w:rsidR="000A2AA5" w:rsidRPr="000A2AA5" w:rsidRDefault="000A2AA5" w:rsidP="000A2AA5">
            <w:pPr>
              <w:autoSpaceDE w:val="0"/>
              <w:autoSpaceDN w:val="0"/>
              <w:adjustRightInd w:val="0"/>
              <w:spacing w:line="240" w:lineRule="auto"/>
              <w:ind w:left="0" w:hanging="2"/>
              <w:jc w:val="center"/>
              <w:rPr>
                <w:rFonts w:ascii="Times New Roman" w:hAnsi="Times New Roman" w:cs="Times New Roman"/>
              </w:rPr>
            </w:pPr>
            <w:r w:rsidRPr="000A2AA5">
              <w:rPr>
                <w:rFonts w:ascii="Times New Roman" w:hAnsi="Times New Roman" w:cs="Times New Roman"/>
              </w:rPr>
              <w:t>0.437</w:t>
            </w:r>
          </w:p>
        </w:tc>
        <w:tc>
          <w:tcPr>
            <w:tcW w:w="851" w:type="dxa"/>
            <w:tcBorders>
              <w:left w:val="nil"/>
              <w:right w:val="nil"/>
            </w:tcBorders>
            <w:shd w:val="clear" w:color="auto" w:fill="FFFFFF"/>
          </w:tcPr>
          <w:p w:rsidR="000A2AA5" w:rsidRPr="000A2AA5" w:rsidRDefault="000A2AA5" w:rsidP="000A2AA5">
            <w:pPr>
              <w:autoSpaceDE w:val="0"/>
              <w:autoSpaceDN w:val="0"/>
              <w:adjustRightInd w:val="0"/>
              <w:spacing w:line="240" w:lineRule="auto"/>
              <w:ind w:left="0" w:hanging="2"/>
              <w:jc w:val="center"/>
              <w:rPr>
                <w:rFonts w:ascii="Times New Roman" w:hAnsi="Times New Roman" w:cs="Times New Roman"/>
              </w:rPr>
            </w:pPr>
            <w:r w:rsidRPr="000A2AA5">
              <w:rPr>
                <w:rFonts w:ascii="Times New Roman" w:hAnsi="Times New Roman" w:cs="Times New Roman"/>
              </w:rPr>
              <w:t>0.781</w:t>
            </w:r>
          </w:p>
        </w:tc>
      </w:tr>
      <w:tr w:rsidR="000A2AA5" w:rsidRPr="000A2AA5" w:rsidTr="002B5B99">
        <w:trPr>
          <w:cantSplit/>
          <w:tblHeader/>
        </w:trPr>
        <w:tc>
          <w:tcPr>
            <w:tcW w:w="1843" w:type="dxa"/>
            <w:tcBorders>
              <w:left w:val="nil"/>
            </w:tcBorders>
            <w:shd w:val="clear" w:color="auto" w:fill="FFFFFF"/>
            <w:tcMar>
              <w:top w:w="30" w:type="dxa"/>
              <w:left w:w="30" w:type="dxa"/>
              <w:bottom w:w="30" w:type="dxa"/>
              <w:right w:w="30" w:type="dxa"/>
            </w:tcMar>
          </w:tcPr>
          <w:p w:rsidR="000A2AA5" w:rsidRPr="000A2AA5" w:rsidRDefault="000A2AA5" w:rsidP="000A2AA5">
            <w:pPr>
              <w:autoSpaceDE w:val="0"/>
              <w:autoSpaceDN w:val="0"/>
              <w:adjustRightInd w:val="0"/>
              <w:spacing w:line="240" w:lineRule="auto"/>
              <w:ind w:left="0" w:hanging="2"/>
              <w:rPr>
                <w:rFonts w:ascii="Times New Roman" w:hAnsi="Times New Roman" w:cs="Times New Roman"/>
              </w:rPr>
            </w:pPr>
            <w:r w:rsidRPr="000A2AA5">
              <w:rPr>
                <w:rFonts w:ascii="Times New Roman" w:hAnsi="Times New Roman" w:cs="Times New Roman"/>
              </w:rPr>
              <w:t>Tingkat HEG</w:t>
            </w:r>
          </w:p>
        </w:tc>
        <w:tc>
          <w:tcPr>
            <w:tcW w:w="851" w:type="dxa"/>
            <w:shd w:val="clear" w:color="auto" w:fill="FFFFFF"/>
            <w:tcMar>
              <w:top w:w="30" w:type="dxa"/>
              <w:left w:w="30" w:type="dxa"/>
              <w:bottom w:w="30" w:type="dxa"/>
              <w:right w:w="30" w:type="dxa"/>
            </w:tcMar>
            <w:vAlign w:val="center"/>
          </w:tcPr>
          <w:p w:rsidR="000A2AA5" w:rsidRPr="000A2AA5" w:rsidRDefault="000A2AA5" w:rsidP="000A2AA5">
            <w:pPr>
              <w:spacing w:line="240" w:lineRule="auto"/>
              <w:ind w:left="0" w:hanging="2"/>
              <w:jc w:val="right"/>
              <w:rPr>
                <w:rFonts w:ascii="Times New Roman" w:hAnsi="Times New Roman" w:cs="Times New Roman"/>
              </w:rPr>
            </w:pPr>
            <w:r w:rsidRPr="000A2AA5">
              <w:rPr>
                <w:rFonts w:ascii="Times New Roman" w:hAnsi="Times New Roman" w:cs="Times New Roman"/>
              </w:rPr>
              <w:t>-14.845</w:t>
            </w:r>
          </w:p>
        </w:tc>
        <w:tc>
          <w:tcPr>
            <w:tcW w:w="850" w:type="dxa"/>
            <w:shd w:val="clear" w:color="auto" w:fill="FFFFFF"/>
            <w:tcMar>
              <w:top w:w="30" w:type="dxa"/>
              <w:left w:w="30" w:type="dxa"/>
              <w:bottom w:w="30" w:type="dxa"/>
              <w:right w:w="30" w:type="dxa"/>
            </w:tcMar>
            <w:vAlign w:val="center"/>
          </w:tcPr>
          <w:p w:rsidR="000A2AA5" w:rsidRPr="000A2AA5" w:rsidRDefault="000A2AA5" w:rsidP="000A2AA5">
            <w:pPr>
              <w:spacing w:line="240" w:lineRule="auto"/>
              <w:ind w:left="0" w:hanging="2"/>
              <w:jc w:val="right"/>
              <w:rPr>
                <w:rFonts w:ascii="Times New Roman" w:hAnsi="Times New Roman" w:cs="Times New Roman"/>
              </w:rPr>
            </w:pPr>
            <w:r w:rsidRPr="000A2AA5">
              <w:rPr>
                <w:rFonts w:ascii="Times New Roman" w:hAnsi="Times New Roman" w:cs="Times New Roman"/>
              </w:rPr>
              <w:t>6.034E3</w:t>
            </w:r>
          </w:p>
        </w:tc>
        <w:tc>
          <w:tcPr>
            <w:tcW w:w="850" w:type="dxa"/>
            <w:shd w:val="clear" w:color="auto" w:fill="FFFFFF"/>
            <w:tcMar>
              <w:top w:w="30" w:type="dxa"/>
              <w:left w:w="30" w:type="dxa"/>
              <w:bottom w:w="30" w:type="dxa"/>
              <w:right w:w="30" w:type="dxa"/>
            </w:tcMar>
            <w:vAlign w:val="center"/>
          </w:tcPr>
          <w:p w:rsidR="000A2AA5" w:rsidRPr="000A2AA5" w:rsidRDefault="000A2AA5" w:rsidP="000A2AA5">
            <w:pPr>
              <w:spacing w:line="240" w:lineRule="auto"/>
              <w:ind w:left="0" w:hanging="2"/>
              <w:jc w:val="center"/>
            </w:pPr>
            <w:r w:rsidRPr="000A2AA5">
              <w:t>.001</w:t>
            </w:r>
          </w:p>
        </w:tc>
        <w:tc>
          <w:tcPr>
            <w:tcW w:w="992" w:type="dxa"/>
            <w:shd w:val="clear" w:color="auto" w:fill="FFFFFF"/>
            <w:tcMar>
              <w:top w:w="30" w:type="dxa"/>
              <w:left w:w="30" w:type="dxa"/>
              <w:bottom w:w="30" w:type="dxa"/>
              <w:right w:w="30" w:type="dxa"/>
            </w:tcMar>
            <w:vAlign w:val="center"/>
          </w:tcPr>
          <w:p w:rsidR="000A2AA5" w:rsidRPr="000A2AA5" w:rsidRDefault="000A2AA5" w:rsidP="000A2AA5">
            <w:pPr>
              <w:spacing w:line="320" w:lineRule="atLeast"/>
              <w:ind w:left="0" w:hanging="2"/>
              <w:jc w:val="center"/>
            </w:pPr>
            <w:r w:rsidRPr="000A2AA5">
              <w:t>0.231</w:t>
            </w:r>
          </w:p>
        </w:tc>
        <w:tc>
          <w:tcPr>
            <w:tcW w:w="851" w:type="dxa"/>
            <w:tcBorders>
              <w:right w:val="nil"/>
            </w:tcBorders>
            <w:shd w:val="clear" w:color="auto" w:fill="FFFFFF"/>
          </w:tcPr>
          <w:p w:rsidR="000A2AA5" w:rsidRPr="000A2AA5" w:rsidRDefault="000A2AA5" w:rsidP="000A2AA5">
            <w:pPr>
              <w:spacing w:line="240" w:lineRule="auto"/>
              <w:ind w:left="0" w:hanging="2"/>
              <w:jc w:val="center"/>
              <w:rPr>
                <w:rFonts w:ascii="Times New Roman" w:hAnsi="Times New Roman" w:cs="Times New Roman"/>
              </w:rPr>
            </w:pPr>
            <w:r w:rsidRPr="000A2AA5">
              <w:rPr>
                <w:rFonts w:ascii="Times New Roman" w:hAnsi="Times New Roman" w:cs="Times New Roman"/>
              </w:rPr>
              <w:t>0.317</w:t>
            </w:r>
          </w:p>
        </w:tc>
        <w:tc>
          <w:tcPr>
            <w:tcW w:w="851" w:type="dxa"/>
            <w:tcBorders>
              <w:left w:val="nil"/>
              <w:right w:val="nil"/>
            </w:tcBorders>
            <w:shd w:val="clear" w:color="auto" w:fill="FFFFFF"/>
          </w:tcPr>
          <w:p w:rsidR="000A2AA5" w:rsidRPr="000A2AA5" w:rsidRDefault="000A2AA5" w:rsidP="000A2AA5">
            <w:pPr>
              <w:spacing w:line="240" w:lineRule="auto"/>
              <w:ind w:left="0" w:hanging="2"/>
              <w:jc w:val="center"/>
              <w:rPr>
                <w:rFonts w:ascii="Times New Roman" w:hAnsi="Times New Roman" w:cs="Times New Roman"/>
              </w:rPr>
            </w:pPr>
            <w:r w:rsidRPr="000A2AA5">
              <w:rPr>
                <w:rFonts w:ascii="Times New Roman" w:hAnsi="Times New Roman" w:cs="Times New Roman"/>
              </w:rPr>
              <w:t>0.685</w:t>
            </w:r>
          </w:p>
        </w:tc>
      </w:tr>
      <w:tr w:rsidR="000A2AA5" w:rsidRPr="000A2AA5" w:rsidTr="002B5B99">
        <w:trPr>
          <w:cantSplit/>
          <w:trHeight w:val="62"/>
          <w:tblHeader/>
        </w:trPr>
        <w:tc>
          <w:tcPr>
            <w:tcW w:w="1843" w:type="dxa"/>
            <w:tcBorders>
              <w:left w:val="nil"/>
            </w:tcBorders>
            <w:shd w:val="clear" w:color="auto" w:fill="FFFFFF"/>
            <w:tcMar>
              <w:top w:w="30" w:type="dxa"/>
              <w:left w:w="30" w:type="dxa"/>
              <w:bottom w:w="30" w:type="dxa"/>
              <w:right w:w="30" w:type="dxa"/>
            </w:tcMar>
          </w:tcPr>
          <w:p w:rsidR="000A2AA5" w:rsidRPr="000A2AA5" w:rsidRDefault="000A2AA5" w:rsidP="000A2AA5">
            <w:pPr>
              <w:autoSpaceDE w:val="0"/>
              <w:autoSpaceDN w:val="0"/>
              <w:adjustRightInd w:val="0"/>
              <w:spacing w:line="240" w:lineRule="auto"/>
              <w:ind w:left="0" w:hanging="2"/>
              <w:rPr>
                <w:rFonts w:ascii="Times New Roman" w:hAnsi="Times New Roman" w:cs="Times New Roman"/>
              </w:rPr>
            </w:pPr>
            <w:r w:rsidRPr="000A2AA5">
              <w:rPr>
                <w:rFonts w:ascii="Times New Roman" w:hAnsi="Times New Roman" w:cs="Times New Roman"/>
              </w:rPr>
              <w:t xml:space="preserve">Constant </w:t>
            </w:r>
          </w:p>
        </w:tc>
        <w:tc>
          <w:tcPr>
            <w:tcW w:w="851" w:type="dxa"/>
            <w:shd w:val="clear" w:color="auto" w:fill="FFFFFF"/>
            <w:tcMar>
              <w:top w:w="30" w:type="dxa"/>
              <w:left w:w="30" w:type="dxa"/>
              <w:bottom w:w="30" w:type="dxa"/>
              <w:right w:w="30" w:type="dxa"/>
            </w:tcMar>
            <w:vAlign w:val="center"/>
          </w:tcPr>
          <w:p w:rsidR="000A2AA5" w:rsidRPr="000A2AA5" w:rsidRDefault="000A2AA5" w:rsidP="000A2AA5">
            <w:pPr>
              <w:spacing w:line="240" w:lineRule="auto"/>
              <w:ind w:left="0" w:hanging="2"/>
              <w:jc w:val="right"/>
              <w:rPr>
                <w:rFonts w:ascii="Times New Roman" w:hAnsi="Times New Roman" w:cs="Times New Roman"/>
              </w:rPr>
            </w:pPr>
            <w:r w:rsidRPr="000A2AA5">
              <w:rPr>
                <w:rFonts w:ascii="Times New Roman" w:hAnsi="Times New Roman" w:cs="Times New Roman"/>
              </w:rPr>
              <w:t>-55.204</w:t>
            </w:r>
          </w:p>
        </w:tc>
        <w:tc>
          <w:tcPr>
            <w:tcW w:w="850" w:type="dxa"/>
            <w:shd w:val="clear" w:color="auto" w:fill="FFFFFF"/>
            <w:tcMar>
              <w:top w:w="30" w:type="dxa"/>
              <w:left w:w="30" w:type="dxa"/>
              <w:bottom w:w="30" w:type="dxa"/>
              <w:right w:w="30" w:type="dxa"/>
            </w:tcMar>
            <w:vAlign w:val="center"/>
          </w:tcPr>
          <w:p w:rsidR="000A2AA5" w:rsidRPr="000A2AA5" w:rsidRDefault="000A2AA5" w:rsidP="000A2AA5">
            <w:pPr>
              <w:spacing w:line="240" w:lineRule="auto"/>
              <w:ind w:left="0" w:hanging="2"/>
              <w:jc w:val="right"/>
              <w:rPr>
                <w:rFonts w:ascii="Times New Roman" w:hAnsi="Times New Roman" w:cs="Times New Roman"/>
              </w:rPr>
            </w:pPr>
            <w:r w:rsidRPr="000A2AA5">
              <w:rPr>
                <w:rFonts w:ascii="Times New Roman" w:hAnsi="Times New Roman" w:cs="Times New Roman"/>
              </w:rPr>
              <w:t>1.200E4</w:t>
            </w:r>
          </w:p>
        </w:tc>
        <w:tc>
          <w:tcPr>
            <w:tcW w:w="850" w:type="dxa"/>
            <w:shd w:val="clear" w:color="auto" w:fill="FFFFFF"/>
            <w:tcMar>
              <w:top w:w="30" w:type="dxa"/>
              <w:left w:w="30" w:type="dxa"/>
              <w:bottom w:w="30" w:type="dxa"/>
              <w:right w:w="30" w:type="dxa"/>
            </w:tcMar>
            <w:vAlign w:val="center"/>
          </w:tcPr>
          <w:p w:rsidR="000A2AA5" w:rsidRPr="000A2AA5" w:rsidRDefault="000A2AA5" w:rsidP="000A2AA5">
            <w:pPr>
              <w:spacing w:line="240" w:lineRule="auto"/>
              <w:ind w:left="0" w:hanging="2"/>
              <w:jc w:val="center"/>
            </w:pPr>
            <w:r w:rsidRPr="000A2AA5">
              <w:t>.000</w:t>
            </w:r>
          </w:p>
        </w:tc>
        <w:tc>
          <w:tcPr>
            <w:tcW w:w="992" w:type="dxa"/>
            <w:shd w:val="clear" w:color="auto" w:fill="FFFFFF"/>
            <w:tcMar>
              <w:top w:w="30" w:type="dxa"/>
              <w:left w:w="30" w:type="dxa"/>
              <w:bottom w:w="30" w:type="dxa"/>
              <w:right w:w="30" w:type="dxa"/>
            </w:tcMar>
            <w:vAlign w:val="center"/>
          </w:tcPr>
          <w:p w:rsidR="000A2AA5" w:rsidRPr="000A2AA5" w:rsidRDefault="000A2AA5" w:rsidP="000A2AA5">
            <w:pPr>
              <w:spacing w:line="320" w:lineRule="atLeast"/>
              <w:ind w:left="0" w:hanging="2"/>
              <w:jc w:val="center"/>
            </w:pPr>
            <w:r w:rsidRPr="000A2AA5">
              <w:t>0.621</w:t>
            </w:r>
          </w:p>
        </w:tc>
        <w:tc>
          <w:tcPr>
            <w:tcW w:w="851" w:type="dxa"/>
            <w:tcBorders>
              <w:right w:val="nil"/>
            </w:tcBorders>
            <w:shd w:val="clear" w:color="auto" w:fill="FFFFFF"/>
          </w:tcPr>
          <w:p w:rsidR="000A2AA5" w:rsidRPr="000A2AA5" w:rsidRDefault="000A2AA5" w:rsidP="000A2AA5">
            <w:pPr>
              <w:autoSpaceDE w:val="0"/>
              <w:autoSpaceDN w:val="0"/>
              <w:adjustRightInd w:val="0"/>
              <w:spacing w:line="240" w:lineRule="auto"/>
              <w:ind w:left="0" w:hanging="2"/>
              <w:jc w:val="center"/>
              <w:rPr>
                <w:rFonts w:ascii="Times New Roman" w:hAnsi="Times New Roman" w:cs="Times New Roman"/>
              </w:rPr>
            </w:pPr>
          </w:p>
        </w:tc>
        <w:tc>
          <w:tcPr>
            <w:tcW w:w="851" w:type="dxa"/>
            <w:tcBorders>
              <w:left w:val="nil"/>
              <w:right w:val="nil"/>
            </w:tcBorders>
            <w:shd w:val="clear" w:color="auto" w:fill="FFFFFF"/>
          </w:tcPr>
          <w:p w:rsidR="000A2AA5" w:rsidRPr="000A2AA5" w:rsidRDefault="000A2AA5" w:rsidP="000A2AA5">
            <w:pPr>
              <w:autoSpaceDE w:val="0"/>
              <w:autoSpaceDN w:val="0"/>
              <w:adjustRightInd w:val="0"/>
              <w:spacing w:line="240" w:lineRule="auto"/>
              <w:ind w:left="0" w:hanging="2"/>
              <w:jc w:val="center"/>
              <w:rPr>
                <w:rFonts w:ascii="Times New Roman" w:hAnsi="Times New Roman" w:cs="Times New Roman"/>
              </w:rPr>
            </w:pPr>
          </w:p>
        </w:tc>
      </w:tr>
    </w:tbl>
    <w:p w:rsidR="000A2AA5" w:rsidRPr="000A2AA5" w:rsidRDefault="000A2AA5" w:rsidP="000A2AA5">
      <w:pPr>
        <w:spacing w:line="240" w:lineRule="auto"/>
        <w:ind w:left="0" w:right="140" w:hanging="2"/>
        <w:jc w:val="both"/>
        <w:rPr>
          <w:rFonts w:ascii="Times New Roman" w:eastAsia="Times New Roman" w:hAnsi="Times New Roman" w:cs="Times New Roman"/>
          <w:szCs w:val="24"/>
        </w:rPr>
      </w:pPr>
      <w:r w:rsidRPr="000A2AA5">
        <w:rPr>
          <w:rFonts w:ascii="Times New Roman" w:hAnsi="Times New Roman"/>
          <w:bCs/>
          <w:szCs w:val="24"/>
        </w:rPr>
        <w:t xml:space="preserve">Didapatkan bahwa seluruh </w:t>
      </w:r>
      <w:r w:rsidRPr="000A2AA5">
        <w:rPr>
          <w:rFonts w:ascii="Times New Roman" w:hAnsi="Times New Roman"/>
          <w:szCs w:val="24"/>
        </w:rPr>
        <w:t xml:space="preserve">variabel berhubungan dengan lama perawatan pasien hyperemesis gravidarum yaitu nilai p-value=  &lt; 0,05 yaitu pada variabel usia ibu (0.000), paritas (0.000), tingkat HEG (0.001). </w:t>
      </w:r>
      <w:r w:rsidRPr="000A2AA5">
        <w:rPr>
          <w:rFonts w:ascii="Times New Roman" w:hAnsi="Times New Roman"/>
          <w:color w:val="000000"/>
          <w:szCs w:val="24"/>
        </w:rPr>
        <w:t xml:space="preserve">Dari hasil regresi logistik diketahui bahwa </w:t>
      </w:r>
      <w:r w:rsidRPr="000A2AA5">
        <w:rPr>
          <w:rFonts w:ascii="Times New Roman" w:hAnsi="Times New Roman"/>
          <w:szCs w:val="24"/>
        </w:rPr>
        <w:t>Usia ibu, Paritas, Tingkat HEG</w:t>
      </w:r>
      <w:r w:rsidRPr="000A2AA5">
        <w:rPr>
          <w:rFonts w:ascii="Times New Roman" w:hAnsi="Times New Roman"/>
          <w:color w:val="000000"/>
          <w:szCs w:val="24"/>
        </w:rPr>
        <w:t xml:space="preserve"> secara bersamaan memiliki pengaruh terhadap </w:t>
      </w:r>
      <w:r w:rsidRPr="000A2AA5">
        <w:rPr>
          <w:rFonts w:ascii="Times New Roman" w:hAnsi="Times New Roman" w:cs="Times New Roman"/>
          <w:szCs w:val="24"/>
        </w:rPr>
        <w:t>lama perawatan pada pasien hiperemesis gravidarum.</w:t>
      </w:r>
    </w:p>
    <w:p w:rsidR="000A2AA5" w:rsidRPr="000A2AA5" w:rsidRDefault="000A2AA5" w:rsidP="000A2AA5">
      <w:pPr>
        <w:ind w:left="0" w:right="140" w:hanging="2"/>
        <w:rPr>
          <w:rFonts w:ascii="Times New Roman" w:eastAsia="Times New Roman" w:hAnsi="Times New Roman" w:cs="Times New Roman"/>
          <w:b/>
          <w:szCs w:val="24"/>
        </w:rPr>
      </w:pPr>
      <w:r w:rsidRPr="000A2AA5">
        <w:rPr>
          <w:rFonts w:ascii="Times New Roman" w:eastAsia="Times New Roman" w:hAnsi="Times New Roman" w:cs="Times New Roman"/>
          <w:b/>
          <w:szCs w:val="24"/>
        </w:rPr>
        <w:t>B. PEMBAHASAN</w:t>
      </w:r>
    </w:p>
    <w:p w:rsidR="000A2AA5" w:rsidRPr="004A5098" w:rsidRDefault="000A2AA5" w:rsidP="000A2AA5">
      <w:pPr>
        <w:spacing w:line="240" w:lineRule="auto"/>
        <w:ind w:left="0" w:right="140" w:hanging="2"/>
        <w:jc w:val="both"/>
        <w:rPr>
          <w:rFonts w:ascii="Times New Roman" w:hAnsi="Times New Roman" w:cs="Times New Roman"/>
          <w:bCs/>
          <w:szCs w:val="24"/>
        </w:rPr>
      </w:pPr>
      <w:r w:rsidRPr="004A5098">
        <w:rPr>
          <w:rFonts w:ascii="Times New Roman" w:hAnsi="Times New Roman" w:cs="Times New Roman"/>
          <w:bCs/>
          <w:szCs w:val="24"/>
        </w:rPr>
        <w:t xml:space="preserve">Berdasarkan hasil penelitian diketahui bahwa dari 17 responden usia berisiko seluruh responden (100%) mengalami lama hari perawatan ≥3 hari. Dari 19 responden memiliki usia tidak berisiko terdapat sebagian kecil responden (26.3%) lama hari rawat ≥3 hari dan sebagian besar responden (73.7%) lama hari rawat &lt;3 hari. </w:t>
      </w:r>
    </w:p>
    <w:p w:rsidR="000A2AA5" w:rsidRDefault="000A2AA5" w:rsidP="000A2AA5">
      <w:pPr>
        <w:spacing w:line="240" w:lineRule="auto"/>
        <w:ind w:left="0" w:right="140" w:hanging="2"/>
        <w:jc w:val="both"/>
        <w:rPr>
          <w:rFonts w:ascii="Times New Roman" w:hAnsi="Times New Roman" w:cs="Times New Roman"/>
          <w:szCs w:val="24"/>
        </w:rPr>
      </w:pPr>
      <w:r w:rsidRPr="004A5098">
        <w:rPr>
          <w:rFonts w:ascii="Times New Roman" w:hAnsi="Times New Roman" w:cs="Times New Roman"/>
          <w:bCs/>
          <w:szCs w:val="24"/>
        </w:rPr>
        <w:t xml:space="preserve">Hasil penelitian diketahui bahwa dari hasil uji </w:t>
      </w:r>
      <w:r w:rsidRPr="004A5098">
        <w:rPr>
          <w:rFonts w:ascii="Times New Roman" w:hAnsi="Times New Roman" w:cs="Times New Roman"/>
          <w:bCs/>
          <w:i/>
          <w:szCs w:val="24"/>
        </w:rPr>
        <w:t xml:space="preserve">chi-square </w:t>
      </w:r>
      <w:r w:rsidRPr="004A5098">
        <w:rPr>
          <w:rFonts w:ascii="Times New Roman" w:hAnsi="Times New Roman" w:cs="Times New Roman"/>
          <w:bCs/>
          <w:szCs w:val="24"/>
        </w:rPr>
        <w:t>dengan dilakukan uji</w:t>
      </w:r>
      <w:r w:rsidRPr="004A5098">
        <w:rPr>
          <w:rFonts w:ascii="Times New Roman" w:hAnsi="Times New Roman" w:cs="Times New Roman"/>
          <w:szCs w:val="24"/>
        </w:rPr>
        <w:t xml:space="preserve"> </w:t>
      </w:r>
      <w:r w:rsidRPr="004A5098">
        <w:rPr>
          <w:rFonts w:ascii="Times New Roman" w:hAnsi="Times New Roman" w:cs="Times New Roman"/>
          <w:i/>
          <w:szCs w:val="24"/>
        </w:rPr>
        <w:t>Continuity correction</w:t>
      </w:r>
      <w:r w:rsidRPr="004A5098">
        <w:rPr>
          <w:rFonts w:ascii="Times New Roman" w:hAnsi="Times New Roman" w:cs="Times New Roman"/>
          <w:bCs/>
          <w:szCs w:val="24"/>
        </w:rPr>
        <w:t xml:space="preserve"> </w:t>
      </w:r>
      <w:r w:rsidRPr="004A5098">
        <w:rPr>
          <w:rFonts w:ascii="Times New Roman" w:hAnsi="Times New Roman" w:cs="Times New Roman"/>
          <w:bCs/>
          <w:i/>
          <w:szCs w:val="24"/>
        </w:rPr>
        <w:t>x</w:t>
      </w:r>
      <w:r w:rsidRPr="004A5098">
        <w:rPr>
          <w:rFonts w:ascii="Times New Roman" w:hAnsi="Times New Roman" w:cs="Times New Roman"/>
          <w:bCs/>
          <w:szCs w:val="24"/>
          <w:vertAlign w:val="superscript"/>
        </w:rPr>
        <w:t>2</w:t>
      </w:r>
      <w:r w:rsidRPr="004A5098">
        <w:rPr>
          <w:rFonts w:ascii="Times New Roman" w:hAnsi="Times New Roman" w:cs="Times New Roman"/>
          <w:bCs/>
          <w:szCs w:val="24"/>
        </w:rPr>
        <w:t xml:space="preserve">=17.514 dengan nilai </w:t>
      </w:r>
      <w:r w:rsidRPr="004A5098">
        <w:rPr>
          <w:rFonts w:ascii="Times New Roman" w:hAnsi="Times New Roman" w:cs="Times New Roman"/>
          <w:bCs/>
          <w:i/>
          <w:szCs w:val="24"/>
        </w:rPr>
        <w:t>p</w:t>
      </w:r>
      <w:r w:rsidRPr="004A5098">
        <w:rPr>
          <w:rFonts w:ascii="Times New Roman" w:hAnsi="Times New Roman" w:cs="Times New Roman"/>
          <w:bCs/>
          <w:szCs w:val="24"/>
        </w:rPr>
        <w:t xml:space="preserve"> = 0,000 &lt; </w:t>
      </w:r>
      <w:r w:rsidRPr="004A5098">
        <w:rPr>
          <w:rFonts w:ascii="Times New Roman" w:hAnsi="Times New Roman" w:cs="Times New Roman"/>
          <w:szCs w:val="24"/>
        </w:rPr>
        <w:sym w:font="Symbol" w:char="F061"/>
      </w:r>
      <w:r w:rsidRPr="004A5098">
        <w:rPr>
          <w:rFonts w:ascii="Times New Roman" w:hAnsi="Times New Roman" w:cs="Times New Roman"/>
          <w:bCs/>
          <w:szCs w:val="24"/>
        </w:rPr>
        <w:t xml:space="preserve"> = 0,05. Hal ini menunjukan bahwa ada hubungan yang signifikan antara </w:t>
      </w:r>
      <w:r w:rsidRPr="004A5098">
        <w:rPr>
          <w:rFonts w:ascii="Times New Roman" w:eastAsia="Times New Roman" w:hAnsi="Times New Roman" w:cs="Times New Roman"/>
          <w:szCs w:val="24"/>
          <w:lang w:eastAsia="id-ID"/>
        </w:rPr>
        <w:t xml:space="preserve">usia ibu dengan </w:t>
      </w:r>
      <w:r w:rsidRPr="004A5098">
        <w:rPr>
          <w:rFonts w:ascii="Times New Roman" w:hAnsi="Times New Roman" w:cs="Times New Roman"/>
          <w:szCs w:val="24"/>
        </w:rPr>
        <w:t xml:space="preserve">lama perawatan pada pasien hiperemesis gravidarum. Hasil uji </w:t>
      </w:r>
      <w:r w:rsidRPr="004A5098">
        <w:rPr>
          <w:rFonts w:ascii="Times New Roman" w:hAnsi="Times New Roman" w:cs="Times New Roman"/>
          <w:i/>
          <w:szCs w:val="24"/>
        </w:rPr>
        <w:t xml:space="preserve">Risk Estimate </w:t>
      </w:r>
      <w:r w:rsidRPr="004A5098">
        <w:rPr>
          <w:rFonts w:ascii="Times New Roman" w:hAnsi="Times New Roman" w:cs="Times New Roman"/>
          <w:szCs w:val="24"/>
        </w:rPr>
        <w:t>nilai OR=3,800, artinya ibu dengan usia berisiko akan lebih lama mendapatkan perawatan di rumah sakit.</w:t>
      </w:r>
    </w:p>
    <w:p w:rsidR="004A5098" w:rsidRPr="004A5098" w:rsidRDefault="004A5098" w:rsidP="004A5098">
      <w:pPr>
        <w:spacing w:line="240" w:lineRule="auto"/>
        <w:ind w:left="0" w:right="140" w:hanging="2"/>
        <w:jc w:val="both"/>
        <w:rPr>
          <w:rFonts w:ascii="Times New Roman" w:eastAsia="Times New Roman" w:hAnsi="Times New Roman" w:cs="Times New Roman"/>
          <w:spacing w:val="2"/>
          <w:szCs w:val="24"/>
        </w:rPr>
      </w:pPr>
      <w:r w:rsidRPr="004A5098">
        <w:rPr>
          <w:rFonts w:ascii="Times New Roman" w:hAnsi="Times New Roman" w:cs="Times New Roman"/>
          <w:bCs/>
          <w:szCs w:val="24"/>
        </w:rPr>
        <w:t xml:space="preserve">Berdasarkan hasil penelitian diketahui bahwa dari 16 responden seluruhnya (100%) mengalami lama hari perawatan &lt;3 hari. Dari 20 responden multipara terdapat hampir setengah responden (30%) lama hari rawat &lt;3 hari dan sebagian besar responden lama hari rawat ≥3 hari  </w:t>
      </w:r>
    </w:p>
    <w:p w:rsidR="004A5098" w:rsidRPr="004A5098" w:rsidRDefault="004A5098" w:rsidP="004A5098">
      <w:pPr>
        <w:spacing w:line="240" w:lineRule="auto"/>
        <w:ind w:left="0" w:right="140" w:hanging="2"/>
        <w:jc w:val="both"/>
        <w:rPr>
          <w:rFonts w:ascii="Times New Roman" w:eastAsia="Times New Roman" w:hAnsi="Times New Roman" w:cs="Times New Roman"/>
          <w:szCs w:val="24"/>
        </w:rPr>
      </w:pPr>
      <w:r w:rsidRPr="004A5098">
        <w:rPr>
          <w:rFonts w:ascii="Times New Roman" w:hAnsi="Times New Roman" w:cs="Times New Roman"/>
          <w:bCs/>
          <w:szCs w:val="24"/>
        </w:rPr>
        <w:t xml:space="preserve">Dari hasil uji </w:t>
      </w:r>
      <w:r w:rsidRPr="004A5098">
        <w:rPr>
          <w:rFonts w:ascii="Times New Roman" w:hAnsi="Times New Roman" w:cs="Times New Roman"/>
          <w:bCs/>
          <w:i/>
          <w:szCs w:val="24"/>
        </w:rPr>
        <w:t xml:space="preserve">chi-square </w:t>
      </w:r>
      <w:r w:rsidRPr="004A5098">
        <w:rPr>
          <w:rFonts w:ascii="Times New Roman" w:hAnsi="Times New Roman" w:cs="Times New Roman"/>
          <w:bCs/>
          <w:szCs w:val="24"/>
        </w:rPr>
        <w:t>dengan dilakukan uji</w:t>
      </w:r>
      <w:r w:rsidRPr="004A5098">
        <w:rPr>
          <w:rFonts w:ascii="Times New Roman" w:hAnsi="Times New Roman" w:cs="Times New Roman"/>
          <w:szCs w:val="24"/>
        </w:rPr>
        <w:t xml:space="preserve"> </w:t>
      </w:r>
      <w:r w:rsidRPr="004A5098">
        <w:rPr>
          <w:rFonts w:ascii="Times New Roman" w:hAnsi="Times New Roman" w:cs="Times New Roman"/>
          <w:i/>
          <w:szCs w:val="24"/>
        </w:rPr>
        <w:t>Continuity correction</w:t>
      </w:r>
      <w:r w:rsidRPr="004A5098">
        <w:rPr>
          <w:rFonts w:ascii="Times New Roman" w:hAnsi="Times New Roman" w:cs="Times New Roman"/>
          <w:bCs/>
          <w:szCs w:val="24"/>
        </w:rPr>
        <w:t xml:space="preserve"> </w:t>
      </w:r>
      <w:r w:rsidRPr="004A5098">
        <w:rPr>
          <w:rFonts w:ascii="Times New Roman" w:hAnsi="Times New Roman" w:cs="Times New Roman"/>
          <w:bCs/>
          <w:i/>
          <w:szCs w:val="24"/>
        </w:rPr>
        <w:t>x</w:t>
      </w:r>
      <w:r w:rsidRPr="004A5098">
        <w:rPr>
          <w:rFonts w:ascii="Times New Roman" w:hAnsi="Times New Roman" w:cs="Times New Roman"/>
          <w:bCs/>
          <w:szCs w:val="24"/>
          <w:vertAlign w:val="superscript"/>
        </w:rPr>
        <w:t>2</w:t>
      </w:r>
      <w:r w:rsidRPr="004A5098">
        <w:rPr>
          <w:rFonts w:ascii="Times New Roman" w:hAnsi="Times New Roman" w:cs="Times New Roman"/>
          <w:bCs/>
          <w:szCs w:val="24"/>
        </w:rPr>
        <w:t xml:space="preserve">=15.500 dengan nilai </w:t>
      </w:r>
      <w:r w:rsidRPr="004A5098">
        <w:rPr>
          <w:rFonts w:ascii="Times New Roman" w:hAnsi="Times New Roman" w:cs="Times New Roman"/>
          <w:bCs/>
          <w:i/>
          <w:szCs w:val="24"/>
        </w:rPr>
        <w:t>p</w:t>
      </w:r>
      <w:r w:rsidRPr="004A5098">
        <w:rPr>
          <w:rFonts w:ascii="Times New Roman" w:hAnsi="Times New Roman" w:cs="Times New Roman"/>
          <w:bCs/>
          <w:szCs w:val="24"/>
        </w:rPr>
        <w:t xml:space="preserve"> = 0,000 &lt; </w:t>
      </w:r>
      <w:r w:rsidRPr="004A5098">
        <w:rPr>
          <w:rFonts w:ascii="Times New Roman" w:hAnsi="Times New Roman" w:cs="Times New Roman"/>
          <w:szCs w:val="24"/>
        </w:rPr>
        <w:sym w:font="Symbol" w:char="F061"/>
      </w:r>
      <w:r w:rsidRPr="004A5098">
        <w:rPr>
          <w:rFonts w:ascii="Times New Roman" w:hAnsi="Times New Roman" w:cs="Times New Roman"/>
          <w:bCs/>
          <w:szCs w:val="24"/>
        </w:rPr>
        <w:t xml:space="preserve"> = 0,05. Hal ini menunjukan bahwa ada hubungan yang signifikan antara </w:t>
      </w:r>
      <w:r w:rsidRPr="004A5098">
        <w:rPr>
          <w:rFonts w:ascii="Times New Roman" w:eastAsia="Times New Roman" w:hAnsi="Times New Roman" w:cs="Times New Roman"/>
          <w:szCs w:val="24"/>
          <w:lang w:eastAsia="id-ID"/>
        </w:rPr>
        <w:t xml:space="preserve">paritas ibu dengan </w:t>
      </w:r>
      <w:r w:rsidRPr="004A5098">
        <w:rPr>
          <w:rFonts w:ascii="Times New Roman" w:hAnsi="Times New Roman" w:cs="Times New Roman"/>
          <w:szCs w:val="24"/>
        </w:rPr>
        <w:t>lama perawatan pada pasien hiperemesis gravidarum</w:t>
      </w:r>
      <w:r w:rsidRPr="004A5098">
        <w:rPr>
          <w:rFonts w:ascii="Times New Roman" w:eastAsia="Times New Roman" w:hAnsi="Times New Roman" w:cs="Times New Roman"/>
          <w:szCs w:val="24"/>
        </w:rPr>
        <w:t>.</w:t>
      </w:r>
    </w:p>
    <w:p w:rsidR="004A5098" w:rsidRPr="004A5098" w:rsidRDefault="004A5098" w:rsidP="004A5098">
      <w:pPr>
        <w:spacing w:line="240" w:lineRule="auto"/>
        <w:ind w:left="0" w:right="140" w:hanging="2"/>
        <w:jc w:val="both"/>
        <w:rPr>
          <w:rFonts w:ascii="Times New Roman" w:hAnsi="Times New Roman" w:cs="Times New Roman"/>
          <w:bCs/>
          <w:szCs w:val="24"/>
        </w:rPr>
      </w:pPr>
      <w:r w:rsidRPr="004A5098">
        <w:rPr>
          <w:rFonts w:ascii="Times New Roman" w:hAnsi="Times New Roman" w:cs="Times New Roman"/>
          <w:bCs/>
          <w:szCs w:val="24"/>
        </w:rPr>
        <w:t>Berdasarkan hasil penelitian diketahui bahwa dari 15 responden tingkat HEG III hampir seluruh responden (93.3%) mengalami lama hari perawatan ≥3 hari dan sebagian kecil responden (6.7%) lama hari perawatan &lt;3 hari.  Dari 21 responden tingkat HEG II terdapat sebagian kecil  responden (38.1%) lama hari rawat ≥3 hari dan sebagian besar responden (61.9%) lama hari rawat &lt;3 hari.</w:t>
      </w:r>
    </w:p>
    <w:p w:rsidR="004A5098" w:rsidRPr="004A5098" w:rsidRDefault="004A5098" w:rsidP="004A5098">
      <w:pPr>
        <w:autoSpaceDE w:val="0"/>
        <w:autoSpaceDN w:val="0"/>
        <w:adjustRightInd w:val="0"/>
        <w:spacing w:line="240" w:lineRule="auto"/>
        <w:ind w:left="0" w:hanging="2"/>
        <w:jc w:val="both"/>
        <w:rPr>
          <w:rFonts w:ascii="Times New Roman" w:hAnsi="Times New Roman" w:cs="Times New Roman"/>
          <w:szCs w:val="24"/>
        </w:rPr>
      </w:pPr>
      <w:r w:rsidRPr="004A5098">
        <w:rPr>
          <w:rFonts w:ascii="Times New Roman" w:hAnsi="Times New Roman" w:cs="Times New Roman"/>
          <w:bCs/>
          <w:szCs w:val="24"/>
        </w:rPr>
        <w:t xml:space="preserve">Dari hasil uji </w:t>
      </w:r>
      <w:r w:rsidRPr="004A5098">
        <w:rPr>
          <w:rFonts w:ascii="Times New Roman" w:hAnsi="Times New Roman" w:cs="Times New Roman"/>
          <w:bCs/>
          <w:i/>
          <w:szCs w:val="24"/>
        </w:rPr>
        <w:t xml:space="preserve">chi-square </w:t>
      </w:r>
      <w:r w:rsidRPr="004A5098">
        <w:rPr>
          <w:rFonts w:ascii="Times New Roman" w:hAnsi="Times New Roman" w:cs="Times New Roman"/>
          <w:bCs/>
          <w:szCs w:val="24"/>
        </w:rPr>
        <w:t>dengan dilakukan uji</w:t>
      </w:r>
      <w:r w:rsidRPr="004A5098">
        <w:rPr>
          <w:rFonts w:ascii="Times New Roman" w:hAnsi="Times New Roman" w:cs="Times New Roman"/>
          <w:szCs w:val="24"/>
        </w:rPr>
        <w:t xml:space="preserve"> </w:t>
      </w:r>
      <w:r w:rsidRPr="004A5098">
        <w:rPr>
          <w:rFonts w:ascii="Times New Roman" w:hAnsi="Times New Roman" w:cs="Times New Roman"/>
          <w:i/>
          <w:szCs w:val="24"/>
        </w:rPr>
        <w:t>Continuity correction</w:t>
      </w:r>
      <w:r w:rsidRPr="004A5098">
        <w:rPr>
          <w:rFonts w:ascii="Times New Roman" w:hAnsi="Times New Roman" w:cs="Times New Roman"/>
          <w:bCs/>
          <w:szCs w:val="24"/>
        </w:rPr>
        <w:t xml:space="preserve"> </w:t>
      </w:r>
      <w:r w:rsidRPr="004A5098">
        <w:rPr>
          <w:rFonts w:ascii="Times New Roman" w:hAnsi="Times New Roman" w:cs="Times New Roman"/>
          <w:bCs/>
          <w:i/>
          <w:szCs w:val="24"/>
        </w:rPr>
        <w:t>x</w:t>
      </w:r>
      <w:r w:rsidRPr="004A5098">
        <w:rPr>
          <w:rFonts w:ascii="Times New Roman" w:hAnsi="Times New Roman" w:cs="Times New Roman"/>
          <w:bCs/>
          <w:szCs w:val="24"/>
          <w:vertAlign w:val="superscript"/>
        </w:rPr>
        <w:t>2</w:t>
      </w:r>
      <w:r w:rsidRPr="004A5098">
        <w:rPr>
          <w:rFonts w:ascii="Times New Roman" w:hAnsi="Times New Roman" w:cs="Times New Roman"/>
          <w:bCs/>
          <w:szCs w:val="24"/>
        </w:rPr>
        <w:t xml:space="preserve">=9.030 dengan nilai </w:t>
      </w:r>
      <w:r w:rsidRPr="004A5098">
        <w:rPr>
          <w:rFonts w:ascii="Times New Roman" w:hAnsi="Times New Roman" w:cs="Times New Roman"/>
          <w:bCs/>
          <w:i/>
          <w:szCs w:val="24"/>
        </w:rPr>
        <w:t>p</w:t>
      </w:r>
      <w:r w:rsidRPr="004A5098">
        <w:rPr>
          <w:rFonts w:ascii="Times New Roman" w:hAnsi="Times New Roman" w:cs="Times New Roman"/>
          <w:bCs/>
          <w:szCs w:val="24"/>
        </w:rPr>
        <w:t xml:space="preserve"> = 0,000 &lt; </w:t>
      </w:r>
      <w:r w:rsidRPr="004A5098">
        <w:rPr>
          <w:rFonts w:ascii="Times New Roman" w:hAnsi="Times New Roman" w:cs="Times New Roman"/>
          <w:szCs w:val="24"/>
        </w:rPr>
        <w:sym w:font="Symbol" w:char="F061"/>
      </w:r>
      <w:r w:rsidRPr="004A5098">
        <w:rPr>
          <w:rFonts w:ascii="Times New Roman" w:hAnsi="Times New Roman" w:cs="Times New Roman"/>
          <w:bCs/>
          <w:szCs w:val="24"/>
        </w:rPr>
        <w:t xml:space="preserve"> = 0,05. Hal ini menunjukan bahwa ada hubungan antara </w:t>
      </w:r>
      <w:r w:rsidRPr="004A5098">
        <w:rPr>
          <w:rFonts w:ascii="Times New Roman" w:eastAsia="Times New Roman" w:hAnsi="Times New Roman" w:cs="Times New Roman"/>
          <w:szCs w:val="24"/>
          <w:lang w:eastAsia="id-ID"/>
        </w:rPr>
        <w:t>tingkat hiperemesis gravidarum</w:t>
      </w:r>
      <w:r w:rsidRPr="004A5098">
        <w:rPr>
          <w:rFonts w:ascii="Times New Roman" w:hAnsi="Times New Roman" w:cs="Times New Roman"/>
          <w:szCs w:val="24"/>
        </w:rPr>
        <w:t xml:space="preserve"> dengan </w:t>
      </w:r>
      <w:r w:rsidRPr="004A5098">
        <w:rPr>
          <w:rFonts w:ascii="Times New Roman" w:hAnsi="Times New Roman" w:cs="Times New Roman"/>
          <w:szCs w:val="24"/>
        </w:rPr>
        <w:lastRenderedPageBreak/>
        <w:t xml:space="preserve">lama perawatan pada pasien hiperemesis gravidarum. Hasil uji </w:t>
      </w:r>
      <w:r w:rsidRPr="004A5098">
        <w:rPr>
          <w:rFonts w:ascii="Times New Roman" w:hAnsi="Times New Roman" w:cs="Times New Roman"/>
          <w:i/>
          <w:szCs w:val="24"/>
        </w:rPr>
        <w:t xml:space="preserve">Risk Estimate </w:t>
      </w:r>
      <w:r w:rsidRPr="004A5098">
        <w:rPr>
          <w:rFonts w:ascii="Times New Roman" w:hAnsi="Times New Roman" w:cs="Times New Roman"/>
          <w:szCs w:val="24"/>
        </w:rPr>
        <w:t>diketahui bahwa nilai OR sebesar 2,2750 artinya ibu yang mengalami tingkat HEG lebih parah (III) 2,2750 kali lebih berisiko lama perawatan lebih lama dibandingkan ibu yang mengalami tingkat HEG II.</w:t>
      </w:r>
    </w:p>
    <w:p w:rsidR="00B67439" w:rsidRPr="004A5098" w:rsidRDefault="004A5098" w:rsidP="004A5098">
      <w:pPr>
        <w:autoSpaceDE w:val="0"/>
        <w:autoSpaceDN w:val="0"/>
        <w:adjustRightInd w:val="0"/>
        <w:spacing w:line="240" w:lineRule="auto"/>
        <w:ind w:left="0" w:hanging="2"/>
        <w:jc w:val="both"/>
        <w:rPr>
          <w:rFonts w:ascii="Times New Roman" w:hAnsi="Times New Roman" w:cs="Times New Roman"/>
          <w:szCs w:val="24"/>
        </w:rPr>
      </w:pPr>
      <w:r w:rsidRPr="004A5098">
        <w:rPr>
          <w:rFonts w:ascii="Times New Roman" w:hAnsi="Times New Roman"/>
          <w:bCs/>
          <w:szCs w:val="24"/>
        </w:rPr>
        <w:t xml:space="preserve">Berdasarkan hasil penelitian diketahui bahwa seluruh </w:t>
      </w:r>
      <w:r w:rsidRPr="004A5098">
        <w:rPr>
          <w:rFonts w:ascii="Times New Roman" w:hAnsi="Times New Roman"/>
          <w:szCs w:val="24"/>
        </w:rPr>
        <w:t xml:space="preserve">variabel berhubungan dengan lama perawatan pasien hyperemesis gravidarum yaitu nilai p-value=  &lt; 0,05 yaitu pada variabel usia ibu (0.000), paritas (0.000), tingkat HEG (0.001). </w:t>
      </w:r>
      <w:r w:rsidRPr="004A5098">
        <w:rPr>
          <w:rFonts w:ascii="Times New Roman" w:hAnsi="Times New Roman"/>
          <w:color w:val="000000"/>
          <w:szCs w:val="24"/>
        </w:rPr>
        <w:t xml:space="preserve">Dari hasil regresi logistik diketahui bahwa </w:t>
      </w:r>
      <w:r w:rsidRPr="004A5098">
        <w:rPr>
          <w:rFonts w:ascii="Times New Roman" w:hAnsi="Times New Roman"/>
          <w:szCs w:val="24"/>
        </w:rPr>
        <w:t>Usia ibu, Paritas, Tingkat HEG</w:t>
      </w:r>
      <w:r w:rsidRPr="004A5098">
        <w:rPr>
          <w:rFonts w:ascii="Times New Roman" w:hAnsi="Times New Roman"/>
          <w:color w:val="000000"/>
          <w:szCs w:val="24"/>
        </w:rPr>
        <w:t xml:space="preserve"> secara bersamaan memiliki pengaruh terhadap </w:t>
      </w:r>
      <w:r w:rsidRPr="004A5098">
        <w:rPr>
          <w:rFonts w:ascii="Times New Roman" w:hAnsi="Times New Roman" w:cs="Times New Roman"/>
          <w:szCs w:val="24"/>
        </w:rPr>
        <w:t>lama perawatan pada pasien hiperemesis gravidarum</w:t>
      </w:r>
    </w:p>
    <w:p w:rsidR="00B67439" w:rsidRDefault="004A5098" w:rsidP="0086492E">
      <w:pPr>
        <w:spacing w:after="0" w:line="240" w:lineRule="auto"/>
        <w:ind w:left="0" w:hanging="2"/>
        <w:jc w:val="both"/>
        <w:rPr>
          <w:rFonts w:ascii="Times New Roman" w:eastAsia="Times New Roman" w:hAnsi="Times New Roman" w:cs="Times New Roman"/>
          <w:color w:val="000000"/>
          <w:sz w:val="27"/>
          <w:szCs w:val="27"/>
        </w:rPr>
      </w:pPr>
      <w:r>
        <w:rPr>
          <w:rFonts w:ascii="Times New Roman" w:eastAsia="Times New Roman" w:hAnsi="Times New Roman" w:cs="Times New Roman"/>
          <w:b/>
          <w:color w:val="000000"/>
        </w:rPr>
        <w:t>SIMPULAN</w:t>
      </w:r>
    </w:p>
    <w:p w:rsidR="002A230D" w:rsidRPr="002A230D" w:rsidRDefault="002A230D" w:rsidP="002A230D">
      <w:pPr>
        <w:pStyle w:val="ListParagraph"/>
        <w:ind w:left="0" w:hanging="2"/>
        <w:jc w:val="both"/>
        <w:rPr>
          <w:sz w:val="22"/>
          <w:lang w:val="id-ID"/>
        </w:rPr>
      </w:pPr>
      <w:r w:rsidRPr="002A230D">
        <w:rPr>
          <w:sz w:val="22"/>
        </w:rPr>
        <w:t xml:space="preserve">Dari 36 </w:t>
      </w:r>
      <w:proofErr w:type="spellStart"/>
      <w:r w:rsidRPr="002A230D">
        <w:rPr>
          <w:sz w:val="22"/>
        </w:rPr>
        <w:t>responden</w:t>
      </w:r>
      <w:proofErr w:type="spellEnd"/>
      <w:r w:rsidRPr="002A230D">
        <w:rPr>
          <w:sz w:val="22"/>
        </w:rPr>
        <w:t xml:space="preserve"> </w:t>
      </w:r>
      <w:proofErr w:type="spellStart"/>
      <w:r w:rsidRPr="002A230D">
        <w:rPr>
          <w:sz w:val="22"/>
        </w:rPr>
        <w:t>diketahui</w:t>
      </w:r>
      <w:proofErr w:type="spellEnd"/>
      <w:r w:rsidRPr="002A230D">
        <w:rPr>
          <w:sz w:val="22"/>
        </w:rPr>
        <w:t xml:space="preserve"> </w:t>
      </w:r>
      <w:proofErr w:type="spellStart"/>
      <w:r w:rsidRPr="002A230D">
        <w:rPr>
          <w:sz w:val="22"/>
        </w:rPr>
        <w:t>bahwa</w:t>
      </w:r>
      <w:proofErr w:type="spellEnd"/>
      <w:r w:rsidRPr="002A230D">
        <w:rPr>
          <w:sz w:val="22"/>
        </w:rPr>
        <w:t xml:space="preserve"> </w:t>
      </w:r>
      <w:proofErr w:type="spellStart"/>
      <w:r w:rsidRPr="002A230D">
        <w:rPr>
          <w:sz w:val="22"/>
        </w:rPr>
        <w:t>terdapat</w:t>
      </w:r>
      <w:proofErr w:type="spellEnd"/>
      <w:r w:rsidRPr="002A230D">
        <w:rPr>
          <w:sz w:val="22"/>
        </w:rPr>
        <w:t xml:space="preserve"> </w:t>
      </w:r>
      <w:proofErr w:type="spellStart"/>
      <w:r w:rsidRPr="002A230D">
        <w:rPr>
          <w:sz w:val="22"/>
        </w:rPr>
        <w:t>sebagian</w:t>
      </w:r>
      <w:proofErr w:type="spellEnd"/>
      <w:r w:rsidRPr="002A230D">
        <w:rPr>
          <w:sz w:val="22"/>
        </w:rPr>
        <w:t xml:space="preserve"> </w:t>
      </w:r>
      <w:proofErr w:type="spellStart"/>
      <w:r w:rsidRPr="002A230D">
        <w:rPr>
          <w:sz w:val="22"/>
        </w:rPr>
        <w:t>besar</w:t>
      </w:r>
      <w:proofErr w:type="spellEnd"/>
      <w:r w:rsidRPr="002A230D">
        <w:rPr>
          <w:sz w:val="22"/>
        </w:rPr>
        <w:t xml:space="preserve"> </w:t>
      </w:r>
      <w:proofErr w:type="spellStart"/>
      <w:r w:rsidRPr="002A230D">
        <w:rPr>
          <w:sz w:val="22"/>
        </w:rPr>
        <w:t>responden</w:t>
      </w:r>
      <w:proofErr w:type="spellEnd"/>
      <w:r w:rsidRPr="002A230D">
        <w:rPr>
          <w:sz w:val="22"/>
        </w:rPr>
        <w:t xml:space="preserve"> (61.1%) lama </w:t>
      </w:r>
      <w:proofErr w:type="spellStart"/>
      <w:r w:rsidRPr="002A230D">
        <w:rPr>
          <w:sz w:val="22"/>
        </w:rPr>
        <w:t>perawatan</w:t>
      </w:r>
      <w:proofErr w:type="spellEnd"/>
      <w:r w:rsidRPr="002A230D">
        <w:rPr>
          <w:sz w:val="22"/>
        </w:rPr>
        <w:t xml:space="preserve"> ≥3 </w:t>
      </w:r>
      <w:proofErr w:type="spellStart"/>
      <w:r w:rsidRPr="002A230D">
        <w:rPr>
          <w:sz w:val="22"/>
        </w:rPr>
        <w:t>hari</w:t>
      </w:r>
      <w:proofErr w:type="spellEnd"/>
      <w:r w:rsidRPr="002A230D">
        <w:rPr>
          <w:sz w:val="22"/>
        </w:rPr>
        <w:t xml:space="preserve">, </w:t>
      </w:r>
      <w:proofErr w:type="spellStart"/>
      <w:r w:rsidRPr="002A230D">
        <w:rPr>
          <w:sz w:val="22"/>
        </w:rPr>
        <w:t>sebagian</w:t>
      </w:r>
      <w:proofErr w:type="spellEnd"/>
      <w:r w:rsidRPr="002A230D">
        <w:rPr>
          <w:sz w:val="22"/>
        </w:rPr>
        <w:t xml:space="preserve">  </w:t>
      </w:r>
      <w:proofErr w:type="spellStart"/>
      <w:r w:rsidRPr="002A230D">
        <w:rPr>
          <w:sz w:val="22"/>
        </w:rPr>
        <w:t>besar</w:t>
      </w:r>
      <w:proofErr w:type="spellEnd"/>
      <w:r w:rsidRPr="002A230D">
        <w:rPr>
          <w:sz w:val="22"/>
        </w:rPr>
        <w:t xml:space="preserve"> </w:t>
      </w:r>
      <w:proofErr w:type="spellStart"/>
      <w:r w:rsidRPr="002A230D">
        <w:rPr>
          <w:sz w:val="22"/>
        </w:rPr>
        <w:t>responden</w:t>
      </w:r>
      <w:proofErr w:type="spellEnd"/>
      <w:r w:rsidRPr="002A230D">
        <w:rPr>
          <w:sz w:val="22"/>
        </w:rPr>
        <w:t xml:space="preserve"> (52.8%) </w:t>
      </w:r>
      <w:proofErr w:type="spellStart"/>
      <w:r w:rsidRPr="002A230D">
        <w:rPr>
          <w:sz w:val="22"/>
        </w:rPr>
        <w:t>memiliki</w:t>
      </w:r>
      <w:proofErr w:type="spellEnd"/>
      <w:r w:rsidRPr="002A230D">
        <w:rPr>
          <w:sz w:val="22"/>
        </w:rPr>
        <w:t xml:space="preserve"> </w:t>
      </w:r>
      <w:proofErr w:type="spellStart"/>
      <w:r w:rsidRPr="002A230D">
        <w:rPr>
          <w:sz w:val="22"/>
        </w:rPr>
        <w:t>usia</w:t>
      </w:r>
      <w:proofErr w:type="spellEnd"/>
      <w:r w:rsidRPr="002A230D">
        <w:rPr>
          <w:sz w:val="22"/>
        </w:rPr>
        <w:t xml:space="preserve"> yang </w:t>
      </w:r>
      <w:proofErr w:type="spellStart"/>
      <w:r w:rsidRPr="002A230D">
        <w:rPr>
          <w:sz w:val="22"/>
        </w:rPr>
        <w:t>tidak</w:t>
      </w:r>
      <w:proofErr w:type="spellEnd"/>
      <w:r w:rsidRPr="002A230D">
        <w:rPr>
          <w:sz w:val="22"/>
        </w:rPr>
        <w:t xml:space="preserve"> </w:t>
      </w:r>
      <w:proofErr w:type="spellStart"/>
      <w:r w:rsidRPr="002A230D">
        <w:rPr>
          <w:sz w:val="22"/>
        </w:rPr>
        <w:t>berisiko</w:t>
      </w:r>
      <w:proofErr w:type="spellEnd"/>
      <w:r w:rsidRPr="002A230D">
        <w:rPr>
          <w:sz w:val="22"/>
        </w:rPr>
        <w:t xml:space="preserve"> (</w:t>
      </w:r>
      <w:r w:rsidRPr="002A230D">
        <w:rPr>
          <w:bCs/>
          <w:sz w:val="22"/>
          <w:lang w:eastAsia="id-ID"/>
        </w:rPr>
        <w:t xml:space="preserve">20 </w:t>
      </w:r>
      <w:proofErr w:type="spellStart"/>
      <w:r w:rsidRPr="002A230D">
        <w:rPr>
          <w:bCs/>
          <w:sz w:val="22"/>
          <w:lang w:eastAsia="id-ID"/>
        </w:rPr>
        <w:t>dan</w:t>
      </w:r>
      <w:proofErr w:type="spellEnd"/>
      <w:r w:rsidRPr="002A230D">
        <w:rPr>
          <w:bCs/>
          <w:sz w:val="22"/>
          <w:lang w:eastAsia="id-ID"/>
        </w:rPr>
        <w:t xml:space="preserve"> 35 </w:t>
      </w:r>
      <w:proofErr w:type="spellStart"/>
      <w:r w:rsidRPr="002A230D">
        <w:rPr>
          <w:sz w:val="22"/>
        </w:rPr>
        <w:t>tahun</w:t>
      </w:r>
      <w:proofErr w:type="spellEnd"/>
      <w:r w:rsidRPr="002A230D">
        <w:rPr>
          <w:sz w:val="22"/>
        </w:rPr>
        <w:t xml:space="preserve">), </w:t>
      </w:r>
      <w:proofErr w:type="spellStart"/>
      <w:r w:rsidRPr="002A230D">
        <w:rPr>
          <w:sz w:val="22"/>
        </w:rPr>
        <w:t>sebagian</w:t>
      </w:r>
      <w:proofErr w:type="spellEnd"/>
      <w:r w:rsidRPr="002A230D">
        <w:rPr>
          <w:sz w:val="22"/>
        </w:rPr>
        <w:t xml:space="preserve"> </w:t>
      </w:r>
      <w:proofErr w:type="spellStart"/>
      <w:r w:rsidRPr="002A230D">
        <w:rPr>
          <w:sz w:val="22"/>
        </w:rPr>
        <w:t>besar</w:t>
      </w:r>
      <w:proofErr w:type="spellEnd"/>
      <w:r w:rsidRPr="002A230D">
        <w:rPr>
          <w:sz w:val="22"/>
        </w:rPr>
        <w:t xml:space="preserve"> </w:t>
      </w:r>
      <w:proofErr w:type="spellStart"/>
      <w:r w:rsidRPr="002A230D">
        <w:rPr>
          <w:sz w:val="22"/>
        </w:rPr>
        <w:t>responden</w:t>
      </w:r>
      <w:proofErr w:type="spellEnd"/>
      <w:r w:rsidRPr="002A230D">
        <w:rPr>
          <w:sz w:val="22"/>
        </w:rPr>
        <w:t xml:space="preserve"> (55,6%) multipara, </w:t>
      </w:r>
      <w:proofErr w:type="spellStart"/>
      <w:r w:rsidRPr="002A230D">
        <w:rPr>
          <w:sz w:val="22"/>
        </w:rPr>
        <w:t>sebagian</w:t>
      </w:r>
      <w:proofErr w:type="spellEnd"/>
      <w:r w:rsidRPr="002A230D">
        <w:rPr>
          <w:sz w:val="22"/>
        </w:rPr>
        <w:t xml:space="preserve"> </w:t>
      </w:r>
      <w:proofErr w:type="spellStart"/>
      <w:r w:rsidRPr="002A230D">
        <w:rPr>
          <w:sz w:val="22"/>
        </w:rPr>
        <w:t>besar</w:t>
      </w:r>
      <w:proofErr w:type="spellEnd"/>
      <w:r w:rsidRPr="002A230D">
        <w:rPr>
          <w:sz w:val="22"/>
        </w:rPr>
        <w:t xml:space="preserve"> </w:t>
      </w:r>
      <w:proofErr w:type="spellStart"/>
      <w:r w:rsidRPr="002A230D">
        <w:rPr>
          <w:sz w:val="22"/>
        </w:rPr>
        <w:t>responden</w:t>
      </w:r>
      <w:proofErr w:type="spellEnd"/>
      <w:r w:rsidRPr="002A230D">
        <w:rPr>
          <w:sz w:val="22"/>
        </w:rPr>
        <w:t xml:space="preserve"> (58,3%)  </w:t>
      </w:r>
      <w:proofErr w:type="spellStart"/>
      <w:r w:rsidRPr="002A230D">
        <w:rPr>
          <w:sz w:val="22"/>
        </w:rPr>
        <w:t>mengalami</w:t>
      </w:r>
      <w:proofErr w:type="spellEnd"/>
      <w:r w:rsidRPr="002A230D">
        <w:rPr>
          <w:sz w:val="22"/>
        </w:rPr>
        <w:t xml:space="preserve"> </w:t>
      </w:r>
      <w:proofErr w:type="spellStart"/>
      <w:r w:rsidRPr="002A230D">
        <w:rPr>
          <w:sz w:val="22"/>
        </w:rPr>
        <w:t>tingkat</w:t>
      </w:r>
      <w:proofErr w:type="spellEnd"/>
      <w:r w:rsidRPr="002A230D">
        <w:rPr>
          <w:sz w:val="22"/>
        </w:rPr>
        <w:t xml:space="preserve"> HEG II.</w:t>
      </w:r>
    </w:p>
    <w:p w:rsidR="002A230D" w:rsidRPr="002A230D" w:rsidRDefault="002A230D" w:rsidP="002A230D">
      <w:pPr>
        <w:pStyle w:val="ListParagraph"/>
        <w:ind w:left="0" w:hanging="2"/>
        <w:jc w:val="both"/>
        <w:rPr>
          <w:sz w:val="22"/>
          <w:szCs w:val="23"/>
          <w:lang w:val="id-ID"/>
        </w:rPr>
      </w:pPr>
      <w:proofErr w:type="spellStart"/>
      <w:r w:rsidRPr="002A230D">
        <w:rPr>
          <w:sz w:val="22"/>
        </w:rPr>
        <w:t>Terdapat</w:t>
      </w:r>
      <w:proofErr w:type="spellEnd"/>
      <w:r w:rsidRPr="002A230D">
        <w:rPr>
          <w:sz w:val="22"/>
          <w:szCs w:val="23"/>
          <w:lang w:val="id-ID"/>
        </w:rPr>
        <w:t xml:space="preserve"> hubungan antara</w:t>
      </w:r>
      <w:r w:rsidRPr="002A230D">
        <w:rPr>
          <w:sz w:val="22"/>
        </w:rPr>
        <w:t xml:space="preserve"> </w:t>
      </w:r>
      <w:proofErr w:type="spellStart"/>
      <w:proofErr w:type="gramStart"/>
      <w:r w:rsidRPr="002A230D">
        <w:rPr>
          <w:sz w:val="22"/>
        </w:rPr>
        <w:t>Usia</w:t>
      </w:r>
      <w:proofErr w:type="spellEnd"/>
      <w:proofErr w:type="gramEnd"/>
      <w:r w:rsidRPr="002A230D">
        <w:rPr>
          <w:sz w:val="22"/>
        </w:rPr>
        <w:t>, P</w:t>
      </w:r>
      <w:r w:rsidRPr="002A230D">
        <w:rPr>
          <w:sz w:val="22"/>
          <w:lang w:val="id-ID"/>
        </w:rPr>
        <w:t>a</w:t>
      </w:r>
      <w:proofErr w:type="spellStart"/>
      <w:r w:rsidRPr="002A230D">
        <w:rPr>
          <w:sz w:val="22"/>
        </w:rPr>
        <w:t>ritas</w:t>
      </w:r>
      <w:proofErr w:type="spellEnd"/>
      <w:r w:rsidRPr="002A230D">
        <w:rPr>
          <w:sz w:val="22"/>
        </w:rPr>
        <w:t>,</w:t>
      </w:r>
      <w:r w:rsidRPr="002A230D">
        <w:rPr>
          <w:sz w:val="22"/>
          <w:lang w:val="id-ID"/>
        </w:rPr>
        <w:t xml:space="preserve"> dan</w:t>
      </w:r>
      <w:r w:rsidRPr="002A230D">
        <w:rPr>
          <w:sz w:val="22"/>
        </w:rPr>
        <w:t xml:space="preserve"> Tingkat HEG</w:t>
      </w:r>
      <w:r w:rsidRPr="002A230D">
        <w:rPr>
          <w:sz w:val="22"/>
          <w:lang w:val="id-ID"/>
        </w:rPr>
        <w:t xml:space="preserve"> dengan lama perawatan pada pasien hiperemesis gravidarum</w:t>
      </w:r>
      <w:r w:rsidRPr="002A230D">
        <w:rPr>
          <w:sz w:val="22"/>
        </w:rPr>
        <w:t xml:space="preserve"> </w:t>
      </w:r>
      <w:r w:rsidRPr="002A230D">
        <w:rPr>
          <w:sz w:val="22"/>
          <w:szCs w:val="23"/>
          <w:lang w:val="id-ID"/>
        </w:rPr>
        <w:t>di RSUD Dr. M. Yunus Bengkulu Tahun 2021</w:t>
      </w:r>
    </w:p>
    <w:p w:rsidR="002A230D" w:rsidRPr="002A230D" w:rsidRDefault="002A230D" w:rsidP="002A230D">
      <w:pPr>
        <w:pStyle w:val="ListParagraph"/>
        <w:ind w:left="0" w:hanging="2"/>
        <w:jc w:val="both"/>
        <w:rPr>
          <w:bCs/>
          <w:sz w:val="22"/>
        </w:rPr>
      </w:pPr>
      <w:r w:rsidRPr="002A230D">
        <w:rPr>
          <w:sz w:val="22"/>
        </w:rPr>
        <w:t xml:space="preserve">Dari </w:t>
      </w:r>
      <w:proofErr w:type="spellStart"/>
      <w:r w:rsidRPr="002A230D">
        <w:rPr>
          <w:sz w:val="22"/>
        </w:rPr>
        <w:t>hasil</w:t>
      </w:r>
      <w:proofErr w:type="spellEnd"/>
      <w:r w:rsidRPr="002A230D">
        <w:rPr>
          <w:sz w:val="22"/>
        </w:rPr>
        <w:t xml:space="preserve"> </w:t>
      </w:r>
      <w:proofErr w:type="spellStart"/>
      <w:r w:rsidRPr="002A230D">
        <w:rPr>
          <w:sz w:val="22"/>
        </w:rPr>
        <w:t>regresi</w:t>
      </w:r>
      <w:proofErr w:type="spellEnd"/>
      <w:r w:rsidRPr="002A230D">
        <w:rPr>
          <w:sz w:val="22"/>
        </w:rPr>
        <w:t xml:space="preserve"> </w:t>
      </w:r>
      <w:proofErr w:type="spellStart"/>
      <w:r w:rsidRPr="002A230D">
        <w:rPr>
          <w:sz w:val="22"/>
        </w:rPr>
        <w:t>logistik</w:t>
      </w:r>
      <w:proofErr w:type="spellEnd"/>
      <w:r w:rsidRPr="002A230D">
        <w:rPr>
          <w:sz w:val="22"/>
        </w:rPr>
        <w:t xml:space="preserve"> </w:t>
      </w:r>
      <w:proofErr w:type="spellStart"/>
      <w:r w:rsidRPr="002A230D">
        <w:rPr>
          <w:sz w:val="22"/>
        </w:rPr>
        <w:t>diketahui</w:t>
      </w:r>
      <w:proofErr w:type="spellEnd"/>
      <w:r w:rsidRPr="002A230D">
        <w:rPr>
          <w:sz w:val="22"/>
        </w:rPr>
        <w:t xml:space="preserve"> </w:t>
      </w:r>
      <w:proofErr w:type="spellStart"/>
      <w:r w:rsidRPr="002A230D">
        <w:rPr>
          <w:sz w:val="22"/>
        </w:rPr>
        <w:t>bahwa</w:t>
      </w:r>
      <w:proofErr w:type="spellEnd"/>
      <w:r w:rsidRPr="002A230D">
        <w:rPr>
          <w:sz w:val="22"/>
        </w:rPr>
        <w:t xml:space="preserve"> </w:t>
      </w:r>
      <w:proofErr w:type="spellStart"/>
      <w:proofErr w:type="gramStart"/>
      <w:r w:rsidRPr="002A230D">
        <w:rPr>
          <w:sz w:val="22"/>
        </w:rPr>
        <w:t>Usia</w:t>
      </w:r>
      <w:proofErr w:type="spellEnd"/>
      <w:proofErr w:type="gramEnd"/>
      <w:r w:rsidRPr="002A230D">
        <w:rPr>
          <w:sz w:val="22"/>
        </w:rPr>
        <w:t xml:space="preserve"> </w:t>
      </w:r>
      <w:proofErr w:type="spellStart"/>
      <w:r w:rsidRPr="002A230D">
        <w:rPr>
          <w:sz w:val="22"/>
        </w:rPr>
        <w:t>ibu</w:t>
      </w:r>
      <w:proofErr w:type="spellEnd"/>
      <w:r w:rsidRPr="002A230D">
        <w:rPr>
          <w:sz w:val="22"/>
        </w:rPr>
        <w:t>, P</w:t>
      </w:r>
      <w:r w:rsidRPr="002A230D">
        <w:rPr>
          <w:sz w:val="22"/>
          <w:lang w:val="id-ID"/>
        </w:rPr>
        <w:t>a</w:t>
      </w:r>
      <w:proofErr w:type="spellStart"/>
      <w:r w:rsidRPr="002A230D">
        <w:rPr>
          <w:sz w:val="22"/>
        </w:rPr>
        <w:t>ritas</w:t>
      </w:r>
      <w:proofErr w:type="spellEnd"/>
      <w:r w:rsidRPr="002A230D">
        <w:rPr>
          <w:sz w:val="22"/>
        </w:rPr>
        <w:t xml:space="preserve">, Tingkat HEG </w:t>
      </w:r>
      <w:proofErr w:type="spellStart"/>
      <w:r w:rsidRPr="002A230D">
        <w:rPr>
          <w:sz w:val="22"/>
        </w:rPr>
        <w:t>secara</w:t>
      </w:r>
      <w:proofErr w:type="spellEnd"/>
      <w:r w:rsidRPr="002A230D">
        <w:rPr>
          <w:sz w:val="22"/>
        </w:rPr>
        <w:t xml:space="preserve"> </w:t>
      </w:r>
      <w:proofErr w:type="spellStart"/>
      <w:r w:rsidRPr="002A230D">
        <w:rPr>
          <w:sz w:val="22"/>
        </w:rPr>
        <w:t>bersamaan</w:t>
      </w:r>
      <w:proofErr w:type="spellEnd"/>
      <w:r w:rsidRPr="002A230D">
        <w:rPr>
          <w:sz w:val="22"/>
        </w:rPr>
        <w:t xml:space="preserve"> </w:t>
      </w:r>
      <w:proofErr w:type="spellStart"/>
      <w:r w:rsidRPr="002A230D">
        <w:rPr>
          <w:sz w:val="22"/>
        </w:rPr>
        <w:t>memiliki</w:t>
      </w:r>
      <w:proofErr w:type="spellEnd"/>
      <w:r w:rsidRPr="002A230D">
        <w:rPr>
          <w:sz w:val="22"/>
        </w:rPr>
        <w:t xml:space="preserve"> </w:t>
      </w:r>
      <w:proofErr w:type="spellStart"/>
      <w:r w:rsidRPr="002A230D">
        <w:rPr>
          <w:sz w:val="22"/>
        </w:rPr>
        <w:t>pengaruh</w:t>
      </w:r>
      <w:proofErr w:type="spellEnd"/>
      <w:r w:rsidRPr="002A230D">
        <w:rPr>
          <w:sz w:val="22"/>
        </w:rPr>
        <w:t xml:space="preserve"> </w:t>
      </w:r>
      <w:proofErr w:type="spellStart"/>
      <w:r w:rsidRPr="002A230D">
        <w:rPr>
          <w:sz w:val="22"/>
        </w:rPr>
        <w:t>terhadap</w:t>
      </w:r>
      <w:proofErr w:type="spellEnd"/>
      <w:r w:rsidRPr="002A230D">
        <w:rPr>
          <w:sz w:val="22"/>
        </w:rPr>
        <w:t xml:space="preserve"> lama </w:t>
      </w:r>
      <w:proofErr w:type="spellStart"/>
      <w:r w:rsidRPr="002A230D">
        <w:rPr>
          <w:sz w:val="22"/>
        </w:rPr>
        <w:t>perawatan</w:t>
      </w:r>
      <w:proofErr w:type="spellEnd"/>
      <w:r w:rsidRPr="002A230D">
        <w:rPr>
          <w:sz w:val="22"/>
        </w:rPr>
        <w:t xml:space="preserve"> </w:t>
      </w:r>
      <w:proofErr w:type="spellStart"/>
      <w:r w:rsidRPr="002A230D">
        <w:rPr>
          <w:sz w:val="22"/>
        </w:rPr>
        <w:t>pada</w:t>
      </w:r>
      <w:proofErr w:type="spellEnd"/>
      <w:r w:rsidRPr="002A230D">
        <w:rPr>
          <w:sz w:val="22"/>
        </w:rPr>
        <w:t xml:space="preserve"> </w:t>
      </w:r>
      <w:proofErr w:type="spellStart"/>
      <w:r w:rsidRPr="002A230D">
        <w:rPr>
          <w:sz w:val="22"/>
        </w:rPr>
        <w:t>pasien</w:t>
      </w:r>
      <w:proofErr w:type="spellEnd"/>
      <w:r w:rsidRPr="002A230D">
        <w:rPr>
          <w:sz w:val="22"/>
        </w:rPr>
        <w:t xml:space="preserve"> </w:t>
      </w:r>
      <w:proofErr w:type="spellStart"/>
      <w:r w:rsidRPr="002A230D">
        <w:rPr>
          <w:sz w:val="22"/>
        </w:rPr>
        <w:t>hiperemesis</w:t>
      </w:r>
      <w:proofErr w:type="spellEnd"/>
      <w:r w:rsidRPr="002A230D">
        <w:rPr>
          <w:sz w:val="22"/>
        </w:rPr>
        <w:t xml:space="preserve"> </w:t>
      </w:r>
      <w:proofErr w:type="spellStart"/>
      <w:r w:rsidRPr="002A230D">
        <w:rPr>
          <w:sz w:val="22"/>
        </w:rPr>
        <w:t>gravidarum</w:t>
      </w:r>
      <w:proofErr w:type="spellEnd"/>
      <w:r w:rsidRPr="002A230D">
        <w:rPr>
          <w:sz w:val="22"/>
        </w:rPr>
        <w:t xml:space="preserve"> di RSUD </w:t>
      </w:r>
      <w:r w:rsidRPr="002A230D">
        <w:rPr>
          <w:sz w:val="22"/>
          <w:lang w:val="id-ID"/>
        </w:rPr>
        <w:t>D</w:t>
      </w:r>
      <w:r w:rsidRPr="002A230D">
        <w:rPr>
          <w:sz w:val="22"/>
        </w:rPr>
        <w:t xml:space="preserve">r. M. </w:t>
      </w:r>
      <w:proofErr w:type="spellStart"/>
      <w:r w:rsidRPr="002A230D">
        <w:rPr>
          <w:sz w:val="22"/>
        </w:rPr>
        <w:t>Yunus</w:t>
      </w:r>
      <w:proofErr w:type="spellEnd"/>
      <w:r w:rsidRPr="002A230D">
        <w:rPr>
          <w:sz w:val="22"/>
        </w:rPr>
        <w:t xml:space="preserve"> Bengkulu </w:t>
      </w:r>
      <w:proofErr w:type="spellStart"/>
      <w:r w:rsidRPr="002A230D">
        <w:rPr>
          <w:sz w:val="22"/>
        </w:rPr>
        <w:t>Tahun</w:t>
      </w:r>
      <w:proofErr w:type="spellEnd"/>
      <w:r w:rsidRPr="002A230D">
        <w:rPr>
          <w:sz w:val="22"/>
        </w:rPr>
        <w:t xml:space="preserve"> 202</w:t>
      </w:r>
      <w:r w:rsidRPr="002A230D">
        <w:rPr>
          <w:sz w:val="22"/>
          <w:lang w:val="id-ID"/>
        </w:rPr>
        <w:t>1.</w:t>
      </w:r>
    </w:p>
    <w:p w:rsidR="00B67439" w:rsidRDefault="004A5098" w:rsidP="0086492E">
      <w:pPr>
        <w:spacing w:after="0" w:line="240" w:lineRule="auto"/>
        <w:ind w:left="0" w:hanging="2"/>
        <w:jc w:val="both"/>
        <w:rPr>
          <w:rFonts w:ascii="Times New Roman" w:eastAsia="Times New Roman" w:hAnsi="Times New Roman" w:cs="Times New Roman"/>
          <w:color w:val="000000"/>
          <w:sz w:val="27"/>
          <w:szCs w:val="27"/>
        </w:rPr>
      </w:pPr>
      <w:r>
        <w:rPr>
          <w:rFonts w:ascii="Times New Roman" w:eastAsia="Times New Roman" w:hAnsi="Times New Roman" w:cs="Times New Roman"/>
          <w:color w:val="000000"/>
        </w:rPr>
        <w:t> </w:t>
      </w:r>
    </w:p>
    <w:p w:rsidR="00B67439" w:rsidRDefault="004A5098" w:rsidP="0086492E">
      <w:pPr>
        <w:spacing w:after="0" w:line="240" w:lineRule="auto"/>
        <w:ind w:left="0" w:hanging="2"/>
        <w:rPr>
          <w:rFonts w:ascii="Times New Roman" w:eastAsia="Times New Roman" w:hAnsi="Times New Roman" w:cs="Times New Roman"/>
          <w:color w:val="000000"/>
          <w:sz w:val="27"/>
          <w:szCs w:val="27"/>
        </w:rPr>
      </w:pPr>
      <w:r>
        <w:rPr>
          <w:rFonts w:ascii="Times New Roman" w:eastAsia="Times New Roman" w:hAnsi="Times New Roman" w:cs="Times New Roman"/>
          <w:b/>
          <w:color w:val="000000"/>
        </w:rPr>
        <w:t>UCAPAN TERIMA KASIH </w:t>
      </w:r>
    </w:p>
    <w:p w:rsidR="0058091F" w:rsidRDefault="0058091F" w:rsidP="0058091F">
      <w:pPr>
        <w:spacing w:after="0" w:line="240" w:lineRule="auto"/>
        <w:ind w:left="0" w:hanging="2"/>
        <w:jc w:val="both"/>
        <w:rPr>
          <w:rFonts w:ascii="Times New Roman" w:eastAsia="Times New Roman" w:hAnsi="Times New Roman" w:cs="Times New Roman"/>
        </w:rPr>
      </w:pPr>
      <w:r>
        <w:rPr>
          <w:rFonts w:ascii="Times New Roman" w:eastAsia="Times New Roman" w:hAnsi="Times New Roman" w:cs="Times New Roman"/>
        </w:rPr>
        <w:t>Terimakasih kepada Allah SWT. ,Orang tua ,Keluarga, Sahabat serta Dosen Pembimbing yang telah membantu menyelesaikan serta mendukung berjalannya skripsi ini.</w:t>
      </w:r>
    </w:p>
    <w:p w:rsidR="0058091F" w:rsidRDefault="0058091F" w:rsidP="0058091F">
      <w:pPr>
        <w:spacing w:after="0" w:line="240" w:lineRule="auto"/>
        <w:ind w:left="0" w:hanging="2"/>
        <w:rPr>
          <w:rFonts w:ascii="Times New Roman" w:eastAsia="Times New Roman" w:hAnsi="Times New Roman" w:cs="Times New Roman"/>
          <w:color w:val="000000"/>
          <w:sz w:val="27"/>
          <w:szCs w:val="27"/>
        </w:rPr>
      </w:pPr>
      <w:r>
        <w:rPr>
          <w:rFonts w:ascii="Times New Roman" w:eastAsia="Times New Roman" w:hAnsi="Times New Roman" w:cs="Times New Roman"/>
          <w:b/>
          <w:color w:val="000000"/>
          <w:sz w:val="20"/>
          <w:szCs w:val="20"/>
        </w:rPr>
        <w:t> </w:t>
      </w:r>
    </w:p>
    <w:p w:rsidR="00B67439" w:rsidRDefault="004A5098" w:rsidP="0086492E">
      <w:pPr>
        <w:spacing w:after="0" w:line="240" w:lineRule="auto"/>
        <w:ind w:left="0" w:hanging="2"/>
        <w:rPr>
          <w:rFonts w:ascii="Times New Roman" w:eastAsia="Times New Roman" w:hAnsi="Times New Roman" w:cs="Times New Roman"/>
          <w:color w:val="000000"/>
          <w:sz w:val="27"/>
          <w:szCs w:val="27"/>
        </w:rPr>
      </w:pPr>
      <w:r>
        <w:rPr>
          <w:rFonts w:ascii="Times New Roman" w:eastAsia="Times New Roman" w:hAnsi="Times New Roman" w:cs="Times New Roman"/>
          <w:b/>
          <w:color w:val="000000"/>
          <w:sz w:val="20"/>
          <w:szCs w:val="20"/>
        </w:rPr>
        <w:t> </w:t>
      </w:r>
    </w:p>
    <w:p w:rsidR="00B67439" w:rsidRDefault="004A5098" w:rsidP="0086492E">
      <w:pPr>
        <w:spacing w:after="0" w:line="240" w:lineRule="auto"/>
        <w:ind w:left="0" w:hanging="2"/>
        <w:rPr>
          <w:rFonts w:ascii="Times New Roman" w:eastAsia="Times New Roman" w:hAnsi="Times New Roman" w:cs="Times New Roman"/>
          <w:color w:val="000000"/>
          <w:sz w:val="27"/>
          <w:szCs w:val="27"/>
        </w:rPr>
      </w:pPr>
      <w:r>
        <w:rPr>
          <w:rFonts w:ascii="Times New Roman" w:eastAsia="Times New Roman" w:hAnsi="Times New Roman" w:cs="Times New Roman"/>
          <w:b/>
          <w:color w:val="000000"/>
        </w:rPr>
        <w:t>DAFTAR PUSTAKA </w:t>
      </w:r>
    </w:p>
    <w:p w:rsidR="004A5098" w:rsidRDefault="004A5098" w:rsidP="004A5098">
      <w:pPr>
        <w:pStyle w:val="ListParagraph"/>
        <w:numPr>
          <w:ilvl w:val="0"/>
          <w:numId w:val="4"/>
        </w:numPr>
        <w:ind w:leftChars="0" w:left="426" w:firstLineChars="0"/>
        <w:jc w:val="both"/>
        <w:rPr>
          <w:lang w:val="id-ID"/>
        </w:rPr>
      </w:pPr>
      <w:r w:rsidRPr="004A5098">
        <w:t xml:space="preserve">Amin dan Hardhi. (2016). </w:t>
      </w:r>
      <w:r w:rsidRPr="004A5098">
        <w:rPr>
          <w:i/>
        </w:rPr>
        <w:t xml:space="preserve">Asuhan Keperawatan Praktis. </w:t>
      </w:r>
      <w:r w:rsidRPr="004A5098">
        <w:t xml:space="preserve">Jogjakarta: </w:t>
      </w:r>
      <w:proofErr w:type="spellStart"/>
      <w:r w:rsidRPr="004A5098">
        <w:t>Mediaction</w:t>
      </w:r>
      <w:proofErr w:type="spellEnd"/>
      <w:r w:rsidRPr="004A5098">
        <w:t xml:space="preserve"> </w:t>
      </w:r>
      <w:proofErr w:type="spellStart"/>
      <w:r w:rsidRPr="004A5098">
        <w:t>Jogja</w:t>
      </w:r>
      <w:proofErr w:type="spellEnd"/>
    </w:p>
    <w:p w:rsidR="004A5098" w:rsidRDefault="004A5098" w:rsidP="004A5098">
      <w:pPr>
        <w:pStyle w:val="ListParagraph"/>
        <w:numPr>
          <w:ilvl w:val="0"/>
          <w:numId w:val="4"/>
        </w:numPr>
        <w:ind w:leftChars="0" w:left="426" w:firstLineChars="0"/>
        <w:jc w:val="both"/>
        <w:rPr>
          <w:lang w:val="id-ID"/>
        </w:rPr>
      </w:pPr>
      <w:r w:rsidRPr="004A5098">
        <w:t xml:space="preserve">Amin </w:t>
      </w:r>
      <w:proofErr w:type="spellStart"/>
      <w:r w:rsidRPr="004A5098">
        <w:t>dan</w:t>
      </w:r>
      <w:proofErr w:type="spellEnd"/>
      <w:r w:rsidRPr="004A5098">
        <w:t xml:space="preserve"> </w:t>
      </w:r>
      <w:proofErr w:type="spellStart"/>
      <w:r w:rsidRPr="004A5098">
        <w:t>Hardhi</w:t>
      </w:r>
      <w:proofErr w:type="spellEnd"/>
      <w:r w:rsidRPr="004A5098">
        <w:t xml:space="preserve">. (2015). </w:t>
      </w:r>
      <w:r w:rsidRPr="004A5098">
        <w:rPr>
          <w:i/>
        </w:rPr>
        <w:t xml:space="preserve">Asuhan Keperawatan Berdasarkan Diagnosa Medis &amp; NANDA Jilid I dan II. </w:t>
      </w:r>
      <w:r w:rsidRPr="004A5098">
        <w:t xml:space="preserve">Jogjakarta: </w:t>
      </w:r>
      <w:proofErr w:type="spellStart"/>
      <w:r w:rsidRPr="004A5098">
        <w:t>Mediaction</w:t>
      </w:r>
      <w:proofErr w:type="spellEnd"/>
      <w:r w:rsidRPr="004A5098">
        <w:t xml:space="preserve"> </w:t>
      </w:r>
      <w:proofErr w:type="spellStart"/>
      <w:r w:rsidRPr="004A5098">
        <w:t>Jogja</w:t>
      </w:r>
      <w:proofErr w:type="spellEnd"/>
    </w:p>
    <w:p w:rsidR="004A5098" w:rsidRPr="004A5098" w:rsidRDefault="004A5098" w:rsidP="004A5098">
      <w:pPr>
        <w:pStyle w:val="ListParagraph"/>
        <w:numPr>
          <w:ilvl w:val="0"/>
          <w:numId w:val="4"/>
        </w:numPr>
        <w:ind w:leftChars="0" w:left="426" w:firstLineChars="0"/>
        <w:jc w:val="both"/>
        <w:rPr>
          <w:lang w:val="id-ID"/>
        </w:rPr>
      </w:pPr>
      <w:r w:rsidRPr="004A5098">
        <w:fldChar w:fldCharType="begin" w:fldLock="1"/>
      </w:r>
      <w:r w:rsidRPr="004A5098">
        <w:instrText>ADDIN CSL_CITATION {"citationItems":[{"id":"ITEM-1","itemData":{"DOI":"10.1002/ejsp.2570","ISSN":"07470088","abstract":"Abstract Mindfulness is a state of paying conscious and nonjudgmental attention to present</w:instrText>
      </w:r>
      <w:r w:rsidRPr="004A5098">
        <w:rPr>
          <w:rFonts w:ascii="Cambria Math" w:hAnsi="Cambria Math" w:cs="Cambria Math"/>
        </w:rPr>
        <w:instrText>‐</w:instrText>
      </w:r>
      <w:r w:rsidRPr="004A5098">
        <w:instrText>moment experiences. Previous research relates this state to more effective emotion regulation and less emotion reactivity. We therefore hypothesized an attenuating effect of a mindfulness exercise on moral reactions that usually results from a bad conscience when having caused harm. Across five studies, we experimentally induced mindfulness via a short breathing exercise and then assessed harm</w:instrText>
      </w:r>
      <w:r w:rsidRPr="004A5098">
        <w:rPr>
          <w:rFonts w:ascii="Cambria Math" w:hAnsi="Cambria Math" w:cs="Cambria Math"/>
        </w:rPr>
        <w:instrText>‐</w:instrText>
      </w:r>
      <w:r w:rsidRPr="004A5098">
        <w:instrText>based moral reactions. As hypothesized, participants in the mindfulness (vs. control) exercise condition showed a) attenuated repair intentions after having read a scenario in which participants caused harm to a friend (Study 3) and b) attenuated intentions to change harm</w:instrText>
      </w:r>
      <w:r w:rsidRPr="004A5098">
        <w:rPr>
          <w:rFonts w:ascii="Cambria Math" w:hAnsi="Cambria Math" w:cs="Cambria Math"/>
        </w:rPr>
        <w:instrText>‐</w:instrText>
      </w:r>
      <w:r w:rsidRPr="004A5098">
        <w:instrText>causing eating habits (Study 4). Results of Studies 1, 2 and 5 did not provide evidence for our hypothesis. A following meta</w:instrText>
      </w:r>
      <w:r w:rsidRPr="004A5098">
        <w:rPr>
          <w:rFonts w:ascii="Cambria Math" w:hAnsi="Cambria Math" w:cs="Cambria Math"/>
        </w:rPr>
        <w:instrText>‐</w:instrText>
      </w:r>
      <w:r w:rsidRPr="004A5098">
        <w:instrText>analysis across all five studies yielded an overall significant effect of mindfulness in the harm</w:instrText>
      </w:r>
      <w:r w:rsidRPr="004A5098">
        <w:rPr>
          <w:rFonts w:ascii="Cambria Math" w:hAnsi="Cambria Math" w:cs="Cambria Math"/>
        </w:rPr>
        <w:instrText>‐</w:instrText>
      </w:r>
      <w:r w:rsidRPr="004A5098">
        <w:instrText>condition, providing preliminary evidence for a potential downside to mindfulness. This article is protected by copyright. All rights reserved.","author":[{"dropping-particle":"","family":"Astuti","given":"Anjar Tri","non-dropping-particle":"","parse-names":false,"suffix":""}],"container-title":"Jurnal Kesehatan Delima Pelamonia. Akademi Kebidanan Pelamonia. Makassar","id":"ITEM-1","issue":"4","issued":{"date-parts":[["2017"]]},"page":"24-25","title":"Faktor - Faktor yang Berhubungan dengan Kejadian Preeklamsia pada Ibu Hamil di RSKDIA Siti Fatimah Makassar","type":"article-journal","volume":"102"},"uris":["http://www.mendeley.com/documents/?uuid=f3ea0270-74c5-46ad-8ef9-33603724fbf1"]}],"mendeley":{"formattedCitation":"(Astuti, 2017)","manualFormatting":"Astuti (2017)","plainTextFormattedCitation":"(Astuti, 2017)","previouslyFormattedCitation":"(Astuti, 2017)"},"properties":{"noteIndex":0},"schema":"https://github.com/citation-style-language/schema/raw/master/csl-citation.json"}</w:instrText>
      </w:r>
      <w:r w:rsidRPr="004A5098">
        <w:fldChar w:fldCharType="separate"/>
      </w:r>
      <w:r w:rsidRPr="004A5098">
        <w:t>Elfanny. (2014</w:t>
      </w:r>
      <w:r w:rsidRPr="004A5098">
        <w:rPr>
          <w:noProof/>
        </w:rPr>
        <w:t>)</w:t>
      </w:r>
      <w:r w:rsidRPr="004A5098">
        <w:fldChar w:fldCharType="end"/>
      </w:r>
      <w:r w:rsidRPr="004A5098">
        <w:rPr>
          <w:bCs/>
        </w:rPr>
        <w:t xml:space="preserve">. </w:t>
      </w:r>
      <w:r w:rsidRPr="004A5098">
        <w:rPr>
          <w:spacing w:val="-1"/>
        </w:rPr>
        <w:t>F</w:t>
      </w:r>
      <w:r w:rsidRPr="004A5098">
        <w:rPr>
          <w:spacing w:val="1"/>
        </w:rPr>
        <w:t>a</w:t>
      </w:r>
      <w:r w:rsidRPr="004A5098">
        <w:rPr>
          <w:spacing w:val="-5"/>
        </w:rPr>
        <w:t>k</w:t>
      </w:r>
      <w:r w:rsidRPr="004A5098">
        <w:t>t</w:t>
      </w:r>
      <w:r w:rsidRPr="004A5098">
        <w:rPr>
          <w:spacing w:val="1"/>
        </w:rPr>
        <w:t>or</w:t>
      </w:r>
      <w:r w:rsidRPr="004A5098">
        <w:t>-f</w:t>
      </w:r>
      <w:r w:rsidRPr="004A5098">
        <w:rPr>
          <w:spacing w:val="1"/>
        </w:rPr>
        <w:t>a</w:t>
      </w:r>
      <w:r w:rsidRPr="004A5098">
        <w:rPr>
          <w:spacing w:val="-5"/>
        </w:rPr>
        <w:t>k</w:t>
      </w:r>
      <w:r w:rsidRPr="004A5098">
        <w:t>t</w:t>
      </w:r>
      <w:r w:rsidRPr="004A5098">
        <w:rPr>
          <w:spacing w:val="1"/>
        </w:rPr>
        <w:t>o</w:t>
      </w:r>
      <w:r w:rsidRPr="004A5098">
        <w:t>r y</w:t>
      </w:r>
      <w:r w:rsidRPr="004A5098">
        <w:rPr>
          <w:spacing w:val="2"/>
        </w:rPr>
        <w:t>a</w:t>
      </w:r>
      <w:r w:rsidRPr="004A5098">
        <w:rPr>
          <w:spacing w:val="-3"/>
        </w:rPr>
        <w:t>n</w:t>
      </w:r>
      <w:r w:rsidRPr="004A5098">
        <w:t>g</w:t>
      </w:r>
      <w:r w:rsidRPr="004A5098">
        <w:rPr>
          <w:spacing w:val="1"/>
        </w:rPr>
        <w:t xml:space="preserve"> </w:t>
      </w:r>
      <w:r w:rsidRPr="004A5098">
        <w:t>berhu</w:t>
      </w:r>
      <w:r w:rsidRPr="004A5098">
        <w:rPr>
          <w:spacing w:val="-1"/>
        </w:rPr>
        <w:t>b</w:t>
      </w:r>
      <w:r w:rsidRPr="004A5098">
        <w:t>u</w:t>
      </w:r>
      <w:r w:rsidRPr="004A5098">
        <w:rPr>
          <w:spacing w:val="-3"/>
        </w:rPr>
        <w:t>n</w:t>
      </w:r>
      <w:r w:rsidRPr="004A5098">
        <w:rPr>
          <w:spacing w:val="1"/>
        </w:rPr>
        <w:t>g</w:t>
      </w:r>
      <w:r w:rsidRPr="004A5098">
        <w:rPr>
          <w:spacing w:val="-1"/>
        </w:rPr>
        <w:t>a</w:t>
      </w:r>
      <w:r w:rsidRPr="004A5098">
        <w:t xml:space="preserve">n </w:t>
      </w:r>
      <w:r w:rsidRPr="004A5098">
        <w:rPr>
          <w:spacing w:val="-1"/>
        </w:rPr>
        <w:t>d</w:t>
      </w:r>
      <w:r w:rsidRPr="004A5098">
        <w:t>en</w:t>
      </w:r>
      <w:r w:rsidRPr="004A5098">
        <w:rPr>
          <w:spacing w:val="-1"/>
        </w:rPr>
        <w:t>ga</w:t>
      </w:r>
      <w:r w:rsidRPr="004A5098">
        <w:t>n</w:t>
      </w:r>
      <w:r w:rsidRPr="004A5098">
        <w:rPr>
          <w:spacing w:val="2"/>
        </w:rPr>
        <w:t xml:space="preserve"> </w:t>
      </w:r>
      <w:r w:rsidRPr="004A5098">
        <w:rPr>
          <w:spacing w:val="-5"/>
        </w:rPr>
        <w:t>k</w:t>
      </w:r>
      <w:r w:rsidRPr="004A5098">
        <w:t>ej</w:t>
      </w:r>
      <w:r w:rsidRPr="004A5098">
        <w:rPr>
          <w:spacing w:val="1"/>
        </w:rPr>
        <w:t>a</w:t>
      </w:r>
      <w:r w:rsidRPr="004A5098">
        <w:t>d</w:t>
      </w:r>
      <w:r w:rsidRPr="004A5098">
        <w:rPr>
          <w:spacing w:val="1"/>
        </w:rPr>
        <w:t>i</w:t>
      </w:r>
      <w:r w:rsidRPr="004A5098">
        <w:rPr>
          <w:spacing w:val="-1"/>
        </w:rPr>
        <w:t>a</w:t>
      </w:r>
      <w:r w:rsidRPr="004A5098">
        <w:t>n</w:t>
      </w:r>
      <w:r w:rsidRPr="004A5098">
        <w:rPr>
          <w:spacing w:val="2"/>
        </w:rPr>
        <w:t xml:space="preserve"> </w:t>
      </w:r>
      <w:r w:rsidRPr="004A5098">
        <w:t>hiperemesis gravidarum</w:t>
      </w:r>
      <w:r w:rsidRPr="004A5098">
        <w:rPr>
          <w:i/>
          <w:spacing w:val="7"/>
        </w:rPr>
        <w:t xml:space="preserve"> </w:t>
      </w:r>
      <w:r w:rsidRPr="004A5098">
        <w:t xml:space="preserve">di </w:t>
      </w:r>
      <w:r w:rsidRPr="004A5098">
        <w:rPr>
          <w:spacing w:val="-1"/>
        </w:rPr>
        <w:t>R</w:t>
      </w:r>
      <w:r w:rsidRPr="004A5098">
        <w:t>u</w:t>
      </w:r>
      <w:r w:rsidRPr="004A5098">
        <w:rPr>
          <w:spacing w:val="-4"/>
        </w:rPr>
        <w:t>m</w:t>
      </w:r>
      <w:r w:rsidRPr="004A5098">
        <w:rPr>
          <w:spacing w:val="1"/>
        </w:rPr>
        <w:t>a</w:t>
      </w:r>
      <w:r w:rsidRPr="004A5098">
        <w:t xml:space="preserve">h </w:t>
      </w:r>
      <w:r w:rsidRPr="004A5098">
        <w:rPr>
          <w:spacing w:val="-1"/>
        </w:rPr>
        <w:t>S</w:t>
      </w:r>
      <w:r w:rsidRPr="004A5098">
        <w:rPr>
          <w:spacing w:val="3"/>
        </w:rPr>
        <w:t>a</w:t>
      </w:r>
      <w:r w:rsidRPr="004A5098">
        <w:rPr>
          <w:spacing w:val="-5"/>
        </w:rPr>
        <w:t>k</w:t>
      </w:r>
      <w:r w:rsidRPr="004A5098">
        <w:rPr>
          <w:spacing w:val="1"/>
        </w:rPr>
        <w:t>i</w:t>
      </w:r>
      <w:r w:rsidRPr="004A5098">
        <w:t>t U</w:t>
      </w:r>
      <w:r w:rsidRPr="004A5098">
        <w:rPr>
          <w:spacing w:val="-3"/>
        </w:rPr>
        <w:t>m</w:t>
      </w:r>
      <w:r w:rsidRPr="004A5098">
        <w:rPr>
          <w:spacing w:val="2"/>
        </w:rPr>
        <w:t>u</w:t>
      </w:r>
      <w:r w:rsidRPr="004A5098">
        <w:t>m</w:t>
      </w:r>
      <w:r w:rsidRPr="004A5098">
        <w:rPr>
          <w:spacing w:val="-2"/>
        </w:rPr>
        <w:t xml:space="preserve"> </w:t>
      </w:r>
      <w:r w:rsidRPr="004A5098">
        <w:rPr>
          <w:spacing w:val="-1"/>
        </w:rPr>
        <w:t>D</w:t>
      </w:r>
      <w:r w:rsidRPr="004A5098">
        <w:rPr>
          <w:spacing w:val="1"/>
        </w:rPr>
        <w:t>a</w:t>
      </w:r>
      <w:r w:rsidRPr="004A5098">
        <w:t>er</w:t>
      </w:r>
      <w:r w:rsidRPr="004A5098">
        <w:rPr>
          <w:spacing w:val="1"/>
        </w:rPr>
        <w:t>a</w:t>
      </w:r>
      <w:r w:rsidRPr="004A5098">
        <w:t xml:space="preserve">h </w:t>
      </w:r>
      <w:proofErr w:type="gramStart"/>
      <w:r w:rsidRPr="004A5098">
        <w:rPr>
          <w:spacing w:val="-1"/>
        </w:rPr>
        <w:t>d</w:t>
      </w:r>
      <w:r w:rsidRPr="004A5098">
        <w:t>r</w:t>
      </w:r>
      <w:proofErr w:type="gramEnd"/>
      <w:r w:rsidRPr="004A5098">
        <w:t>.</w:t>
      </w:r>
      <w:r w:rsidRPr="004A5098">
        <w:rPr>
          <w:spacing w:val="-1"/>
        </w:rPr>
        <w:t xml:space="preserve"> </w:t>
      </w:r>
      <w:r w:rsidRPr="004A5098">
        <w:rPr>
          <w:spacing w:val="-3"/>
        </w:rPr>
        <w:t>S</w:t>
      </w:r>
      <w:r w:rsidRPr="004A5098">
        <w:rPr>
          <w:spacing w:val="1"/>
        </w:rPr>
        <w:t>a</w:t>
      </w:r>
      <w:r w:rsidRPr="004A5098">
        <w:t>m</w:t>
      </w:r>
      <w:r w:rsidRPr="004A5098">
        <w:rPr>
          <w:spacing w:val="-2"/>
        </w:rPr>
        <w:t xml:space="preserve"> </w:t>
      </w:r>
      <w:r w:rsidRPr="004A5098">
        <w:rPr>
          <w:spacing w:val="-1"/>
        </w:rPr>
        <w:t>R</w:t>
      </w:r>
      <w:r w:rsidRPr="004A5098">
        <w:rPr>
          <w:spacing w:val="1"/>
        </w:rPr>
        <w:t>a</w:t>
      </w:r>
      <w:r w:rsidRPr="004A5098">
        <w:t>tu</w:t>
      </w:r>
      <w:r w:rsidRPr="004A5098">
        <w:rPr>
          <w:spacing w:val="-1"/>
        </w:rPr>
        <w:t>l</w:t>
      </w:r>
      <w:r w:rsidRPr="004A5098">
        <w:rPr>
          <w:spacing w:val="1"/>
        </w:rPr>
        <w:t>a</w:t>
      </w:r>
      <w:r w:rsidRPr="004A5098">
        <w:rPr>
          <w:spacing w:val="-3"/>
        </w:rPr>
        <w:t>n</w:t>
      </w:r>
      <w:r w:rsidRPr="004A5098">
        <w:rPr>
          <w:spacing w:val="1"/>
        </w:rPr>
        <w:t>g</w:t>
      </w:r>
      <w:r w:rsidRPr="004A5098">
        <w:t>i</w:t>
      </w:r>
      <w:r w:rsidRPr="004A5098">
        <w:rPr>
          <w:spacing w:val="1"/>
        </w:rPr>
        <w:t xml:space="preserve"> </w:t>
      </w:r>
      <w:r w:rsidRPr="004A5098">
        <w:rPr>
          <w:spacing w:val="-3"/>
        </w:rPr>
        <w:t>T</w:t>
      </w:r>
      <w:r w:rsidRPr="004A5098">
        <w:rPr>
          <w:spacing w:val="1"/>
        </w:rPr>
        <w:t>o</w:t>
      </w:r>
      <w:r w:rsidRPr="004A5098">
        <w:t>n</w:t>
      </w:r>
      <w:r w:rsidRPr="004A5098">
        <w:rPr>
          <w:spacing w:val="-3"/>
        </w:rPr>
        <w:t>d</w:t>
      </w:r>
      <w:r w:rsidRPr="004A5098">
        <w:rPr>
          <w:spacing w:val="1"/>
        </w:rPr>
        <w:t>a</w:t>
      </w:r>
      <w:r w:rsidRPr="004A5098">
        <w:rPr>
          <w:spacing w:val="-3"/>
        </w:rPr>
        <w:t>n</w:t>
      </w:r>
      <w:r w:rsidRPr="004A5098">
        <w:t>o</w:t>
      </w:r>
      <w:r w:rsidRPr="004A5098">
        <w:rPr>
          <w:spacing w:val="1"/>
        </w:rPr>
        <w:t xml:space="preserve"> </w:t>
      </w:r>
      <w:r w:rsidRPr="004A5098">
        <w:t>Kabu</w:t>
      </w:r>
      <w:r w:rsidRPr="004A5098">
        <w:rPr>
          <w:spacing w:val="-2"/>
        </w:rPr>
        <w:t>p</w:t>
      </w:r>
      <w:r w:rsidRPr="004A5098">
        <w:rPr>
          <w:spacing w:val="1"/>
        </w:rPr>
        <w:t>a</w:t>
      </w:r>
      <w:r w:rsidRPr="004A5098">
        <w:t xml:space="preserve">ten </w:t>
      </w:r>
      <w:r w:rsidRPr="004A5098">
        <w:rPr>
          <w:spacing w:val="-1"/>
        </w:rPr>
        <w:t>M</w:t>
      </w:r>
      <w:r w:rsidRPr="004A5098">
        <w:rPr>
          <w:spacing w:val="1"/>
        </w:rPr>
        <w:t>i</w:t>
      </w:r>
      <w:r w:rsidRPr="004A5098">
        <w:t>n</w:t>
      </w:r>
      <w:r w:rsidRPr="004A5098">
        <w:rPr>
          <w:spacing w:val="1"/>
        </w:rPr>
        <w:t>a</w:t>
      </w:r>
      <w:r w:rsidRPr="004A5098">
        <w:rPr>
          <w:spacing w:val="-3"/>
        </w:rPr>
        <w:t>h</w:t>
      </w:r>
      <w:r w:rsidRPr="004A5098">
        <w:rPr>
          <w:spacing w:val="-1"/>
        </w:rPr>
        <w:t>a</w:t>
      </w:r>
      <w:r w:rsidRPr="004A5098">
        <w:rPr>
          <w:spacing w:val="1"/>
        </w:rPr>
        <w:t>s</w:t>
      </w:r>
      <w:r w:rsidRPr="004A5098">
        <w:t>a</w:t>
      </w:r>
      <w:r w:rsidRPr="004A5098">
        <w:rPr>
          <w:spacing w:val="1"/>
        </w:rPr>
        <w:t xml:space="preserve"> </w:t>
      </w:r>
      <w:r w:rsidRPr="004A5098">
        <w:rPr>
          <w:spacing w:val="-2"/>
        </w:rPr>
        <w:t>Pr</w:t>
      </w:r>
      <w:r w:rsidRPr="004A5098">
        <w:rPr>
          <w:spacing w:val="1"/>
        </w:rPr>
        <w:t>o</w:t>
      </w:r>
      <w:r w:rsidRPr="004A5098">
        <w:rPr>
          <w:spacing w:val="-1"/>
        </w:rPr>
        <w:t>v</w:t>
      </w:r>
      <w:r w:rsidRPr="004A5098">
        <w:rPr>
          <w:spacing w:val="1"/>
        </w:rPr>
        <w:t>i</w:t>
      </w:r>
      <w:r w:rsidRPr="004A5098">
        <w:rPr>
          <w:spacing w:val="-3"/>
        </w:rPr>
        <w:t>n</w:t>
      </w:r>
      <w:r w:rsidRPr="004A5098">
        <w:rPr>
          <w:spacing w:val="1"/>
        </w:rPr>
        <w:t>s</w:t>
      </w:r>
      <w:r w:rsidRPr="004A5098">
        <w:t>i</w:t>
      </w:r>
      <w:r w:rsidRPr="004A5098">
        <w:rPr>
          <w:spacing w:val="-2"/>
        </w:rPr>
        <w:t xml:space="preserve"> </w:t>
      </w:r>
      <w:r w:rsidRPr="004A5098">
        <w:t>Su</w:t>
      </w:r>
      <w:r w:rsidRPr="004A5098">
        <w:rPr>
          <w:spacing w:val="1"/>
        </w:rPr>
        <w:t>l</w:t>
      </w:r>
      <w:r w:rsidRPr="004A5098">
        <w:rPr>
          <w:spacing w:val="-1"/>
        </w:rPr>
        <w:t>a</w:t>
      </w:r>
      <w:r w:rsidRPr="004A5098">
        <w:rPr>
          <w:spacing w:val="1"/>
        </w:rPr>
        <w:t>w</w:t>
      </w:r>
      <w:r w:rsidRPr="004A5098">
        <w:rPr>
          <w:spacing w:val="-2"/>
        </w:rPr>
        <w:t>e</w:t>
      </w:r>
      <w:r w:rsidRPr="004A5098">
        <w:rPr>
          <w:spacing w:val="-1"/>
        </w:rPr>
        <w:t>s</w:t>
      </w:r>
      <w:r w:rsidRPr="004A5098">
        <w:t>i</w:t>
      </w:r>
      <w:r w:rsidRPr="004A5098">
        <w:rPr>
          <w:spacing w:val="1"/>
        </w:rPr>
        <w:t xml:space="preserve"> </w:t>
      </w:r>
      <w:r w:rsidRPr="004A5098">
        <w:rPr>
          <w:spacing w:val="-2"/>
        </w:rPr>
        <w:t>U</w:t>
      </w:r>
      <w:r w:rsidRPr="004A5098">
        <w:t>t</w:t>
      </w:r>
      <w:r w:rsidRPr="004A5098">
        <w:rPr>
          <w:spacing w:val="1"/>
        </w:rPr>
        <w:t>a</w:t>
      </w:r>
      <w:r w:rsidRPr="004A5098">
        <w:rPr>
          <w:spacing w:val="-2"/>
        </w:rPr>
        <w:t>r</w:t>
      </w:r>
      <w:r w:rsidRPr="004A5098">
        <w:rPr>
          <w:spacing w:val="1"/>
        </w:rPr>
        <w:t>a.</w:t>
      </w:r>
    </w:p>
    <w:p w:rsidR="004A5098" w:rsidRDefault="004A5098" w:rsidP="004A5098">
      <w:pPr>
        <w:pStyle w:val="ListParagraph"/>
        <w:numPr>
          <w:ilvl w:val="0"/>
          <w:numId w:val="4"/>
        </w:numPr>
        <w:ind w:leftChars="0" w:left="426" w:firstLineChars="0"/>
        <w:jc w:val="both"/>
        <w:rPr>
          <w:lang w:val="id-ID"/>
        </w:rPr>
      </w:pPr>
      <w:r w:rsidRPr="004A5098">
        <w:fldChar w:fldCharType="begin" w:fldLock="1"/>
      </w:r>
      <w:r w:rsidRPr="004A5098">
        <w:instrText>ADDIN CSL_CITATION {"citationItems":[{"id":"ITEM-1","itemData":{"DOI":"10.1002/ejsp.2570","ISSN":"07470088","abstract":"Abstract Mindfulness is a state of paying conscious and nonjudgmental attention to present</w:instrText>
      </w:r>
      <w:r w:rsidRPr="004A5098">
        <w:rPr>
          <w:rFonts w:ascii="Cambria Math" w:hAnsi="Cambria Math" w:cs="Cambria Math"/>
        </w:rPr>
        <w:instrText>‐</w:instrText>
      </w:r>
      <w:r w:rsidRPr="004A5098">
        <w:instrText>moment experiences. Previous research relates this state to more effective emotion regulation and less emotion reactivity. We therefore hypothesized an attenuating effect of a mindfulness exercise on moral reactions that usually results from a bad conscience when having caused harm. Across five studies, we experimentally induced mindfulness via a short breathing exercise and then assessed harm</w:instrText>
      </w:r>
      <w:r w:rsidRPr="004A5098">
        <w:rPr>
          <w:rFonts w:ascii="Cambria Math" w:hAnsi="Cambria Math" w:cs="Cambria Math"/>
        </w:rPr>
        <w:instrText>‐</w:instrText>
      </w:r>
      <w:r w:rsidRPr="004A5098">
        <w:instrText>based moral reactions. As hypothesized, participants in the mindfulness (vs. control) exercise condition showed a) attenuated repair intentions after having read a scenario in which participants caused harm to a friend (Study 3) and b) attenuated intentions to change harm</w:instrText>
      </w:r>
      <w:r w:rsidRPr="004A5098">
        <w:rPr>
          <w:rFonts w:ascii="Cambria Math" w:hAnsi="Cambria Math" w:cs="Cambria Math"/>
        </w:rPr>
        <w:instrText>‐</w:instrText>
      </w:r>
      <w:r w:rsidRPr="004A5098">
        <w:instrText>causing eating habits (Study 4). Results of Studies 1, 2 and 5 did not provide evidence for our hypothesis. A following meta</w:instrText>
      </w:r>
      <w:r w:rsidRPr="004A5098">
        <w:rPr>
          <w:rFonts w:ascii="Cambria Math" w:hAnsi="Cambria Math" w:cs="Cambria Math"/>
        </w:rPr>
        <w:instrText>‐</w:instrText>
      </w:r>
      <w:r w:rsidRPr="004A5098">
        <w:instrText>analysis across all five studies yielded an overall significant effect of mindfulness in the harm</w:instrText>
      </w:r>
      <w:r w:rsidRPr="004A5098">
        <w:rPr>
          <w:rFonts w:ascii="Cambria Math" w:hAnsi="Cambria Math" w:cs="Cambria Math"/>
        </w:rPr>
        <w:instrText>‐</w:instrText>
      </w:r>
      <w:r w:rsidRPr="004A5098">
        <w:instrText>condition, providing preliminary evidence for a potential downside to mindfulness. This article is protected by copyright. All rights reserved.","author":[{"dropping-particle":"","family":"Astuti","given":"Anjar Tri","non-dropping-particle":"","parse-names":false,"suffix":""}],"container-title":"Jurnal Kesehatan Delima Pelamonia. Akademi Kebidanan Pelamonia. Makassar","id":"ITEM-1","issue":"4","issued":{"date-parts":[["2017"]]},"page":"24-25","title":"Faktor - Faktor yang Berhubungan dengan Kejadian Preeklamsia pada Ibu Hamil di RSKDIA Siti Fatimah Makassar","type":"article-journal","volume":"102"},"uris":["http://www.mendeley.com/documents/?uuid=f3ea0270-74c5-46ad-8ef9-33603724fbf1"]}],"mendeley":{"formattedCitation":"(Astuti, 2017)","manualFormatting":"Astuti (2017)","plainTextFormattedCitation":"(Astuti, 2017)","previouslyFormattedCitation":"(Astuti, 2017)"},"properties":{"noteIndex":0},"schema":"https://github.com/citation-style-language/schema/raw/master/csl-citation.json"}</w:instrText>
      </w:r>
      <w:r w:rsidRPr="004A5098">
        <w:fldChar w:fldCharType="separate"/>
      </w:r>
      <w:r w:rsidRPr="004A5098">
        <w:rPr>
          <w:noProof/>
        </w:rPr>
        <w:t>Hardiana. (2019)</w:t>
      </w:r>
      <w:r w:rsidRPr="004A5098">
        <w:fldChar w:fldCharType="end"/>
      </w:r>
      <w:r w:rsidRPr="004A5098">
        <w:rPr>
          <w:bCs/>
        </w:rPr>
        <w:t xml:space="preserve">. </w:t>
      </w:r>
      <w:r w:rsidRPr="004A5098">
        <w:rPr>
          <w:spacing w:val="-6"/>
        </w:rPr>
        <w:t>H</w:t>
      </w:r>
      <w:r w:rsidRPr="004A5098">
        <w:rPr>
          <w:spacing w:val="2"/>
        </w:rPr>
        <w:t>u</w:t>
      </w:r>
      <w:r w:rsidRPr="004A5098">
        <w:rPr>
          <w:spacing w:val="-3"/>
        </w:rPr>
        <w:t>bu</w:t>
      </w:r>
      <w:r w:rsidRPr="004A5098">
        <w:rPr>
          <w:spacing w:val="2"/>
        </w:rPr>
        <w:t>n</w:t>
      </w:r>
      <w:r w:rsidRPr="004A5098">
        <w:rPr>
          <w:spacing w:val="-3"/>
        </w:rPr>
        <w:t>g</w:t>
      </w:r>
      <w:r w:rsidRPr="004A5098">
        <w:rPr>
          <w:spacing w:val="2"/>
        </w:rPr>
        <w:t>a</w:t>
      </w:r>
      <w:r w:rsidRPr="004A5098">
        <w:t xml:space="preserve">n </w:t>
      </w:r>
      <w:r w:rsidRPr="004A5098">
        <w:rPr>
          <w:spacing w:val="33"/>
        </w:rPr>
        <w:t xml:space="preserve"> </w:t>
      </w:r>
      <w:r w:rsidRPr="004A5098">
        <w:rPr>
          <w:spacing w:val="-1"/>
        </w:rPr>
        <w:t>U</w:t>
      </w:r>
      <w:r w:rsidRPr="004A5098">
        <w:t>s</w:t>
      </w:r>
      <w:r w:rsidRPr="004A5098">
        <w:rPr>
          <w:spacing w:val="-6"/>
        </w:rPr>
        <w:t>i</w:t>
      </w:r>
      <w:r w:rsidRPr="004A5098">
        <w:t xml:space="preserve">a </w:t>
      </w:r>
      <w:r w:rsidRPr="004A5098">
        <w:rPr>
          <w:spacing w:val="28"/>
        </w:rPr>
        <w:t xml:space="preserve"> </w:t>
      </w:r>
      <w:r w:rsidRPr="004A5098">
        <w:rPr>
          <w:spacing w:val="2"/>
        </w:rPr>
        <w:t>d</w:t>
      </w:r>
      <w:r w:rsidRPr="004A5098">
        <w:rPr>
          <w:spacing w:val="-3"/>
        </w:rPr>
        <w:t>a</w:t>
      </w:r>
      <w:r w:rsidRPr="004A5098">
        <w:t xml:space="preserve">n </w:t>
      </w:r>
      <w:r w:rsidRPr="004A5098">
        <w:rPr>
          <w:spacing w:val="28"/>
        </w:rPr>
        <w:t xml:space="preserve"> </w:t>
      </w:r>
      <w:r w:rsidRPr="004A5098">
        <w:rPr>
          <w:spacing w:val="1"/>
        </w:rPr>
        <w:t>P</w:t>
      </w:r>
      <w:r w:rsidRPr="004A5098">
        <w:rPr>
          <w:spacing w:val="2"/>
        </w:rPr>
        <w:t>a</w:t>
      </w:r>
      <w:r w:rsidRPr="004A5098">
        <w:rPr>
          <w:spacing w:val="-2"/>
        </w:rPr>
        <w:t>r</w:t>
      </w:r>
      <w:r w:rsidRPr="004A5098">
        <w:rPr>
          <w:spacing w:val="-1"/>
        </w:rPr>
        <w:t>i</w:t>
      </w:r>
      <w:r w:rsidRPr="004A5098">
        <w:rPr>
          <w:spacing w:val="1"/>
        </w:rPr>
        <w:t>t</w:t>
      </w:r>
      <w:r w:rsidRPr="004A5098">
        <w:rPr>
          <w:spacing w:val="2"/>
        </w:rPr>
        <w:t>a</w:t>
      </w:r>
      <w:r w:rsidRPr="004A5098">
        <w:t xml:space="preserve">s </w:t>
      </w:r>
      <w:r w:rsidRPr="004A5098">
        <w:rPr>
          <w:spacing w:val="27"/>
        </w:rPr>
        <w:t xml:space="preserve"> </w:t>
      </w:r>
      <w:r w:rsidRPr="004A5098">
        <w:rPr>
          <w:spacing w:val="-1"/>
        </w:rPr>
        <w:t>D</w:t>
      </w:r>
      <w:r w:rsidRPr="004A5098">
        <w:rPr>
          <w:spacing w:val="-3"/>
        </w:rPr>
        <w:t>e</w:t>
      </w:r>
      <w:r w:rsidRPr="004A5098">
        <w:rPr>
          <w:spacing w:val="2"/>
        </w:rPr>
        <w:t>n</w:t>
      </w:r>
      <w:r w:rsidRPr="004A5098">
        <w:rPr>
          <w:spacing w:val="-3"/>
        </w:rPr>
        <w:t>g</w:t>
      </w:r>
      <w:r w:rsidRPr="004A5098">
        <w:rPr>
          <w:spacing w:val="2"/>
        </w:rPr>
        <w:t>a</w:t>
      </w:r>
      <w:r w:rsidRPr="004A5098">
        <w:t xml:space="preserve">n </w:t>
      </w:r>
      <w:r w:rsidRPr="004A5098">
        <w:rPr>
          <w:spacing w:val="29"/>
        </w:rPr>
        <w:t xml:space="preserve"> </w:t>
      </w:r>
      <w:r w:rsidRPr="004A5098">
        <w:rPr>
          <w:spacing w:val="-3"/>
        </w:rPr>
        <w:t>K</w:t>
      </w:r>
      <w:r w:rsidRPr="004A5098">
        <w:rPr>
          <w:spacing w:val="2"/>
        </w:rPr>
        <w:t>e</w:t>
      </w:r>
      <w:r w:rsidRPr="004A5098">
        <w:rPr>
          <w:spacing w:val="-1"/>
        </w:rPr>
        <w:t>j</w:t>
      </w:r>
      <w:r w:rsidRPr="004A5098">
        <w:rPr>
          <w:spacing w:val="-3"/>
        </w:rPr>
        <w:t>a</w:t>
      </w:r>
      <w:r w:rsidRPr="004A5098">
        <w:rPr>
          <w:spacing w:val="2"/>
        </w:rPr>
        <w:t>d</w:t>
      </w:r>
      <w:r w:rsidRPr="004A5098">
        <w:rPr>
          <w:spacing w:val="-1"/>
        </w:rPr>
        <w:t>i</w:t>
      </w:r>
      <w:r w:rsidRPr="004A5098">
        <w:rPr>
          <w:spacing w:val="2"/>
        </w:rPr>
        <w:t>a</w:t>
      </w:r>
      <w:r w:rsidRPr="004A5098">
        <w:t xml:space="preserve">n </w:t>
      </w:r>
      <w:r w:rsidRPr="004A5098">
        <w:rPr>
          <w:spacing w:val="-1"/>
        </w:rPr>
        <w:t>Hi</w:t>
      </w:r>
      <w:r w:rsidRPr="004A5098">
        <w:rPr>
          <w:spacing w:val="2"/>
        </w:rPr>
        <w:t>pe</w:t>
      </w:r>
      <w:r w:rsidRPr="004A5098">
        <w:rPr>
          <w:spacing w:val="-2"/>
        </w:rPr>
        <w:t>r</w:t>
      </w:r>
      <w:r w:rsidRPr="004A5098">
        <w:rPr>
          <w:spacing w:val="2"/>
        </w:rPr>
        <w:t>e</w:t>
      </w:r>
      <w:r w:rsidRPr="004A5098">
        <w:rPr>
          <w:spacing w:val="-2"/>
        </w:rPr>
        <w:t>m</w:t>
      </w:r>
      <w:r w:rsidRPr="004A5098">
        <w:rPr>
          <w:spacing w:val="2"/>
        </w:rPr>
        <w:t>e</w:t>
      </w:r>
      <w:r w:rsidRPr="004A5098">
        <w:t>s</w:t>
      </w:r>
      <w:r w:rsidRPr="004A5098">
        <w:rPr>
          <w:spacing w:val="-1"/>
        </w:rPr>
        <w:t>i</w:t>
      </w:r>
      <w:r w:rsidRPr="004A5098">
        <w:t>s</w:t>
      </w:r>
      <w:r w:rsidRPr="004A5098">
        <w:rPr>
          <w:spacing w:val="-4"/>
        </w:rPr>
        <w:t xml:space="preserve"> </w:t>
      </w:r>
      <w:r w:rsidRPr="004A5098">
        <w:rPr>
          <w:spacing w:val="1"/>
        </w:rPr>
        <w:t>G</w:t>
      </w:r>
      <w:r w:rsidRPr="004A5098">
        <w:rPr>
          <w:spacing w:val="-2"/>
        </w:rPr>
        <w:t>r</w:t>
      </w:r>
      <w:r w:rsidRPr="004A5098">
        <w:rPr>
          <w:spacing w:val="2"/>
        </w:rPr>
        <w:t>a</w:t>
      </w:r>
      <w:r w:rsidRPr="004A5098">
        <w:t>v</w:t>
      </w:r>
      <w:r w:rsidRPr="004A5098">
        <w:rPr>
          <w:spacing w:val="-6"/>
        </w:rPr>
        <w:t>i</w:t>
      </w:r>
      <w:r w:rsidRPr="004A5098">
        <w:rPr>
          <w:spacing w:val="2"/>
        </w:rPr>
        <w:t>da</w:t>
      </w:r>
      <w:r w:rsidRPr="004A5098">
        <w:rPr>
          <w:spacing w:val="-2"/>
        </w:rPr>
        <w:t>r</w:t>
      </w:r>
      <w:r w:rsidRPr="004A5098">
        <w:rPr>
          <w:spacing w:val="2"/>
        </w:rPr>
        <w:t>u</w:t>
      </w:r>
      <w:r w:rsidRPr="004A5098">
        <w:t>m</w:t>
      </w:r>
      <w:r w:rsidRPr="004A5098">
        <w:rPr>
          <w:spacing w:val="-5"/>
        </w:rPr>
        <w:t xml:space="preserve"> </w:t>
      </w:r>
      <w:r w:rsidRPr="004A5098">
        <w:rPr>
          <w:spacing w:val="2"/>
        </w:rPr>
        <w:t>d</w:t>
      </w:r>
      <w:r w:rsidRPr="004A5098">
        <w:t>i</w:t>
      </w:r>
      <w:r w:rsidRPr="004A5098">
        <w:rPr>
          <w:spacing w:val="4"/>
        </w:rPr>
        <w:t xml:space="preserve"> </w:t>
      </w:r>
      <w:r w:rsidRPr="004A5098">
        <w:rPr>
          <w:spacing w:val="-1"/>
        </w:rPr>
        <w:t>R</w:t>
      </w:r>
      <w:r w:rsidRPr="004A5098">
        <w:rPr>
          <w:spacing w:val="1"/>
        </w:rPr>
        <w:t>S</w:t>
      </w:r>
      <w:r w:rsidRPr="004A5098">
        <w:rPr>
          <w:spacing w:val="-1"/>
        </w:rPr>
        <w:t>U</w:t>
      </w:r>
      <w:r w:rsidRPr="004A5098">
        <w:t>D</w:t>
      </w:r>
      <w:r w:rsidRPr="004A5098">
        <w:rPr>
          <w:spacing w:val="-4"/>
        </w:rPr>
        <w:t xml:space="preserve"> </w:t>
      </w:r>
      <w:r w:rsidRPr="004A5098">
        <w:rPr>
          <w:spacing w:val="-1"/>
        </w:rPr>
        <w:t>H</w:t>
      </w:r>
      <w:r w:rsidRPr="004A5098">
        <w:t>.</w:t>
      </w:r>
      <w:r w:rsidRPr="004A5098">
        <w:rPr>
          <w:spacing w:val="2"/>
        </w:rPr>
        <w:t xml:space="preserve"> </w:t>
      </w:r>
      <w:r w:rsidRPr="004A5098">
        <w:rPr>
          <w:spacing w:val="-3"/>
        </w:rPr>
        <w:t>A</w:t>
      </w:r>
      <w:r w:rsidRPr="004A5098">
        <w:rPr>
          <w:spacing w:val="2"/>
        </w:rPr>
        <w:t>b</w:t>
      </w:r>
      <w:r w:rsidRPr="004A5098">
        <w:rPr>
          <w:spacing w:val="-3"/>
        </w:rPr>
        <w:t>d</w:t>
      </w:r>
      <w:r w:rsidRPr="004A5098">
        <w:rPr>
          <w:spacing w:val="2"/>
        </w:rPr>
        <w:t>u</w:t>
      </w:r>
      <w:r w:rsidRPr="004A5098">
        <w:t xml:space="preserve">l </w:t>
      </w:r>
      <w:r w:rsidRPr="004A5098">
        <w:rPr>
          <w:spacing w:val="-6"/>
        </w:rPr>
        <w:t>M</w:t>
      </w:r>
      <w:r w:rsidRPr="004A5098">
        <w:rPr>
          <w:spacing w:val="2"/>
        </w:rPr>
        <w:t>an</w:t>
      </w:r>
      <w:r w:rsidRPr="004A5098">
        <w:rPr>
          <w:spacing w:val="-3"/>
        </w:rPr>
        <w:t>a</w:t>
      </w:r>
      <w:r w:rsidRPr="004A5098">
        <w:t>p</w:t>
      </w:r>
      <w:r w:rsidRPr="004A5098">
        <w:rPr>
          <w:spacing w:val="7"/>
        </w:rPr>
        <w:t xml:space="preserve"> </w:t>
      </w:r>
      <w:r w:rsidRPr="004A5098">
        <w:t>J</w:t>
      </w:r>
      <w:r w:rsidRPr="004A5098">
        <w:rPr>
          <w:spacing w:val="2"/>
        </w:rPr>
        <w:t>a</w:t>
      </w:r>
      <w:r w:rsidRPr="004A5098">
        <w:rPr>
          <w:spacing w:val="-6"/>
        </w:rPr>
        <w:t>m</w:t>
      </w:r>
      <w:r w:rsidRPr="004A5098">
        <w:rPr>
          <w:spacing w:val="2"/>
        </w:rPr>
        <w:t>b</w:t>
      </w:r>
      <w:r w:rsidRPr="004A5098">
        <w:t>i</w:t>
      </w:r>
    </w:p>
    <w:p w:rsidR="004A5098" w:rsidRPr="004A5098" w:rsidRDefault="004A5098" w:rsidP="004A5098">
      <w:pPr>
        <w:pStyle w:val="ListParagraph"/>
        <w:numPr>
          <w:ilvl w:val="0"/>
          <w:numId w:val="4"/>
        </w:numPr>
        <w:ind w:leftChars="0" w:left="426" w:firstLineChars="0"/>
        <w:jc w:val="both"/>
        <w:rPr>
          <w:lang w:val="id-ID"/>
        </w:rPr>
      </w:pPr>
      <w:r w:rsidRPr="004A5098">
        <w:fldChar w:fldCharType="begin" w:fldLock="1"/>
      </w:r>
      <w:r w:rsidRPr="004A5098">
        <w:instrText>ADDIN CSL_CITATION {"citationItems":[{"id":"ITEM-1","itemData":{"DOI":"10.1002/ejsp.2570","ISSN":"07470088","abstract":"Abstract Mindfulness is a state of paying conscious and nonjudgmental attention to present</w:instrText>
      </w:r>
      <w:r w:rsidRPr="004A5098">
        <w:rPr>
          <w:rFonts w:ascii="Cambria Math" w:hAnsi="Cambria Math" w:cs="Cambria Math"/>
        </w:rPr>
        <w:instrText>‐</w:instrText>
      </w:r>
      <w:r w:rsidRPr="004A5098">
        <w:instrText>moment experiences. Previous research relates this state to more effective emotion regulation and less emotion reactivity. We therefore hypothesized an attenuating effect of a mindfulness exercise on moral reactions that usually results from a bad conscience when having caused harm. Across five studies, we experimentally induced mindfulness via a short breathing exercise and then assessed harm</w:instrText>
      </w:r>
      <w:r w:rsidRPr="004A5098">
        <w:rPr>
          <w:rFonts w:ascii="Cambria Math" w:hAnsi="Cambria Math" w:cs="Cambria Math"/>
        </w:rPr>
        <w:instrText>‐</w:instrText>
      </w:r>
      <w:r w:rsidRPr="004A5098">
        <w:instrText>based moral reactions. As hypothesized, participants in the mindfulness (vs. control) exercise condition showed a) attenuated repair intentions after having read a scenario in which participants caused harm to a friend (Study 3) and b) attenuated intentions to change harm</w:instrText>
      </w:r>
      <w:r w:rsidRPr="004A5098">
        <w:rPr>
          <w:rFonts w:ascii="Cambria Math" w:hAnsi="Cambria Math" w:cs="Cambria Math"/>
        </w:rPr>
        <w:instrText>‐</w:instrText>
      </w:r>
      <w:r w:rsidRPr="004A5098">
        <w:instrText>causing eating habits (Study 4). Results of Studies 1, 2 and 5 did not provide evidence for our hypothesis. A following meta</w:instrText>
      </w:r>
      <w:r w:rsidRPr="004A5098">
        <w:rPr>
          <w:rFonts w:ascii="Cambria Math" w:hAnsi="Cambria Math" w:cs="Cambria Math"/>
        </w:rPr>
        <w:instrText>‐</w:instrText>
      </w:r>
      <w:r w:rsidRPr="004A5098">
        <w:instrText>analysis across all five studies yielded an overall significant effect of mindfulness in the harm</w:instrText>
      </w:r>
      <w:r w:rsidRPr="004A5098">
        <w:rPr>
          <w:rFonts w:ascii="Cambria Math" w:hAnsi="Cambria Math" w:cs="Cambria Math"/>
        </w:rPr>
        <w:instrText>‐</w:instrText>
      </w:r>
      <w:r w:rsidRPr="004A5098">
        <w:instrText>condition, providing preliminary evidence for a potential downside to mindfulness. This article is protected by copyright. All rights reserved.","author":[{"dropping-particle":"","family":"Astuti","given":"Anjar Tri","non-dropping-particle":"","parse-names":false,"suffix":""}],"container-title":"Jurnal Kesehatan Delima Pelamonia. Akademi Kebidanan Pelamonia. Makassar","id":"ITEM-1","issue":"4","issued":{"date-parts":[["2017"]]},"page":"24-25","title":"Faktor - Faktor yang Berhubungan dengan Kejadian Preeklamsia pada Ibu Hamil di RSKDIA Siti Fatimah Makassar","type":"article-journal","volume":"102"},"uris":["http://www.mendeley.com/documents/?uuid=f3ea0270-74c5-46ad-8ef9-33603724fbf1"]}],"mendeley":{"formattedCitation":"(Astuti, 2017)","manualFormatting":"Astuti (2017)","plainTextFormattedCitation":"(Astuti, 2017)","previouslyFormattedCitation":"(Astuti, 2017)"},"properties":{"noteIndex":0},"schema":"https://github.com/citation-style-language/schema/raw/master/csl-citation.json"}</w:instrText>
      </w:r>
      <w:r w:rsidRPr="004A5098">
        <w:fldChar w:fldCharType="separate"/>
      </w:r>
      <w:r w:rsidRPr="004A5098">
        <w:t>Jannah, M. (2019</w:t>
      </w:r>
      <w:r w:rsidRPr="004A5098">
        <w:rPr>
          <w:noProof/>
        </w:rPr>
        <w:t>)</w:t>
      </w:r>
      <w:r w:rsidRPr="004A5098">
        <w:fldChar w:fldCharType="end"/>
      </w:r>
      <w:r w:rsidRPr="004A5098">
        <w:rPr>
          <w:bCs/>
        </w:rPr>
        <w:t xml:space="preserve">. </w:t>
      </w:r>
      <w:r w:rsidRPr="004A5098">
        <w:rPr>
          <w:spacing w:val="-2"/>
        </w:rPr>
        <w:t>H</w:t>
      </w:r>
      <w:r w:rsidRPr="004A5098">
        <w:rPr>
          <w:spacing w:val="-1"/>
        </w:rPr>
        <w:t>ubun</w:t>
      </w:r>
      <w:r w:rsidRPr="004A5098">
        <w:t>gan</w:t>
      </w:r>
      <w:r w:rsidRPr="004A5098">
        <w:rPr>
          <w:spacing w:val="26"/>
        </w:rPr>
        <w:t xml:space="preserve"> </w:t>
      </w:r>
      <w:r w:rsidRPr="004A5098">
        <w:rPr>
          <w:spacing w:val="-1"/>
        </w:rPr>
        <w:t>U</w:t>
      </w:r>
      <w:r w:rsidRPr="004A5098">
        <w:rPr>
          <w:spacing w:val="2"/>
        </w:rPr>
        <w:t>s</w:t>
      </w:r>
      <w:r w:rsidRPr="004A5098">
        <w:rPr>
          <w:spacing w:val="-2"/>
        </w:rPr>
        <w:t>i</w:t>
      </w:r>
      <w:r w:rsidRPr="004A5098">
        <w:rPr>
          <w:spacing w:val="-1"/>
        </w:rPr>
        <w:t>a</w:t>
      </w:r>
      <w:r w:rsidRPr="004A5098">
        <w:t>,</w:t>
      </w:r>
      <w:r w:rsidRPr="004A5098">
        <w:rPr>
          <w:spacing w:val="13"/>
        </w:rPr>
        <w:t xml:space="preserve"> </w:t>
      </w:r>
      <w:r w:rsidRPr="004A5098">
        <w:rPr>
          <w:spacing w:val="2"/>
        </w:rPr>
        <w:t>P</w:t>
      </w:r>
      <w:r w:rsidRPr="004A5098">
        <w:rPr>
          <w:spacing w:val="-1"/>
        </w:rPr>
        <w:t>ar</w:t>
      </w:r>
      <w:r w:rsidRPr="004A5098">
        <w:rPr>
          <w:spacing w:val="-2"/>
        </w:rPr>
        <w:t>i</w:t>
      </w:r>
      <w:r w:rsidRPr="004A5098">
        <w:rPr>
          <w:spacing w:val="-1"/>
        </w:rPr>
        <w:t>ta</w:t>
      </w:r>
      <w:r w:rsidRPr="004A5098">
        <w:t>, Tingkat HEG d</w:t>
      </w:r>
      <w:r w:rsidRPr="004A5098">
        <w:rPr>
          <w:spacing w:val="-1"/>
        </w:rPr>
        <w:t>a</w:t>
      </w:r>
      <w:r w:rsidRPr="004A5098">
        <w:t>n J</w:t>
      </w:r>
      <w:r w:rsidRPr="004A5098">
        <w:rPr>
          <w:spacing w:val="-2"/>
        </w:rPr>
        <w:t>a</w:t>
      </w:r>
      <w:r w:rsidRPr="004A5098">
        <w:rPr>
          <w:spacing w:val="-1"/>
        </w:rPr>
        <w:t>r</w:t>
      </w:r>
      <w:r w:rsidRPr="004A5098">
        <w:t>ak</w:t>
      </w:r>
      <w:r w:rsidRPr="004A5098">
        <w:rPr>
          <w:spacing w:val="52"/>
        </w:rPr>
        <w:t xml:space="preserve"> </w:t>
      </w:r>
      <w:r w:rsidRPr="004A5098">
        <w:rPr>
          <w:spacing w:val="-2"/>
          <w:w w:val="105"/>
        </w:rPr>
        <w:t>K</w:t>
      </w:r>
      <w:r w:rsidRPr="004A5098">
        <w:rPr>
          <w:spacing w:val="-1"/>
          <w:w w:val="105"/>
        </w:rPr>
        <w:t>e</w:t>
      </w:r>
      <w:r w:rsidRPr="004A5098">
        <w:rPr>
          <w:spacing w:val="-2"/>
          <w:w w:val="105"/>
        </w:rPr>
        <w:t>h</w:t>
      </w:r>
      <w:r w:rsidRPr="004A5098">
        <w:rPr>
          <w:spacing w:val="-1"/>
          <w:w w:val="105"/>
        </w:rPr>
        <w:t>a</w:t>
      </w:r>
      <w:r w:rsidRPr="004A5098">
        <w:rPr>
          <w:w w:val="105"/>
        </w:rPr>
        <w:t>m</w:t>
      </w:r>
      <w:r w:rsidRPr="004A5098">
        <w:rPr>
          <w:spacing w:val="-2"/>
          <w:w w:val="105"/>
        </w:rPr>
        <w:t>i</w:t>
      </w:r>
      <w:r w:rsidRPr="004A5098">
        <w:rPr>
          <w:w w:val="105"/>
        </w:rPr>
        <w:t>lan,</w:t>
      </w:r>
      <w:r w:rsidRPr="004A5098">
        <w:rPr>
          <w:spacing w:val="7"/>
          <w:w w:val="105"/>
        </w:rPr>
        <w:t xml:space="preserve"> </w:t>
      </w:r>
      <w:proofErr w:type="spellStart"/>
      <w:r w:rsidRPr="004A5098">
        <w:rPr>
          <w:spacing w:val="7"/>
          <w:w w:val="105"/>
        </w:rPr>
        <w:t>d</w:t>
      </w:r>
      <w:r w:rsidRPr="004A5098">
        <w:rPr>
          <w:spacing w:val="-1"/>
        </w:rPr>
        <w:t>e</w:t>
      </w:r>
      <w:r w:rsidRPr="004A5098">
        <w:t>n</w:t>
      </w:r>
      <w:r w:rsidRPr="004A5098">
        <w:rPr>
          <w:spacing w:val="1"/>
        </w:rPr>
        <w:t>g</w:t>
      </w:r>
      <w:r w:rsidRPr="004A5098">
        <w:rPr>
          <w:spacing w:val="-1"/>
        </w:rPr>
        <w:t>a</w:t>
      </w:r>
      <w:r w:rsidRPr="004A5098">
        <w:t>n</w:t>
      </w:r>
      <w:proofErr w:type="spellEnd"/>
      <w:r w:rsidRPr="004A5098">
        <w:rPr>
          <w:spacing w:val="26"/>
        </w:rPr>
        <w:t xml:space="preserve"> </w:t>
      </w:r>
      <w:r w:rsidRPr="004A5098">
        <w:rPr>
          <w:spacing w:val="-1"/>
          <w:w w:val="110"/>
        </w:rPr>
        <w:t>L</w:t>
      </w:r>
      <w:r w:rsidRPr="004A5098">
        <w:rPr>
          <w:spacing w:val="-1"/>
        </w:rPr>
        <w:t>a</w:t>
      </w:r>
      <w:r w:rsidRPr="004A5098">
        <w:rPr>
          <w:spacing w:val="-3"/>
          <w:w w:val="106"/>
        </w:rPr>
        <w:t>m</w:t>
      </w:r>
      <w:r w:rsidRPr="004A5098">
        <w:t xml:space="preserve">a </w:t>
      </w:r>
      <w:proofErr w:type="spellStart"/>
      <w:r w:rsidRPr="004A5098">
        <w:rPr>
          <w:spacing w:val="-1"/>
        </w:rPr>
        <w:t>Ra</w:t>
      </w:r>
      <w:r w:rsidRPr="004A5098">
        <w:rPr>
          <w:spacing w:val="-3"/>
        </w:rPr>
        <w:t>w</w:t>
      </w:r>
      <w:r w:rsidRPr="004A5098">
        <w:rPr>
          <w:spacing w:val="-1"/>
        </w:rPr>
        <w:t>a</w:t>
      </w:r>
      <w:r w:rsidRPr="004A5098">
        <w:t>tan</w:t>
      </w:r>
      <w:proofErr w:type="spellEnd"/>
      <w:r w:rsidRPr="004A5098">
        <w:t xml:space="preserve"> </w:t>
      </w:r>
      <w:proofErr w:type="spellStart"/>
      <w:r w:rsidRPr="004A5098">
        <w:t>P</w:t>
      </w:r>
      <w:r w:rsidRPr="004A5098">
        <w:rPr>
          <w:spacing w:val="-2"/>
        </w:rPr>
        <w:t>a</w:t>
      </w:r>
      <w:r w:rsidRPr="004A5098">
        <w:rPr>
          <w:spacing w:val="-1"/>
        </w:rPr>
        <w:t>d</w:t>
      </w:r>
      <w:r w:rsidRPr="004A5098">
        <w:t>a</w:t>
      </w:r>
      <w:proofErr w:type="spellEnd"/>
      <w:r w:rsidRPr="004A5098">
        <w:rPr>
          <w:spacing w:val="30"/>
        </w:rPr>
        <w:t xml:space="preserve"> </w:t>
      </w:r>
      <w:proofErr w:type="spellStart"/>
      <w:r w:rsidRPr="004A5098">
        <w:t>P</w:t>
      </w:r>
      <w:r w:rsidRPr="004A5098">
        <w:rPr>
          <w:spacing w:val="-2"/>
        </w:rPr>
        <w:t>a</w:t>
      </w:r>
      <w:r w:rsidRPr="004A5098">
        <w:rPr>
          <w:spacing w:val="2"/>
        </w:rPr>
        <w:t>s</w:t>
      </w:r>
      <w:r w:rsidRPr="004A5098">
        <w:t>ien</w:t>
      </w:r>
      <w:proofErr w:type="spellEnd"/>
      <w:r w:rsidRPr="004A5098">
        <w:t xml:space="preserve"> </w:t>
      </w:r>
      <w:proofErr w:type="spellStart"/>
      <w:r w:rsidRPr="004A5098">
        <w:rPr>
          <w:spacing w:val="-2"/>
          <w:w w:val="108"/>
        </w:rPr>
        <w:t>Hi</w:t>
      </w:r>
      <w:r w:rsidRPr="004A5098">
        <w:rPr>
          <w:w w:val="108"/>
        </w:rPr>
        <w:t>p</w:t>
      </w:r>
      <w:r w:rsidRPr="004A5098">
        <w:rPr>
          <w:spacing w:val="-2"/>
          <w:w w:val="108"/>
        </w:rPr>
        <w:t>e</w:t>
      </w:r>
      <w:r w:rsidRPr="004A5098">
        <w:rPr>
          <w:w w:val="108"/>
        </w:rPr>
        <w:t>re</w:t>
      </w:r>
      <w:r w:rsidRPr="004A5098">
        <w:rPr>
          <w:spacing w:val="-3"/>
          <w:w w:val="108"/>
        </w:rPr>
        <w:t>m</w:t>
      </w:r>
      <w:r w:rsidRPr="004A5098">
        <w:rPr>
          <w:spacing w:val="-1"/>
          <w:w w:val="108"/>
        </w:rPr>
        <w:t>e</w:t>
      </w:r>
      <w:r w:rsidRPr="004A5098">
        <w:rPr>
          <w:spacing w:val="2"/>
          <w:w w:val="108"/>
        </w:rPr>
        <w:t>s</w:t>
      </w:r>
      <w:r w:rsidRPr="004A5098">
        <w:rPr>
          <w:spacing w:val="-2"/>
          <w:w w:val="108"/>
        </w:rPr>
        <w:t>i</w:t>
      </w:r>
      <w:r w:rsidRPr="004A5098">
        <w:rPr>
          <w:w w:val="108"/>
        </w:rPr>
        <w:t>s</w:t>
      </w:r>
      <w:proofErr w:type="spellEnd"/>
      <w:r w:rsidRPr="004A5098">
        <w:rPr>
          <w:spacing w:val="17"/>
          <w:w w:val="108"/>
        </w:rPr>
        <w:t xml:space="preserve"> </w:t>
      </w:r>
      <w:proofErr w:type="spellStart"/>
      <w:proofErr w:type="gramStart"/>
      <w:r w:rsidRPr="004A5098">
        <w:rPr>
          <w:spacing w:val="-2"/>
        </w:rPr>
        <w:t>G</w:t>
      </w:r>
      <w:r w:rsidRPr="004A5098">
        <w:t>rav</w:t>
      </w:r>
      <w:r w:rsidRPr="004A5098">
        <w:rPr>
          <w:spacing w:val="-2"/>
        </w:rPr>
        <w:t>i</w:t>
      </w:r>
      <w:r w:rsidRPr="004A5098">
        <w:rPr>
          <w:spacing w:val="-1"/>
        </w:rPr>
        <w:t>daru</w:t>
      </w:r>
      <w:r w:rsidRPr="004A5098">
        <w:t>m</w:t>
      </w:r>
      <w:proofErr w:type="spellEnd"/>
      <w:r w:rsidRPr="004A5098">
        <w:t xml:space="preserve"> </w:t>
      </w:r>
      <w:r w:rsidRPr="004A5098">
        <w:rPr>
          <w:spacing w:val="27"/>
        </w:rPr>
        <w:t xml:space="preserve"> </w:t>
      </w:r>
      <w:r w:rsidRPr="004A5098">
        <w:t>di</w:t>
      </w:r>
      <w:proofErr w:type="gramEnd"/>
      <w:r w:rsidRPr="004A5098">
        <w:rPr>
          <w:spacing w:val="31"/>
        </w:rPr>
        <w:t xml:space="preserve"> </w:t>
      </w:r>
      <w:r w:rsidRPr="004A5098">
        <w:rPr>
          <w:spacing w:val="-1"/>
        </w:rPr>
        <w:t>R</w:t>
      </w:r>
      <w:r w:rsidRPr="004A5098">
        <w:rPr>
          <w:spacing w:val="2"/>
        </w:rPr>
        <w:t>S</w:t>
      </w:r>
      <w:r w:rsidRPr="004A5098">
        <w:rPr>
          <w:spacing w:val="-2"/>
        </w:rPr>
        <w:t>I</w:t>
      </w:r>
      <w:r w:rsidRPr="004A5098">
        <w:t>A</w:t>
      </w:r>
      <w:r w:rsidRPr="004A5098">
        <w:rPr>
          <w:spacing w:val="45"/>
        </w:rPr>
        <w:t xml:space="preserve"> </w:t>
      </w:r>
      <w:proofErr w:type="spellStart"/>
      <w:r w:rsidRPr="004A5098">
        <w:rPr>
          <w:spacing w:val="2"/>
        </w:rPr>
        <w:t>S</w:t>
      </w:r>
      <w:r w:rsidRPr="004A5098">
        <w:rPr>
          <w:spacing w:val="-2"/>
        </w:rPr>
        <w:t>i</w:t>
      </w:r>
      <w:r w:rsidRPr="004A5098">
        <w:rPr>
          <w:spacing w:val="-1"/>
        </w:rPr>
        <w:t>t</w:t>
      </w:r>
      <w:r w:rsidRPr="004A5098">
        <w:t>i</w:t>
      </w:r>
      <w:proofErr w:type="spellEnd"/>
      <w:r w:rsidRPr="004A5098">
        <w:t xml:space="preserve"> </w:t>
      </w:r>
      <w:r w:rsidRPr="004A5098">
        <w:rPr>
          <w:spacing w:val="3"/>
        </w:rPr>
        <w:t xml:space="preserve"> </w:t>
      </w:r>
      <w:proofErr w:type="spellStart"/>
      <w:r w:rsidRPr="004A5098">
        <w:rPr>
          <w:spacing w:val="-2"/>
          <w:w w:val="108"/>
        </w:rPr>
        <w:t>H</w:t>
      </w:r>
      <w:r w:rsidRPr="004A5098">
        <w:rPr>
          <w:spacing w:val="-1"/>
        </w:rPr>
        <w:t>a</w:t>
      </w:r>
      <w:r w:rsidRPr="004A5098">
        <w:rPr>
          <w:w w:val="104"/>
        </w:rPr>
        <w:t>wa</w:t>
      </w:r>
      <w:proofErr w:type="spellEnd"/>
      <w:r w:rsidRPr="004A5098">
        <w:rPr>
          <w:w w:val="104"/>
        </w:rPr>
        <w:t xml:space="preserve"> P</w:t>
      </w:r>
      <w:r w:rsidRPr="004A5098">
        <w:rPr>
          <w:spacing w:val="-2"/>
          <w:w w:val="104"/>
        </w:rPr>
        <w:t>a</w:t>
      </w:r>
      <w:r w:rsidRPr="004A5098">
        <w:rPr>
          <w:spacing w:val="-1"/>
        </w:rPr>
        <w:t>dan</w:t>
      </w:r>
      <w:r w:rsidRPr="004A5098">
        <w:rPr>
          <w:w w:val="108"/>
        </w:rPr>
        <w:t>g</w:t>
      </w:r>
      <w:r w:rsidRPr="004A5098">
        <w:rPr>
          <w:spacing w:val="1"/>
        </w:rPr>
        <w:t>.</w:t>
      </w:r>
    </w:p>
    <w:p w:rsidR="004A5098" w:rsidRDefault="004A5098" w:rsidP="004A5098">
      <w:pPr>
        <w:pStyle w:val="ListParagraph"/>
        <w:numPr>
          <w:ilvl w:val="0"/>
          <w:numId w:val="4"/>
        </w:numPr>
        <w:ind w:leftChars="0" w:left="426" w:firstLineChars="0"/>
        <w:jc w:val="both"/>
        <w:rPr>
          <w:lang w:val="id-ID"/>
        </w:rPr>
      </w:pPr>
      <w:proofErr w:type="spellStart"/>
      <w:r w:rsidRPr="004A5098">
        <w:t>Inukirana</w:t>
      </w:r>
      <w:proofErr w:type="spellEnd"/>
      <w:r w:rsidRPr="004A5098">
        <w:t xml:space="preserve">, S. (2019). </w:t>
      </w:r>
      <w:r w:rsidRPr="004A5098">
        <w:rPr>
          <w:i/>
        </w:rPr>
        <w:t xml:space="preserve">Hiperemesis Gravidarum-Tanda, Penyebab dan Gejala. </w:t>
      </w:r>
      <w:r w:rsidRPr="004A5098">
        <w:t>Artikel. Honestdocs.id/</w:t>
      </w:r>
      <w:proofErr w:type="spellStart"/>
      <w:r w:rsidRPr="004A5098">
        <w:t>penyakit-hiperemesis-gravidarum</w:t>
      </w:r>
      <w:proofErr w:type="spellEnd"/>
    </w:p>
    <w:p w:rsidR="004A5098" w:rsidRDefault="004A5098" w:rsidP="004A5098">
      <w:pPr>
        <w:pStyle w:val="ListParagraph"/>
        <w:numPr>
          <w:ilvl w:val="0"/>
          <w:numId w:val="4"/>
        </w:numPr>
        <w:ind w:leftChars="0" w:left="426" w:firstLineChars="0"/>
        <w:jc w:val="both"/>
        <w:rPr>
          <w:lang w:val="id-ID"/>
        </w:rPr>
      </w:pPr>
      <w:proofErr w:type="spellStart"/>
      <w:r w:rsidRPr="004A5098">
        <w:t>Manuaba</w:t>
      </w:r>
      <w:proofErr w:type="spellEnd"/>
      <w:r w:rsidRPr="004A5098">
        <w:t xml:space="preserve">, I, B, G. (2014). </w:t>
      </w:r>
      <w:r w:rsidRPr="004A5098">
        <w:rPr>
          <w:i/>
        </w:rPr>
        <w:t>Ilmu Kebidanan, Penyakit Kandungan, dan KB</w:t>
      </w:r>
      <w:r w:rsidRPr="004A5098">
        <w:t>. Jakarta: EGC</w:t>
      </w:r>
    </w:p>
    <w:p w:rsidR="004A5098" w:rsidRDefault="004A5098" w:rsidP="004A5098">
      <w:pPr>
        <w:pStyle w:val="ListParagraph"/>
        <w:numPr>
          <w:ilvl w:val="0"/>
          <w:numId w:val="4"/>
        </w:numPr>
        <w:ind w:leftChars="0" w:left="426" w:firstLineChars="0"/>
        <w:jc w:val="both"/>
        <w:rPr>
          <w:lang w:val="id-ID"/>
        </w:rPr>
      </w:pPr>
      <w:r>
        <w:rPr>
          <w:noProof/>
          <w:lang w:eastAsia="en-US"/>
        </w:rPr>
        <mc:AlternateContent>
          <mc:Choice Requires="wps">
            <w:drawing>
              <wp:anchor distT="0" distB="0" distL="114300" distR="114300" simplePos="0" relativeHeight="251659264" behindDoc="0" locked="0" layoutInCell="1" allowOverlap="1" wp14:anchorId="33CBBF8C" wp14:editId="2A802EDC">
                <wp:simplePos x="0" y="0"/>
                <wp:positionH relativeFrom="column">
                  <wp:posOffset>9525</wp:posOffset>
                </wp:positionH>
                <wp:positionV relativeFrom="paragraph">
                  <wp:posOffset>122555</wp:posOffset>
                </wp:positionV>
                <wp:extent cx="1123950" cy="12700"/>
                <wp:effectExtent l="0" t="0" r="19050" b="25400"/>
                <wp:wrapNone/>
                <wp:docPr id="12" name="AutoShap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23950" cy="12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01" o:spid="_x0000_s1026" type="#_x0000_t32" style="position:absolute;margin-left:.75pt;margin-top:9.65pt;width:88.5pt;height:1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FKvMAIAAEwEAAAOAAAAZHJzL2Uyb0RvYy54bWysVE2P2yAQvVfqf0C+J/5YJ5tYcVYrO2kP&#10;222k3f4AAthGxYCAxImq/vcOOJs27aWq6gMezMybNzMPrx5OvUBHZixXsozSaRIhJomiXLZl9OV1&#10;O1lEyDosKRZKsjI6Mxs9rN+/Ww26YJnqlKDMIACRthh0GXXO6SKOLelYj+1UaSbhsFGmxw62po2p&#10;wQOg9yLOkmQeD8pQbRRh1sLXejyM1gG/aRhxn5vGModEGQE3F1YT1r1f4/UKF63BuuPkQgP/A4se&#10;cwlJr1A1dhgdDP8DqufEKKsaNyWqj1XTcMJCDVBNmvxWzUuHNQu1QHOsvrbJ/j9Y8nzcGcQpzC6L&#10;kMQ9zOjx4FRIjfIk9R0atC3AsZI742skJ/minxT5apFUVYdly4L761lDdIiIb0L8xmrIsx8+KQo+&#10;GDKEdp0a06NGcP3RB3pwaAk6hfmcr/NhJ4cIfEzT7G45gzESOEuz+yTML8aFh/HB2lj3gakeeaOM&#10;rDOYt52rlJSgBGXGFPj4ZB2UBYFvAT5Yqi0XIghCSDSU0XKWzQInqwSn/tC7WdPuK2HQEXtJhcf3&#10;CMBu3Iw6SBrAOobp5mI7zMVog7+QHg+KAzoXa9TMt2Wy3Cw2i3ySZ/PNJE/qevK4rfLJfJvez+q7&#10;uqrq9LunluZFxyll0rN702+a/50+LjdpVN5Vwdc2xLfooUQg+/YOpMOc/WhHkewVPe+M74YfOUg2&#10;OF+ul78Tv+6D18+fwPoHAAAA//8DAFBLAwQUAAYACAAAACEAoKrUidwAAAAHAQAADwAAAGRycy9k&#10;b3ducmV2LnhtbEyOQU/CQBCF7yb8h82QeJMtoFBqt8SYaDyYJqLcl+7YFrqztbu05d87nPQ0efNe&#10;3vvS7Wgb0WPna0cK5rMIBFLhTE2lgq/Pl7sYhA+ajG4coYILethmk5tUJ8YN9IH9LpSCS8gnWkEV&#10;QptI6YsKrfYz1yKx9+06qwPLrpSm0wOX20Yuomglra6JFyrd4nOFxWl3tgp+aH3Z38s+PuZ5WL2+&#10;vZeE+aDU7XR8egQRcAx/YbjiMzpkzHRwZzJeNKwfOMhnswRxtdcxPw4KFvMlyCyV//mzXwAAAP//&#10;AwBQSwECLQAUAAYACAAAACEAtoM4kv4AAADhAQAAEwAAAAAAAAAAAAAAAAAAAAAAW0NvbnRlbnRf&#10;VHlwZXNdLnhtbFBLAQItABQABgAIAAAAIQA4/SH/1gAAAJQBAAALAAAAAAAAAAAAAAAAAC8BAABf&#10;cmVscy8ucmVsc1BLAQItABQABgAIAAAAIQA3tFKvMAIAAEwEAAAOAAAAAAAAAAAAAAAAAC4CAABk&#10;cnMvZTJvRG9jLnhtbFBLAQItABQABgAIAAAAIQCgqtSJ3AAAAAcBAAAPAAAAAAAAAAAAAAAAAIoE&#10;AABkcnMvZG93bnJldi54bWxQSwUGAAAAAAQABADzAAAAkwUAAAAA&#10;"/>
            </w:pict>
          </mc:Fallback>
        </mc:AlternateContent>
      </w:r>
      <w:r w:rsidRPr="004A5098">
        <w:t xml:space="preserve">                   . (2012). </w:t>
      </w:r>
      <w:r w:rsidRPr="004A5098">
        <w:rPr>
          <w:i/>
        </w:rPr>
        <w:t>Ilmu Kebidanan, Penyakit Kandungan, dan KB</w:t>
      </w:r>
      <w:r w:rsidRPr="004A5098">
        <w:t>. Jakarta: EGC</w:t>
      </w:r>
    </w:p>
    <w:p w:rsidR="004A5098" w:rsidRDefault="004A5098" w:rsidP="004A5098">
      <w:pPr>
        <w:pStyle w:val="ListParagraph"/>
        <w:numPr>
          <w:ilvl w:val="0"/>
          <w:numId w:val="4"/>
        </w:numPr>
        <w:ind w:leftChars="0" w:left="426" w:firstLineChars="0"/>
        <w:jc w:val="both"/>
        <w:rPr>
          <w:lang w:val="id-ID"/>
        </w:rPr>
      </w:pPr>
      <w:proofErr w:type="spellStart"/>
      <w:r w:rsidRPr="004A5098">
        <w:t>Maryunani</w:t>
      </w:r>
      <w:proofErr w:type="spellEnd"/>
      <w:r w:rsidRPr="004A5098">
        <w:t xml:space="preserve">, A. (2016). </w:t>
      </w:r>
      <w:r w:rsidRPr="004A5098">
        <w:rPr>
          <w:i/>
        </w:rPr>
        <w:t xml:space="preserve">Manajemen Kebidanan Terlengkap. </w:t>
      </w:r>
      <w:r w:rsidRPr="004A5098">
        <w:t>Jakarta Timur: CV. Trans Info Media</w:t>
      </w:r>
    </w:p>
    <w:p w:rsidR="004A5098" w:rsidRPr="004A5098" w:rsidRDefault="004A5098" w:rsidP="004A5098">
      <w:pPr>
        <w:pStyle w:val="ListParagraph"/>
        <w:numPr>
          <w:ilvl w:val="0"/>
          <w:numId w:val="4"/>
        </w:numPr>
        <w:ind w:leftChars="0" w:left="426" w:firstLineChars="0"/>
        <w:jc w:val="both"/>
        <w:rPr>
          <w:lang w:val="id-ID"/>
        </w:rPr>
      </w:pPr>
      <w:proofErr w:type="spellStart"/>
      <w:r w:rsidRPr="004A5098">
        <w:rPr>
          <w:rFonts w:asciiTheme="majorBidi" w:hAnsiTheme="majorBidi" w:cstheme="majorBidi"/>
        </w:rPr>
        <w:t>Notoatmodjo</w:t>
      </w:r>
      <w:proofErr w:type="spellEnd"/>
      <w:r w:rsidRPr="004A5098">
        <w:rPr>
          <w:rFonts w:asciiTheme="majorBidi" w:hAnsiTheme="majorBidi" w:cstheme="majorBidi"/>
        </w:rPr>
        <w:t xml:space="preserve">, S. (2014). </w:t>
      </w:r>
      <w:r w:rsidRPr="004A5098">
        <w:rPr>
          <w:rFonts w:asciiTheme="majorBidi" w:hAnsiTheme="majorBidi" w:cstheme="majorBidi"/>
          <w:i/>
        </w:rPr>
        <w:t xml:space="preserve">Metode Penelitian Kebidanan. </w:t>
      </w:r>
      <w:r w:rsidRPr="004A5098">
        <w:rPr>
          <w:rFonts w:asciiTheme="majorBidi" w:hAnsiTheme="majorBidi" w:cstheme="majorBidi"/>
        </w:rPr>
        <w:t xml:space="preserve">Jakarta: PT. </w:t>
      </w:r>
      <w:proofErr w:type="spellStart"/>
      <w:r w:rsidRPr="004A5098">
        <w:rPr>
          <w:rFonts w:asciiTheme="majorBidi" w:hAnsiTheme="majorBidi" w:cstheme="majorBidi"/>
        </w:rPr>
        <w:t>Rineka</w:t>
      </w:r>
      <w:proofErr w:type="spellEnd"/>
      <w:r w:rsidRPr="004A5098">
        <w:rPr>
          <w:rFonts w:asciiTheme="majorBidi" w:hAnsiTheme="majorBidi" w:cstheme="majorBidi"/>
        </w:rPr>
        <w:t xml:space="preserve"> </w:t>
      </w:r>
      <w:proofErr w:type="spellStart"/>
      <w:r w:rsidRPr="004A5098">
        <w:rPr>
          <w:rFonts w:asciiTheme="majorBidi" w:hAnsiTheme="majorBidi" w:cstheme="majorBidi"/>
        </w:rPr>
        <w:t>Cipta</w:t>
      </w:r>
      <w:proofErr w:type="spellEnd"/>
    </w:p>
    <w:p w:rsidR="004A5098" w:rsidRDefault="004A5098" w:rsidP="004A5098">
      <w:pPr>
        <w:pStyle w:val="ListParagraph"/>
        <w:numPr>
          <w:ilvl w:val="0"/>
          <w:numId w:val="4"/>
        </w:numPr>
        <w:ind w:leftChars="0" w:left="426" w:firstLineChars="0"/>
        <w:jc w:val="both"/>
        <w:rPr>
          <w:lang w:val="id-ID"/>
        </w:rPr>
      </w:pPr>
      <w:proofErr w:type="spellStart"/>
      <w:r w:rsidRPr="004A5098">
        <w:t>Nugroho</w:t>
      </w:r>
      <w:proofErr w:type="spellEnd"/>
      <w:r w:rsidRPr="004A5098">
        <w:t xml:space="preserve">, T. (2015). </w:t>
      </w:r>
      <w:r w:rsidRPr="004A5098">
        <w:rPr>
          <w:i/>
        </w:rPr>
        <w:t xml:space="preserve">Patologi Kebidanan. </w:t>
      </w:r>
      <w:r w:rsidRPr="004A5098">
        <w:t xml:space="preserve">Yogyakarta: </w:t>
      </w:r>
      <w:proofErr w:type="spellStart"/>
      <w:r w:rsidRPr="004A5098">
        <w:t>Nuha</w:t>
      </w:r>
      <w:proofErr w:type="spellEnd"/>
      <w:r w:rsidRPr="004A5098">
        <w:t xml:space="preserve"> </w:t>
      </w:r>
      <w:proofErr w:type="spellStart"/>
      <w:r w:rsidRPr="004A5098">
        <w:t>Medika</w:t>
      </w:r>
      <w:proofErr w:type="spellEnd"/>
    </w:p>
    <w:p w:rsidR="00B67439" w:rsidRPr="004A5098" w:rsidRDefault="004A5098" w:rsidP="004A5098">
      <w:pPr>
        <w:pStyle w:val="ListParagraph"/>
        <w:numPr>
          <w:ilvl w:val="0"/>
          <w:numId w:val="4"/>
        </w:numPr>
        <w:ind w:leftChars="0" w:left="426" w:firstLineChars="0"/>
        <w:jc w:val="both"/>
        <w:rPr>
          <w:lang w:val="id-ID"/>
        </w:rPr>
      </w:pPr>
      <w:proofErr w:type="spellStart"/>
      <w:r w:rsidRPr="004A5098">
        <w:rPr>
          <w:rFonts w:asciiTheme="majorBidi" w:hAnsiTheme="majorBidi" w:cstheme="majorBidi"/>
        </w:rPr>
        <w:t>Profil</w:t>
      </w:r>
      <w:proofErr w:type="spellEnd"/>
      <w:r w:rsidRPr="004A5098">
        <w:rPr>
          <w:rFonts w:asciiTheme="majorBidi" w:hAnsiTheme="majorBidi" w:cstheme="majorBidi"/>
        </w:rPr>
        <w:t xml:space="preserve"> </w:t>
      </w:r>
      <w:proofErr w:type="spellStart"/>
      <w:r w:rsidRPr="004A5098">
        <w:rPr>
          <w:rFonts w:asciiTheme="majorBidi" w:hAnsiTheme="majorBidi" w:cstheme="majorBidi"/>
        </w:rPr>
        <w:t>Dinkes</w:t>
      </w:r>
      <w:proofErr w:type="spellEnd"/>
      <w:r w:rsidRPr="004A5098">
        <w:rPr>
          <w:rFonts w:asciiTheme="majorBidi" w:hAnsiTheme="majorBidi" w:cstheme="majorBidi"/>
        </w:rPr>
        <w:t xml:space="preserve"> </w:t>
      </w:r>
      <w:proofErr w:type="spellStart"/>
      <w:r w:rsidRPr="004A5098">
        <w:rPr>
          <w:rFonts w:asciiTheme="majorBidi" w:hAnsiTheme="majorBidi" w:cstheme="majorBidi"/>
        </w:rPr>
        <w:t>Provinsi</w:t>
      </w:r>
      <w:proofErr w:type="spellEnd"/>
      <w:r w:rsidRPr="004A5098">
        <w:rPr>
          <w:rFonts w:asciiTheme="majorBidi" w:hAnsiTheme="majorBidi" w:cstheme="majorBidi"/>
        </w:rPr>
        <w:t xml:space="preserve">. (2018). </w:t>
      </w:r>
      <w:r w:rsidRPr="004A5098">
        <w:rPr>
          <w:rFonts w:asciiTheme="majorBidi" w:hAnsiTheme="majorBidi" w:cstheme="majorBidi"/>
          <w:i/>
        </w:rPr>
        <w:t xml:space="preserve">Profil Kesehatan Provinsi Bengkulu Tahun 2018. </w:t>
      </w:r>
      <w:r w:rsidRPr="004A5098">
        <w:rPr>
          <w:rFonts w:asciiTheme="majorBidi" w:hAnsiTheme="majorBidi" w:cstheme="majorBidi"/>
        </w:rPr>
        <w:t>Bengkulu</w:t>
      </w:r>
    </w:p>
    <w:p w:rsidR="004A5098" w:rsidRPr="004A5098" w:rsidRDefault="004A5098" w:rsidP="004A5098">
      <w:pPr>
        <w:pStyle w:val="ListParagraph"/>
        <w:numPr>
          <w:ilvl w:val="0"/>
          <w:numId w:val="4"/>
        </w:numPr>
        <w:ind w:leftChars="0" w:left="426" w:firstLineChars="0" w:hanging="351"/>
        <w:jc w:val="both"/>
      </w:pPr>
      <w:proofErr w:type="spellStart"/>
      <w:r w:rsidRPr="004A5098">
        <w:t>Sarwono</w:t>
      </w:r>
      <w:proofErr w:type="spellEnd"/>
      <w:r w:rsidRPr="004A5098">
        <w:t xml:space="preserve">. (2018). </w:t>
      </w:r>
      <w:proofErr w:type="spellStart"/>
      <w:r w:rsidRPr="004A5098">
        <w:rPr>
          <w:i/>
        </w:rPr>
        <w:t>Ilmu</w:t>
      </w:r>
      <w:proofErr w:type="spellEnd"/>
      <w:r w:rsidRPr="004A5098">
        <w:rPr>
          <w:i/>
        </w:rPr>
        <w:t xml:space="preserve"> </w:t>
      </w:r>
      <w:proofErr w:type="spellStart"/>
      <w:r w:rsidRPr="004A5098">
        <w:rPr>
          <w:i/>
        </w:rPr>
        <w:t>Kebidanan</w:t>
      </w:r>
      <w:proofErr w:type="spellEnd"/>
      <w:r w:rsidRPr="004A5098">
        <w:rPr>
          <w:i/>
        </w:rPr>
        <w:t xml:space="preserve">. </w:t>
      </w:r>
      <w:r w:rsidRPr="004A5098">
        <w:t xml:space="preserve">Jakarta: PT. </w:t>
      </w:r>
      <w:proofErr w:type="spellStart"/>
      <w:r w:rsidRPr="004A5098">
        <w:t>Bina</w:t>
      </w:r>
      <w:proofErr w:type="spellEnd"/>
      <w:r w:rsidRPr="004A5098">
        <w:t xml:space="preserve"> </w:t>
      </w:r>
      <w:proofErr w:type="spellStart"/>
      <w:r w:rsidRPr="004A5098">
        <w:t>Pustaka</w:t>
      </w:r>
      <w:proofErr w:type="spellEnd"/>
      <w:r w:rsidRPr="004A5098">
        <w:t xml:space="preserve"> </w:t>
      </w:r>
      <w:proofErr w:type="spellStart"/>
      <w:r w:rsidRPr="004A5098">
        <w:t>Sarwono</w:t>
      </w:r>
      <w:proofErr w:type="spellEnd"/>
      <w:r w:rsidRPr="004A5098">
        <w:t xml:space="preserve"> </w:t>
      </w:r>
      <w:proofErr w:type="spellStart"/>
      <w:r w:rsidRPr="004A5098">
        <w:t>Prawirohardjo</w:t>
      </w:r>
      <w:proofErr w:type="spellEnd"/>
      <w:r w:rsidRPr="004A5098">
        <w:t>.</w:t>
      </w:r>
    </w:p>
    <w:p w:rsidR="004A5098" w:rsidRPr="004A5098" w:rsidRDefault="004A5098" w:rsidP="004A5098">
      <w:pPr>
        <w:pStyle w:val="ListParagraph"/>
        <w:numPr>
          <w:ilvl w:val="0"/>
          <w:numId w:val="4"/>
        </w:numPr>
        <w:ind w:leftChars="0" w:left="426" w:firstLineChars="0"/>
        <w:jc w:val="both"/>
        <w:rPr>
          <w:lang w:val="id-ID"/>
        </w:rPr>
      </w:pPr>
      <w:r w:rsidRPr="004A5098">
        <w:rPr>
          <w:noProof/>
          <w:lang w:val="id-ID"/>
        </w:rPr>
        <w:t>S</w:t>
      </w:r>
      <w:proofErr w:type="spellStart"/>
      <w:r w:rsidRPr="004A5098">
        <w:t>ulistyaningsih</w:t>
      </w:r>
      <w:proofErr w:type="spellEnd"/>
      <w:r w:rsidRPr="004A5098">
        <w:t xml:space="preserve">. (2012). </w:t>
      </w:r>
      <w:proofErr w:type="spellStart"/>
      <w:r w:rsidRPr="004A5098">
        <w:rPr>
          <w:i/>
        </w:rPr>
        <w:t>Metode</w:t>
      </w:r>
      <w:proofErr w:type="spellEnd"/>
      <w:r w:rsidRPr="004A5098">
        <w:rPr>
          <w:i/>
        </w:rPr>
        <w:t xml:space="preserve"> </w:t>
      </w:r>
      <w:proofErr w:type="spellStart"/>
      <w:r w:rsidRPr="004A5098">
        <w:rPr>
          <w:i/>
        </w:rPr>
        <w:t>Penelitian</w:t>
      </w:r>
      <w:proofErr w:type="spellEnd"/>
      <w:r w:rsidRPr="004A5098">
        <w:rPr>
          <w:i/>
        </w:rPr>
        <w:t xml:space="preserve"> </w:t>
      </w:r>
      <w:proofErr w:type="spellStart"/>
      <w:r w:rsidRPr="004A5098">
        <w:rPr>
          <w:i/>
        </w:rPr>
        <w:t>Kebidanan</w:t>
      </w:r>
      <w:proofErr w:type="spellEnd"/>
      <w:r w:rsidRPr="004A5098">
        <w:t xml:space="preserve">. Yogyakarta: </w:t>
      </w:r>
      <w:proofErr w:type="spellStart"/>
      <w:r w:rsidRPr="004A5098">
        <w:t>Graha</w:t>
      </w:r>
      <w:proofErr w:type="spellEnd"/>
      <w:r w:rsidRPr="004A5098">
        <w:t xml:space="preserve"> </w:t>
      </w:r>
      <w:proofErr w:type="spellStart"/>
      <w:r w:rsidRPr="004A5098">
        <w:t>Ilmu</w:t>
      </w:r>
      <w:proofErr w:type="spellEnd"/>
    </w:p>
    <w:p w:rsidR="004A5098" w:rsidRPr="004A5098" w:rsidRDefault="004A5098" w:rsidP="004A5098">
      <w:pPr>
        <w:pStyle w:val="ListParagraph"/>
        <w:numPr>
          <w:ilvl w:val="0"/>
          <w:numId w:val="4"/>
        </w:numPr>
        <w:ind w:leftChars="0" w:left="426" w:firstLineChars="0"/>
        <w:jc w:val="both"/>
        <w:rPr>
          <w:sz w:val="26"/>
        </w:rPr>
      </w:pPr>
      <w:r w:rsidRPr="004A5098">
        <w:fldChar w:fldCharType="begin" w:fldLock="1"/>
      </w:r>
      <w:r w:rsidRPr="004A5098">
        <w:instrText>ADDIN CSL_CITATION {"citationItems":[{"id":"ITEM-1","itemData":{"DOI":"10.1002/ejsp.2570","ISSN":"07470088","abstract":"Abstract Mindfulness is a state of paying conscious and nonjudgmental attention to present</w:instrText>
      </w:r>
      <w:r w:rsidRPr="004A5098">
        <w:rPr>
          <w:rFonts w:ascii="Cambria Math" w:hAnsi="Cambria Math" w:cs="Cambria Math"/>
        </w:rPr>
        <w:instrText>‐</w:instrText>
      </w:r>
      <w:r w:rsidRPr="004A5098">
        <w:instrText>moment experiences. Previous research relates this state to more effective emotion regulation and less emotion reactivity. We therefore hypothesized an attenuating effect of a mindfulness exercise on moral reactions that usually results from a bad conscience when having caused harm. Across five studies, we experimentally induced mindfulness via a short breathing exercise and then assessed harm</w:instrText>
      </w:r>
      <w:r w:rsidRPr="004A5098">
        <w:rPr>
          <w:rFonts w:ascii="Cambria Math" w:hAnsi="Cambria Math" w:cs="Cambria Math"/>
        </w:rPr>
        <w:instrText>‐</w:instrText>
      </w:r>
      <w:r w:rsidRPr="004A5098">
        <w:instrText>based moral reactions. As hypothesized, participants in the mindfulness (vs. control) exercise condition showed a) attenuated repair intentions after having read a scenario in which participants caused harm to a friend (Study 3) and b) attenuated intentions to change harm</w:instrText>
      </w:r>
      <w:r w:rsidRPr="004A5098">
        <w:rPr>
          <w:rFonts w:ascii="Cambria Math" w:hAnsi="Cambria Math" w:cs="Cambria Math"/>
        </w:rPr>
        <w:instrText>‐</w:instrText>
      </w:r>
      <w:r w:rsidRPr="004A5098">
        <w:instrText>causing eating habits (Study 4). Results of Studies 1, 2 and 5 did not provide evidence for our hypothesis. A following meta</w:instrText>
      </w:r>
      <w:r w:rsidRPr="004A5098">
        <w:rPr>
          <w:rFonts w:ascii="Cambria Math" w:hAnsi="Cambria Math" w:cs="Cambria Math"/>
        </w:rPr>
        <w:instrText>‐</w:instrText>
      </w:r>
      <w:r w:rsidRPr="004A5098">
        <w:instrText>analysis across all five studies yielded an overall significant effect of mindfulness in the harm</w:instrText>
      </w:r>
      <w:r w:rsidRPr="004A5098">
        <w:rPr>
          <w:rFonts w:ascii="Cambria Math" w:hAnsi="Cambria Math" w:cs="Cambria Math"/>
        </w:rPr>
        <w:instrText>‐</w:instrText>
      </w:r>
      <w:r w:rsidRPr="004A5098">
        <w:instrText>condition, providing preliminary evidence for a potential downside to mindfulness. This article is protected by copyright. All rights reserved.","author":[{"dropping-particle":"","family":"Astuti","given":"Anjar Tri","non-dropping-particle":"","parse-names":false,"suffix":""}],"container-title":"Jurnal Kesehatan Delima Pelamonia. Akademi Kebidanan Pelamonia. Makassar","id":"ITEM-1","issue":"4","issued":{"date-parts":[["2017"]]},"page":"24-25","title":"Faktor - Faktor yang Berhubungan dengan Kejadian Preeklamsia pada Ibu Hamil di RSKDIA Siti Fatimah Makassar","type":"article-journal","volume":"102"},"uris":["http://www.mendeley.com/documents/?uuid=f3ea0270-74c5-46ad-8ef9-33603724fbf1"]}],"mendeley":{"formattedCitation":"(Astuti, 2017)","manualFormatting":"Astuti (2017)","plainTextFormattedCitation":"(Astuti, 2017)","previouslyFormattedCitation":"(Astuti, 2017)"},"properties":{"noteIndex":0},"schema":"https://github.com/citation-style-language/schema/raw/master/csl-citation.json"}</w:instrText>
      </w:r>
      <w:r w:rsidRPr="004A5098">
        <w:fldChar w:fldCharType="separate"/>
      </w:r>
      <w:r w:rsidRPr="004A5098">
        <w:rPr>
          <w:noProof/>
        </w:rPr>
        <w:t>Suwardi, S (2018)</w:t>
      </w:r>
      <w:r w:rsidRPr="004A5098">
        <w:fldChar w:fldCharType="end"/>
      </w:r>
      <w:r w:rsidRPr="004A5098">
        <w:rPr>
          <w:bCs/>
        </w:rPr>
        <w:t xml:space="preserve">, </w:t>
      </w:r>
      <w:proofErr w:type="spellStart"/>
      <w:r w:rsidRPr="004A5098">
        <w:rPr>
          <w:bCs/>
        </w:rPr>
        <w:t>H</w:t>
      </w:r>
      <w:r w:rsidRPr="004A5098">
        <w:rPr>
          <w:spacing w:val="4"/>
        </w:rPr>
        <w:t>u</w:t>
      </w:r>
      <w:r w:rsidRPr="004A5098">
        <w:rPr>
          <w:spacing w:val="-4"/>
        </w:rPr>
        <w:t>b</w:t>
      </w:r>
      <w:r w:rsidRPr="004A5098">
        <w:rPr>
          <w:spacing w:val="4"/>
        </w:rPr>
        <w:t>u</w:t>
      </w:r>
      <w:r w:rsidRPr="004A5098">
        <w:t>ng</w:t>
      </w:r>
      <w:r w:rsidRPr="004A5098">
        <w:rPr>
          <w:spacing w:val="-1"/>
        </w:rPr>
        <w:t>a</w:t>
      </w:r>
      <w:r w:rsidRPr="004A5098">
        <w:t>n</w:t>
      </w:r>
      <w:proofErr w:type="spellEnd"/>
      <w:r w:rsidRPr="004A5098">
        <w:t xml:space="preserve"> </w:t>
      </w:r>
      <w:proofErr w:type="spellStart"/>
      <w:r w:rsidRPr="004A5098">
        <w:t>p</w:t>
      </w:r>
      <w:r w:rsidRPr="004A5098">
        <w:rPr>
          <w:spacing w:val="-1"/>
        </w:rPr>
        <w:t>a</w:t>
      </w:r>
      <w:r w:rsidRPr="004A5098">
        <w:rPr>
          <w:spacing w:val="5"/>
        </w:rPr>
        <w:t>r</w:t>
      </w:r>
      <w:r w:rsidRPr="004A5098">
        <w:rPr>
          <w:spacing w:val="-8"/>
        </w:rPr>
        <w:t>i</w:t>
      </w:r>
      <w:r w:rsidRPr="004A5098">
        <w:rPr>
          <w:spacing w:val="4"/>
        </w:rPr>
        <w:t>t</w:t>
      </w:r>
      <w:r w:rsidRPr="004A5098">
        <w:rPr>
          <w:spacing w:val="-1"/>
        </w:rPr>
        <w:t>a</w:t>
      </w:r>
      <w:r w:rsidRPr="004A5098">
        <w:rPr>
          <w:spacing w:val="-2"/>
        </w:rPr>
        <w:t>s</w:t>
      </w:r>
      <w:proofErr w:type="spellEnd"/>
      <w:r w:rsidRPr="004A5098">
        <w:t xml:space="preserve">, </w:t>
      </w:r>
      <w:proofErr w:type="spellStart"/>
      <w:r w:rsidRPr="004A5098">
        <w:t>duku</w:t>
      </w:r>
      <w:r w:rsidRPr="004A5098">
        <w:rPr>
          <w:spacing w:val="-4"/>
        </w:rPr>
        <w:t>n</w:t>
      </w:r>
      <w:r w:rsidRPr="004A5098">
        <w:t>g</w:t>
      </w:r>
      <w:r w:rsidRPr="004A5098">
        <w:rPr>
          <w:spacing w:val="3"/>
        </w:rPr>
        <w:t>a</w:t>
      </w:r>
      <w:r w:rsidRPr="004A5098">
        <w:t>n</w:t>
      </w:r>
      <w:proofErr w:type="spellEnd"/>
      <w:r w:rsidRPr="004A5098">
        <w:rPr>
          <w:spacing w:val="4"/>
        </w:rPr>
        <w:t xml:space="preserve"> </w:t>
      </w:r>
      <w:proofErr w:type="spellStart"/>
      <w:r w:rsidRPr="004A5098">
        <w:rPr>
          <w:spacing w:val="-2"/>
        </w:rPr>
        <w:t>s</w:t>
      </w:r>
      <w:r w:rsidRPr="004A5098">
        <w:t>u</w:t>
      </w:r>
      <w:r w:rsidRPr="004A5098">
        <w:rPr>
          <w:spacing w:val="3"/>
        </w:rPr>
        <w:t>a</w:t>
      </w:r>
      <w:r w:rsidRPr="004A5098">
        <w:t>mi</w:t>
      </w:r>
      <w:proofErr w:type="spellEnd"/>
      <w:r w:rsidRPr="004A5098">
        <w:rPr>
          <w:spacing w:val="5"/>
        </w:rPr>
        <w:t xml:space="preserve"> </w:t>
      </w:r>
      <w:proofErr w:type="spellStart"/>
      <w:r w:rsidRPr="004A5098">
        <w:t>d</w:t>
      </w:r>
      <w:r w:rsidRPr="004A5098">
        <w:rPr>
          <w:spacing w:val="3"/>
        </w:rPr>
        <w:t>a</w:t>
      </w:r>
      <w:r w:rsidRPr="004A5098">
        <w:t>n</w:t>
      </w:r>
      <w:proofErr w:type="spellEnd"/>
      <w:r w:rsidRPr="004A5098">
        <w:rPr>
          <w:spacing w:val="4"/>
        </w:rPr>
        <w:t xml:space="preserve"> </w:t>
      </w:r>
      <w:proofErr w:type="spellStart"/>
      <w:r w:rsidRPr="004A5098">
        <w:t>duku</w:t>
      </w:r>
      <w:r w:rsidRPr="004A5098">
        <w:rPr>
          <w:spacing w:val="-4"/>
        </w:rPr>
        <w:t>n</w:t>
      </w:r>
      <w:r w:rsidRPr="004A5098">
        <w:rPr>
          <w:spacing w:val="4"/>
        </w:rPr>
        <w:t>g</w:t>
      </w:r>
      <w:r w:rsidRPr="004A5098">
        <w:rPr>
          <w:spacing w:val="3"/>
        </w:rPr>
        <w:t>a</w:t>
      </w:r>
      <w:r w:rsidRPr="004A5098">
        <w:t>n</w:t>
      </w:r>
      <w:proofErr w:type="spellEnd"/>
      <w:r w:rsidRPr="004A5098">
        <w:rPr>
          <w:spacing w:val="4"/>
        </w:rPr>
        <w:t xml:space="preserve"> </w:t>
      </w:r>
      <w:proofErr w:type="spellStart"/>
      <w:r w:rsidRPr="004A5098">
        <w:t>k</w:t>
      </w:r>
      <w:r w:rsidRPr="004A5098">
        <w:rPr>
          <w:spacing w:val="3"/>
        </w:rPr>
        <w:t>e</w:t>
      </w:r>
      <w:r w:rsidRPr="004A5098">
        <w:rPr>
          <w:spacing w:val="-8"/>
        </w:rPr>
        <w:t>l</w:t>
      </w:r>
      <w:r w:rsidRPr="004A5098">
        <w:t>u</w:t>
      </w:r>
      <w:r w:rsidRPr="004A5098">
        <w:rPr>
          <w:spacing w:val="-1"/>
        </w:rPr>
        <w:t>a</w:t>
      </w:r>
      <w:r w:rsidRPr="004A5098">
        <w:rPr>
          <w:spacing w:val="1"/>
        </w:rPr>
        <w:t>r</w:t>
      </w:r>
      <w:r w:rsidRPr="004A5098">
        <w:t>ga</w:t>
      </w:r>
      <w:proofErr w:type="spellEnd"/>
      <w:r w:rsidRPr="004A5098">
        <w:rPr>
          <w:spacing w:val="7"/>
        </w:rPr>
        <w:t xml:space="preserve"> </w:t>
      </w:r>
      <w:proofErr w:type="spellStart"/>
      <w:r w:rsidRPr="004A5098">
        <w:t>p</w:t>
      </w:r>
      <w:r w:rsidRPr="004A5098">
        <w:rPr>
          <w:spacing w:val="-1"/>
        </w:rPr>
        <w:t>a</w:t>
      </w:r>
      <w:r w:rsidRPr="004A5098">
        <w:t>da</w:t>
      </w:r>
      <w:proofErr w:type="spellEnd"/>
      <w:r w:rsidRPr="004A5098">
        <w:rPr>
          <w:spacing w:val="11"/>
        </w:rPr>
        <w:t xml:space="preserve"> </w:t>
      </w:r>
      <w:proofErr w:type="spellStart"/>
      <w:r w:rsidRPr="004A5098">
        <w:rPr>
          <w:spacing w:val="-4"/>
        </w:rPr>
        <w:t>i</w:t>
      </w:r>
      <w:r w:rsidRPr="004A5098">
        <w:rPr>
          <w:spacing w:val="4"/>
        </w:rPr>
        <w:t>b</w:t>
      </w:r>
      <w:r w:rsidRPr="004A5098">
        <w:t>u</w:t>
      </w:r>
      <w:proofErr w:type="spellEnd"/>
      <w:r w:rsidRPr="004A5098">
        <w:rPr>
          <w:spacing w:val="8"/>
        </w:rPr>
        <w:t xml:space="preserve"> </w:t>
      </w:r>
      <w:proofErr w:type="spellStart"/>
      <w:r w:rsidRPr="004A5098">
        <w:rPr>
          <w:spacing w:val="-4"/>
        </w:rPr>
        <w:t>h</w:t>
      </w:r>
      <w:r w:rsidRPr="004A5098">
        <w:rPr>
          <w:spacing w:val="3"/>
        </w:rPr>
        <w:t>a</w:t>
      </w:r>
      <w:r w:rsidRPr="004A5098">
        <w:t>m</w:t>
      </w:r>
      <w:r w:rsidRPr="004A5098">
        <w:rPr>
          <w:spacing w:val="-3"/>
        </w:rPr>
        <w:t>i</w:t>
      </w:r>
      <w:r w:rsidRPr="004A5098">
        <w:t>l</w:t>
      </w:r>
      <w:proofErr w:type="spellEnd"/>
      <w:r w:rsidRPr="004A5098">
        <w:rPr>
          <w:spacing w:val="4"/>
        </w:rPr>
        <w:t xml:space="preserve"> </w:t>
      </w:r>
      <w:proofErr w:type="spellStart"/>
      <w:r w:rsidRPr="004A5098">
        <w:t>d</w:t>
      </w:r>
      <w:r w:rsidRPr="004A5098">
        <w:rPr>
          <w:spacing w:val="3"/>
        </w:rPr>
        <w:t>e</w:t>
      </w:r>
      <w:r w:rsidRPr="004A5098">
        <w:rPr>
          <w:spacing w:val="-4"/>
        </w:rPr>
        <w:t>n</w:t>
      </w:r>
      <w:r w:rsidRPr="004A5098">
        <w:t>g</w:t>
      </w:r>
      <w:r w:rsidRPr="004A5098">
        <w:rPr>
          <w:spacing w:val="3"/>
        </w:rPr>
        <w:t>a</w:t>
      </w:r>
      <w:r w:rsidRPr="004A5098">
        <w:t>n</w:t>
      </w:r>
      <w:proofErr w:type="spellEnd"/>
      <w:r w:rsidRPr="004A5098">
        <w:rPr>
          <w:spacing w:val="8"/>
        </w:rPr>
        <w:t xml:space="preserve"> </w:t>
      </w:r>
      <w:proofErr w:type="spellStart"/>
      <w:r w:rsidRPr="004A5098">
        <w:t>h</w:t>
      </w:r>
      <w:r w:rsidRPr="004A5098">
        <w:rPr>
          <w:spacing w:val="-4"/>
        </w:rPr>
        <w:t>i</w:t>
      </w:r>
      <w:r w:rsidRPr="004A5098">
        <w:t>p</w:t>
      </w:r>
      <w:r w:rsidRPr="004A5098">
        <w:rPr>
          <w:spacing w:val="-1"/>
        </w:rPr>
        <w:t>e</w:t>
      </w:r>
      <w:r w:rsidRPr="004A5098">
        <w:rPr>
          <w:spacing w:val="1"/>
        </w:rPr>
        <w:t>r</w:t>
      </w:r>
      <w:r w:rsidRPr="004A5098">
        <w:rPr>
          <w:spacing w:val="3"/>
        </w:rPr>
        <w:t>e</w:t>
      </w:r>
      <w:r w:rsidRPr="004A5098">
        <w:rPr>
          <w:spacing w:val="-4"/>
        </w:rPr>
        <w:t>m</w:t>
      </w:r>
      <w:r w:rsidRPr="004A5098">
        <w:rPr>
          <w:spacing w:val="-1"/>
        </w:rPr>
        <w:t>e</w:t>
      </w:r>
      <w:r w:rsidRPr="004A5098">
        <w:rPr>
          <w:spacing w:val="2"/>
        </w:rPr>
        <w:t>s</w:t>
      </w:r>
      <w:r w:rsidRPr="004A5098">
        <w:rPr>
          <w:spacing w:val="-4"/>
        </w:rPr>
        <w:t>i</w:t>
      </w:r>
      <w:r w:rsidRPr="004A5098">
        <w:t>s</w:t>
      </w:r>
      <w:proofErr w:type="spellEnd"/>
      <w:r w:rsidRPr="004A5098">
        <w:rPr>
          <w:spacing w:val="6"/>
        </w:rPr>
        <w:t xml:space="preserve"> </w:t>
      </w:r>
      <w:proofErr w:type="spellStart"/>
      <w:r w:rsidRPr="004A5098">
        <w:t>g</w:t>
      </w:r>
      <w:r w:rsidRPr="004A5098">
        <w:rPr>
          <w:spacing w:val="1"/>
        </w:rPr>
        <w:t>r</w:t>
      </w:r>
      <w:r w:rsidRPr="004A5098">
        <w:rPr>
          <w:spacing w:val="3"/>
        </w:rPr>
        <w:t>a</w:t>
      </w:r>
      <w:r w:rsidRPr="004A5098">
        <w:t>v</w:t>
      </w:r>
      <w:r w:rsidRPr="004A5098">
        <w:rPr>
          <w:spacing w:val="-4"/>
        </w:rPr>
        <w:t>i</w:t>
      </w:r>
      <w:r w:rsidRPr="004A5098">
        <w:t>d</w:t>
      </w:r>
      <w:r w:rsidRPr="004A5098">
        <w:rPr>
          <w:spacing w:val="-1"/>
        </w:rPr>
        <w:t>a</w:t>
      </w:r>
      <w:r w:rsidRPr="004A5098">
        <w:rPr>
          <w:spacing w:val="1"/>
        </w:rPr>
        <w:t>r</w:t>
      </w:r>
      <w:r w:rsidRPr="004A5098">
        <w:rPr>
          <w:spacing w:val="4"/>
        </w:rPr>
        <w:t>u</w:t>
      </w:r>
      <w:r w:rsidRPr="004A5098">
        <w:t>m</w:t>
      </w:r>
      <w:proofErr w:type="spellEnd"/>
      <w:r w:rsidRPr="004A5098">
        <w:t xml:space="preserve"> </w:t>
      </w:r>
      <w:r w:rsidRPr="004A5098">
        <w:rPr>
          <w:spacing w:val="4"/>
        </w:rPr>
        <w:t>d</w:t>
      </w:r>
      <w:r w:rsidRPr="004A5098">
        <w:t>i</w:t>
      </w:r>
      <w:r w:rsidRPr="004A5098">
        <w:rPr>
          <w:spacing w:val="4"/>
        </w:rPr>
        <w:t xml:space="preserve"> </w:t>
      </w:r>
      <w:proofErr w:type="spellStart"/>
      <w:r w:rsidRPr="004A5098">
        <w:rPr>
          <w:spacing w:val="4"/>
        </w:rPr>
        <w:t>k</w:t>
      </w:r>
      <w:r w:rsidRPr="004A5098">
        <w:t>l</w:t>
      </w:r>
      <w:r w:rsidRPr="004A5098">
        <w:rPr>
          <w:spacing w:val="-3"/>
        </w:rPr>
        <w:t>i</w:t>
      </w:r>
      <w:r w:rsidRPr="004A5098">
        <w:t>nik</w:t>
      </w:r>
      <w:proofErr w:type="spellEnd"/>
      <w:r w:rsidRPr="004A5098">
        <w:rPr>
          <w:spacing w:val="8"/>
        </w:rPr>
        <w:t xml:space="preserve"> </w:t>
      </w:r>
      <w:proofErr w:type="spellStart"/>
      <w:r w:rsidRPr="004A5098">
        <w:rPr>
          <w:spacing w:val="1"/>
        </w:rPr>
        <w:t>S</w:t>
      </w:r>
      <w:r w:rsidRPr="004A5098">
        <w:rPr>
          <w:spacing w:val="-8"/>
        </w:rPr>
        <w:t>i</w:t>
      </w:r>
      <w:r w:rsidRPr="004A5098">
        <w:rPr>
          <w:spacing w:val="8"/>
        </w:rPr>
        <w:t>t</w:t>
      </w:r>
      <w:r w:rsidRPr="004A5098">
        <w:t>i</w:t>
      </w:r>
      <w:proofErr w:type="spellEnd"/>
      <w:r w:rsidRPr="004A5098">
        <w:t xml:space="preserve"> </w:t>
      </w:r>
      <w:proofErr w:type="spellStart"/>
      <w:r w:rsidRPr="004A5098">
        <w:t>H</w:t>
      </w:r>
      <w:r w:rsidRPr="004A5098">
        <w:rPr>
          <w:spacing w:val="3"/>
        </w:rPr>
        <w:t>a</w:t>
      </w:r>
      <w:r w:rsidRPr="004A5098">
        <w:rPr>
          <w:spacing w:val="-4"/>
        </w:rPr>
        <w:t>j</w:t>
      </w:r>
      <w:r w:rsidRPr="004A5098">
        <w:rPr>
          <w:spacing w:val="-1"/>
        </w:rPr>
        <w:t>a</w:t>
      </w:r>
      <w:r w:rsidRPr="004A5098">
        <w:t>r</w:t>
      </w:r>
      <w:proofErr w:type="spellEnd"/>
      <w:r w:rsidRPr="004A5098">
        <w:t xml:space="preserve"> </w:t>
      </w:r>
      <w:r w:rsidRPr="004A5098">
        <w:rPr>
          <w:spacing w:val="-1"/>
        </w:rPr>
        <w:t>R</w:t>
      </w:r>
      <w:r w:rsidRPr="004A5098">
        <w:rPr>
          <w:spacing w:val="2"/>
        </w:rPr>
        <w:t>.,</w:t>
      </w:r>
      <w:proofErr w:type="spellStart"/>
      <w:r w:rsidRPr="004A5098">
        <w:rPr>
          <w:spacing w:val="-4"/>
        </w:rPr>
        <w:t>A</w:t>
      </w:r>
      <w:r w:rsidRPr="004A5098">
        <w:rPr>
          <w:spacing w:val="-2"/>
        </w:rPr>
        <w:t>M</w:t>
      </w:r>
      <w:r w:rsidRPr="004A5098">
        <w:rPr>
          <w:spacing w:val="6"/>
        </w:rPr>
        <w:t>.</w:t>
      </w:r>
      <w:r w:rsidRPr="004A5098">
        <w:rPr>
          <w:spacing w:val="-4"/>
        </w:rPr>
        <w:t>K</w:t>
      </w:r>
      <w:r w:rsidRPr="004A5098">
        <w:rPr>
          <w:spacing w:val="3"/>
        </w:rPr>
        <w:t>e</w:t>
      </w:r>
      <w:r w:rsidRPr="004A5098">
        <w:rPr>
          <w:spacing w:val="-4"/>
        </w:rPr>
        <w:t>b</w:t>
      </w:r>
      <w:proofErr w:type="spellEnd"/>
      <w:r w:rsidRPr="004A5098">
        <w:tab/>
      </w:r>
    </w:p>
    <w:p w:rsidR="004A5098" w:rsidRPr="004A5098" w:rsidRDefault="004A5098" w:rsidP="004A5098">
      <w:pPr>
        <w:pStyle w:val="ListParagraph"/>
        <w:numPr>
          <w:ilvl w:val="0"/>
          <w:numId w:val="4"/>
        </w:numPr>
        <w:ind w:leftChars="0" w:left="426" w:firstLineChars="0"/>
        <w:jc w:val="both"/>
      </w:pPr>
      <w:proofErr w:type="spellStart"/>
      <w:r w:rsidRPr="004A5098">
        <w:t>Wiknjosastro</w:t>
      </w:r>
      <w:proofErr w:type="spellEnd"/>
      <w:r w:rsidRPr="004A5098">
        <w:t>. (2018).</w:t>
      </w:r>
      <w:r w:rsidRPr="004A5098">
        <w:rPr>
          <w:i/>
        </w:rPr>
        <w:t xml:space="preserve"> </w:t>
      </w:r>
      <w:proofErr w:type="spellStart"/>
      <w:r w:rsidRPr="004A5098">
        <w:rPr>
          <w:i/>
        </w:rPr>
        <w:t>Ilmu</w:t>
      </w:r>
      <w:proofErr w:type="spellEnd"/>
      <w:r w:rsidRPr="004A5098">
        <w:rPr>
          <w:i/>
        </w:rPr>
        <w:t xml:space="preserve"> </w:t>
      </w:r>
      <w:proofErr w:type="spellStart"/>
      <w:r w:rsidRPr="004A5098">
        <w:rPr>
          <w:i/>
        </w:rPr>
        <w:t>Kebidanan</w:t>
      </w:r>
      <w:proofErr w:type="spellEnd"/>
      <w:r w:rsidRPr="004A5098">
        <w:rPr>
          <w:i/>
        </w:rPr>
        <w:t>.</w:t>
      </w:r>
      <w:r w:rsidRPr="004A5098">
        <w:t xml:space="preserve"> Jakarta </w:t>
      </w:r>
      <w:proofErr w:type="spellStart"/>
      <w:r w:rsidRPr="004A5098">
        <w:t>Pusat</w:t>
      </w:r>
      <w:proofErr w:type="spellEnd"/>
      <w:r w:rsidRPr="004A5098">
        <w:t>: YBP-SP</w:t>
      </w:r>
    </w:p>
    <w:p w:rsidR="004A5098" w:rsidRPr="004A5098" w:rsidRDefault="004A5098" w:rsidP="004A5098">
      <w:pPr>
        <w:ind w:leftChars="0" w:left="0" w:firstLineChars="0" w:firstLine="0"/>
        <w:jc w:val="both"/>
      </w:pPr>
    </w:p>
    <w:sectPr w:rsidR="004A5098" w:rsidRPr="004A509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276"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FE1" w:rsidRDefault="006A3FE1" w:rsidP="0086492E">
      <w:pPr>
        <w:spacing w:after="0" w:line="240" w:lineRule="auto"/>
        <w:ind w:left="0" w:hanging="2"/>
      </w:pPr>
      <w:r>
        <w:separator/>
      </w:r>
    </w:p>
  </w:endnote>
  <w:endnote w:type="continuationSeparator" w:id="0">
    <w:p w:rsidR="006A3FE1" w:rsidRDefault="006A3FE1" w:rsidP="0086492E">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ongolian Baiti">
    <w:panose1 w:val="03000500000000000000"/>
    <w:charset w:val="00"/>
    <w:family w:val="script"/>
    <w:pitch w:val="variable"/>
    <w:sig w:usb0="80000023" w:usb1="00000000" w:usb2="0002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098" w:rsidRDefault="004A5098" w:rsidP="0086492E">
    <w:pPr>
      <w:pBdr>
        <w:top w:val="nil"/>
        <w:left w:val="nil"/>
        <w:bottom w:val="nil"/>
        <w:right w:val="nil"/>
        <w:between w:val="nil"/>
      </w:pBdr>
      <w:tabs>
        <w:tab w:val="center" w:pos="4513"/>
        <w:tab w:val="right" w:pos="9026"/>
      </w:tabs>
      <w:spacing w:after="0" w:line="240" w:lineRule="auto"/>
      <w:ind w:left="0" w:hanging="2"/>
      <w:rPr>
        <w:rFonts w:ascii="Times New Roman" w:eastAsia="Times New Roman" w:hAnsi="Times New Roman" w:cs="Times New Roman"/>
        <w:color w:val="000000"/>
      </w:rPr>
    </w:pPr>
    <w:r>
      <w:rPr>
        <w:rFonts w:ascii="Times New Roman" w:eastAsia="Times New Roman" w:hAnsi="Times New Roman" w:cs="Times New Roman"/>
        <w:noProof/>
        <w:lang w:val="en-US" w:eastAsia="en-US"/>
      </w:rPr>
      <w:drawing>
        <wp:inline distT="114300" distB="114300" distL="114300" distR="114300">
          <wp:extent cx="5715000" cy="47625"/>
          <wp:effectExtent l="0" t="0" r="0" b="0"/>
          <wp:docPr id="102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5715000" cy="47625"/>
                  </a:xfrm>
                  <a:prstGeom prst="rect">
                    <a:avLst/>
                  </a:prstGeom>
                  <a:ln/>
                </pic:spPr>
              </pic:pic>
            </a:graphicData>
          </a:graphic>
        </wp:inline>
      </w:drawing>
    </w:r>
    <w:r>
      <w:rPr>
        <w:rFonts w:ascii="Times New Roman" w:eastAsia="Times New Roman" w:hAnsi="Times New Roman" w:cs="Times New Roman"/>
        <w:color w:val="000000"/>
      </w:rPr>
      <w:t xml:space="preserve">Penerbit: Jurusan Kebidanan Poltekkes Kemenkes Denpasar                                                              </w:t>
    </w: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BD527E">
      <w:rPr>
        <w:rFonts w:ascii="Times New Roman" w:eastAsia="Times New Roman" w:hAnsi="Times New Roman" w:cs="Times New Roman"/>
        <w:noProof/>
        <w:color w:val="000000"/>
      </w:rPr>
      <w:t>4</w:t>
    </w:r>
    <w:r>
      <w:rPr>
        <w:rFonts w:ascii="Times New Roman" w:eastAsia="Times New Roman" w:hAnsi="Times New Roman" w:cs="Times New Roman"/>
        <w:color w:val="00000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098" w:rsidRDefault="004A5098" w:rsidP="0086492E">
    <w:pPr>
      <w:pBdr>
        <w:top w:val="nil"/>
        <w:left w:val="nil"/>
        <w:bottom w:val="nil"/>
        <w:right w:val="nil"/>
        <w:between w:val="nil"/>
      </w:pBdr>
      <w:tabs>
        <w:tab w:val="center" w:pos="4513"/>
        <w:tab w:val="right" w:pos="9026"/>
      </w:tabs>
      <w:spacing w:after="0" w:line="240" w:lineRule="auto"/>
      <w:ind w:left="0" w:hanging="2"/>
      <w:rPr>
        <w:rFonts w:ascii="Times New Roman" w:eastAsia="Times New Roman" w:hAnsi="Times New Roman" w:cs="Times New Roman"/>
        <w:color w:val="000000"/>
      </w:rPr>
    </w:pPr>
    <w:r>
      <w:rPr>
        <w:rFonts w:ascii="Times New Roman" w:eastAsia="Times New Roman" w:hAnsi="Times New Roman" w:cs="Times New Roman"/>
        <w:noProof/>
        <w:lang w:val="en-US" w:eastAsia="en-US"/>
      </w:rPr>
      <w:drawing>
        <wp:inline distT="114300" distB="114300" distL="114300" distR="114300">
          <wp:extent cx="5715000" cy="47625"/>
          <wp:effectExtent l="0" t="0" r="0" b="0"/>
          <wp:docPr id="10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715000" cy="47625"/>
                  </a:xfrm>
                  <a:prstGeom prst="rect">
                    <a:avLst/>
                  </a:prstGeom>
                  <a:ln/>
                </pic:spPr>
              </pic:pic>
            </a:graphicData>
          </a:graphic>
        </wp:inline>
      </w:drawing>
    </w:r>
    <w:r>
      <w:rPr>
        <w:rFonts w:ascii="Times New Roman" w:eastAsia="Times New Roman" w:hAnsi="Times New Roman" w:cs="Times New Roman"/>
        <w:color w:val="000000"/>
      </w:rPr>
      <w:t xml:space="preserve">Penerbit: Jurusan Kebidanan Poltekkes Kemenkes Denpasar                                                              </w:t>
    </w: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BD527E">
      <w:rPr>
        <w:rFonts w:ascii="Times New Roman" w:eastAsia="Times New Roman" w:hAnsi="Times New Roman" w:cs="Times New Roman"/>
        <w:noProof/>
        <w:color w:val="000000"/>
      </w:rPr>
      <w:t>3</w:t>
    </w:r>
    <w:r>
      <w:rPr>
        <w:rFonts w:ascii="Times New Roman" w:eastAsia="Times New Roman" w:hAnsi="Times New Roman" w:cs="Times New Roman"/>
        <w:color w:val="00000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098" w:rsidRDefault="004A5098" w:rsidP="0086492E">
    <w:pPr>
      <w:pBdr>
        <w:top w:val="nil"/>
        <w:left w:val="nil"/>
        <w:bottom w:val="nil"/>
        <w:right w:val="nil"/>
        <w:between w:val="nil"/>
      </w:pBdr>
      <w:spacing w:after="0"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FE1" w:rsidRDefault="006A3FE1" w:rsidP="0086492E">
      <w:pPr>
        <w:spacing w:after="0" w:line="240" w:lineRule="auto"/>
        <w:ind w:left="0" w:hanging="2"/>
      </w:pPr>
      <w:r>
        <w:separator/>
      </w:r>
    </w:p>
  </w:footnote>
  <w:footnote w:type="continuationSeparator" w:id="0">
    <w:p w:rsidR="006A3FE1" w:rsidRDefault="006A3FE1" w:rsidP="0086492E">
      <w:pPr>
        <w:spacing w:after="0"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098" w:rsidRDefault="004A5098" w:rsidP="0086492E">
    <w:pPr>
      <w:pBdr>
        <w:top w:val="nil"/>
        <w:left w:val="nil"/>
        <w:bottom w:val="nil"/>
        <w:right w:val="nil"/>
        <w:between w:val="nil"/>
      </w:pBdr>
      <w:tabs>
        <w:tab w:val="center" w:pos="4513"/>
        <w:tab w:val="right" w:pos="9026"/>
      </w:tabs>
      <w:spacing w:after="0" w:line="240"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Jurnal Ilmiah Kebidanan</w:t>
    </w:r>
    <w:r>
      <w:rPr>
        <w:rFonts w:ascii="Times New Roman" w:eastAsia="Times New Roman" w:hAnsi="Times New Roman" w:cs="Times New Roman"/>
        <w:color w:val="000000"/>
      </w:rPr>
      <w:tab/>
    </w:r>
    <w:r>
      <w:rPr>
        <w:rFonts w:ascii="Times New Roman" w:eastAsia="Times New Roman" w:hAnsi="Times New Roman" w:cs="Times New Roman"/>
        <w:color w:val="000000"/>
      </w:rPr>
      <w:tab/>
      <w:t>ISSN:.2721-8864 (Online)</w:t>
    </w:r>
  </w:p>
  <w:p w:rsidR="004A5098" w:rsidRDefault="004A5098" w:rsidP="0086492E">
    <w:pPr>
      <w:pBdr>
        <w:top w:val="nil"/>
        <w:left w:val="nil"/>
        <w:bottom w:val="nil"/>
        <w:right w:val="nil"/>
        <w:between w:val="nil"/>
      </w:pBdr>
      <w:tabs>
        <w:tab w:val="center" w:pos="4513"/>
        <w:tab w:val="right" w:pos="9026"/>
      </w:tabs>
      <w:spacing w:after="0" w:line="240"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Vol....,No....</w:t>
    </w:r>
    <w:r>
      <w:rPr>
        <w:rFonts w:ascii="Times New Roman" w:eastAsia="Times New Roman" w:hAnsi="Times New Roman" w:cs="Times New Roman"/>
        <w:color w:val="000000"/>
      </w:rPr>
      <w:tab/>
    </w:r>
    <w:r>
      <w:rPr>
        <w:rFonts w:ascii="Times New Roman" w:eastAsia="Times New Roman" w:hAnsi="Times New Roman" w:cs="Times New Roman"/>
        <w:color w:val="000000"/>
      </w:rPr>
      <w:tab/>
      <w:t>ISSN:2338-669X(print)</w:t>
    </w:r>
  </w:p>
  <w:p w:rsidR="004A5098" w:rsidRDefault="004A5098" w:rsidP="0086492E">
    <w:pPr>
      <w:pBdr>
        <w:top w:val="nil"/>
        <w:left w:val="nil"/>
        <w:bottom w:val="nil"/>
        <w:right w:val="nil"/>
        <w:between w:val="nil"/>
      </w:pBdr>
      <w:tabs>
        <w:tab w:val="center" w:pos="4513"/>
        <w:tab w:val="right" w:pos="9026"/>
      </w:tabs>
      <w:spacing w:after="0" w:line="240"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http://ejournal.poltekkes-denpasar.ac.id/index.php/JIK</w:t>
    </w:r>
  </w:p>
  <w:p w:rsidR="004A5098" w:rsidRDefault="004A5098" w:rsidP="0086492E">
    <w:pPr>
      <w:pBdr>
        <w:top w:val="nil"/>
        <w:left w:val="nil"/>
        <w:bottom w:val="nil"/>
        <w:right w:val="nil"/>
        <w:between w:val="nil"/>
      </w:pBdr>
      <w:tabs>
        <w:tab w:val="center" w:pos="4513"/>
        <w:tab w:val="right" w:pos="9026"/>
      </w:tabs>
      <w:spacing w:after="0" w:line="240" w:lineRule="auto"/>
      <w:ind w:left="0" w:hanging="2"/>
      <w:rPr>
        <w:rFonts w:ascii="Times New Roman" w:eastAsia="Times New Roman" w:hAnsi="Times New Roman" w:cs="Times New Roman"/>
        <w:color w:val="000000"/>
      </w:rPr>
    </w:pPr>
    <w:r>
      <w:rPr>
        <w:rFonts w:ascii="Times New Roman" w:eastAsia="Times New Roman" w:hAnsi="Times New Roman" w:cs="Times New Roman"/>
        <w:noProof/>
        <w:lang w:val="en-US" w:eastAsia="en-US"/>
      </w:rPr>
      <w:drawing>
        <wp:inline distT="114300" distB="114300" distL="114300" distR="114300">
          <wp:extent cx="5715000" cy="57150"/>
          <wp:effectExtent l="0" t="0" r="0" b="0"/>
          <wp:docPr id="103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5715000" cy="57150"/>
                  </a:xfrm>
                  <a:prstGeom prst="rect">
                    <a:avLst/>
                  </a:prstGeom>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098" w:rsidRDefault="004A5098" w:rsidP="0086492E">
    <w:pPr>
      <w:pBdr>
        <w:top w:val="nil"/>
        <w:left w:val="nil"/>
        <w:bottom w:val="nil"/>
        <w:right w:val="nil"/>
        <w:between w:val="nil"/>
      </w:pBdr>
      <w:tabs>
        <w:tab w:val="center" w:pos="4513"/>
        <w:tab w:val="right" w:pos="9026"/>
      </w:tabs>
      <w:spacing w:after="0" w:line="240"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Jurnal Ilmiah Kebidanan</w:t>
    </w:r>
    <w:r>
      <w:rPr>
        <w:rFonts w:ascii="Times New Roman" w:eastAsia="Times New Roman" w:hAnsi="Times New Roman" w:cs="Times New Roman"/>
        <w:color w:val="000000"/>
      </w:rPr>
      <w:tab/>
    </w:r>
    <w:r>
      <w:rPr>
        <w:rFonts w:ascii="Times New Roman" w:eastAsia="Times New Roman" w:hAnsi="Times New Roman" w:cs="Times New Roman"/>
        <w:color w:val="000000"/>
      </w:rPr>
      <w:tab/>
      <w:t>ISSN:.2721-8864 (Online)</w:t>
    </w:r>
  </w:p>
  <w:p w:rsidR="004A5098" w:rsidRDefault="004A5098" w:rsidP="0086492E">
    <w:pPr>
      <w:pBdr>
        <w:top w:val="nil"/>
        <w:left w:val="nil"/>
        <w:bottom w:val="nil"/>
        <w:right w:val="nil"/>
        <w:between w:val="nil"/>
      </w:pBdr>
      <w:tabs>
        <w:tab w:val="center" w:pos="4513"/>
        <w:tab w:val="right" w:pos="9026"/>
      </w:tabs>
      <w:spacing w:after="0" w:line="240"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Vol....,No....</w:t>
    </w:r>
    <w:r>
      <w:rPr>
        <w:rFonts w:ascii="Times New Roman" w:eastAsia="Times New Roman" w:hAnsi="Times New Roman" w:cs="Times New Roman"/>
        <w:color w:val="000000"/>
      </w:rPr>
      <w:tab/>
    </w:r>
    <w:r>
      <w:rPr>
        <w:rFonts w:ascii="Times New Roman" w:eastAsia="Times New Roman" w:hAnsi="Times New Roman" w:cs="Times New Roman"/>
        <w:color w:val="000000"/>
      </w:rPr>
      <w:tab/>
      <w:t>ISSN:2338-669X(print)</w:t>
    </w:r>
  </w:p>
  <w:p w:rsidR="004A5098" w:rsidRDefault="004A5098" w:rsidP="0086492E">
    <w:pPr>
      <w:pBdr>
        <w:top w:val="nil"/>
        <w:left w:val="nil"/>
        <w:bottom w:val="nil"/>
        <w:right w:val="nil"/>
        <w:between w:val="nil"/>
      </w:pBdr>
      <w:tabs>
        <w:tab w:val="center" w:pos="4513"/>
        <w:tab w:val="right" w:pos="9026"/>
      </w:tabs>
      <w:spacing w:after="0" w:line="240"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http://ejournal.poltekkes-denpasar.ac.id/index.php/JIK</w:t>
    </w:r>
  </w:p>
  <w:p w:rsidR="004A5098" w:rsidRDefault="004A5098" w:rsidP="0086492E">
    <w:pPr>
      <w:pBdr>
        <w:top w:val="nil"/>
        <w:left w:val="nil"/>
        <w:bottom w:val="nil"/>
        <w:right w:val="nil"/>
        <w:between w:val="nil"/>
      </w:pBdr>
      <w:tabs>
        <w:tab w:val="center" w:pos="4513"/>
        <w:tab w:val="right" w:pos="9026"/>
      </w:tabs>
      <w:spacing w:after="0" w:line="240" w:lineRule="auto"/>
      <w:ind w:left="0" w:hanging="2"/>
      <w:rPr>
        <w:rFonts w:ascii="Times New Roman" w:eastAsia="Times New Roman" w:hAnsi="Times New Roman" w:cs="Times New Roman"/>
        <w:color w:val="000000"/>
      </w:rPr>
    </w:pPr>
    <w:r>
      <w:rPr>
        <w:rFonts w:ascii="Times New Roman" w:eastAsia="Times New Roman" w:hAnsi="Times New Roman" w:cs="Times New Roman"/>
        <w:noProof/>
        <w:lang w:val="en-US" w:eastAsia="en-US"/>
      </w:rPr>
      <w:drawing>
        <wp:inline distT="114300" distB="114300" distL="114300" distR="114300">
          <wp:extent cx="5715000" cy="57150"/>
          <wp:effectExtent l="0" t="0" r="0" b="0"/>
          <wp:docPr id="102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15000" cy="57150"/>
                  </a:xfrm>
                  <a:prstGeom prst="rect">
                    <a:avLst/>
                  </a:prstGeom>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098" w:rsidRDefault="004A5098" w:rsidP="0086492E">
    <w:pPr>
      <w:pBdr>
        <w:top w:val="nil"/>
        <w:left w:val="nil"/>
        <w:bottom w:val="nil"/>
        <w:right w:val="nil"/>
        <w:between w:val="nil"/>
      </w:pBdr>
      <w:spacing w:after="0" w:line="240" w:lineRule="auto"/>
      <w:ind w:left="0" w:hanging="2"/>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203C8"/>
    <w:multiLevelType w:val="hybridMultilevel"/>
    <w:tmpl w:val="6DACE54A"/>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
    <w:nsid w:val="302D63D9"/>
    <w:multiLevelType w:val="multilevel"/>
    <w:tmpl w:val="86A872D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Letter"/>
      <w:lvlText w:val="%3."/>
      <w:lvlJc w:val="left"/>
      <w:pPr>
        <w:ind w:left="2160" w:hanging="360"/>
      </w:pPr>
      <w:rPr>
        <w:vertAlign w:val="baseline"/>
      </w:rPr>
    </w:lvl>
    <w:lvl w:ilvl="3">
      <w:start w:val="1"/>
      <w:numFmt w:val="lowerLetter"/>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Letter"/>
      <w:lvlText w:val="%6."/>
      <w:lvlJc w:val="left"/>
      <w:pPr>
        <w:ind w:left="4320" w:hanging="360"/>
      </w:pPr>
      <w:rPr>
        <w:vertAlign w:val="baseline"/>
      </w:rPr>
    </w:lvl>
    <w:lvl w:ilvl="6">
      <w:start w:val="1"/>
      <w:numFmt w:val="lowerLetter"/>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Letter"/>
      <w:lvlText w:val="%9."/>
      <w:lvlJc w:val="left"/>
      <w:pPr>
        <w:ind w:left="6480" w:hanging="360"/>
      </w:pPr>
      <w:rPr>
        <w:vertAlign w:val="baseline"/>
      </w:rPr>
    </w:lvl>
  </w:abstractNum>
  <w:abstractNum w:abstractNumId="2">
    <w:nsid w:val="5E5A67A2"/>
    <w:multiLevelType w:val="multilevel"/>
    <w:tmpl w:val="0D74A0E8"/>
    <w:lvl w:ilvl="0">
      <w:start w:val="1"/>
      <w:numFmt w:val="decimal"/>
      <w:lvlText w:val="%1."/>
      <w:lvlJc w:val="left"/>
      <w:pPr>
        <w:ind w:left="4046"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nsid w:val="6A8F4081"/>
    <w:multiLevelType w:val="hybridMultilevel"/>
    <w:tmpl w:val="10B670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
  <w:rsids>
    <w:rsidRoot w:val="00B67439"/>
    <w:rsid w:val="000A2AA5"/>
    <w:rsid w:val="000B39A0"/>
    <w:rsid w:val="00196367"/>
    <w:rsid w:val="002A230D"/>
    <w:rsid w:val="002B5B99"/>
    <w:rsid w:val="004A5098"/>
    <w:rsid w:val="0058091F"/>
    <w:rsid w:val="00635FA5"/>
    <w:rsid w:val="006A3FE1"/>
    <w:rsid w:val="007E14A5"/>
    <w:rsid w:val="0086492E"/>
    <w:rsid w:val="009F5967"/>
    <w:rsid w:val="00B67439"/>
    <w:rsid w:val="00BD527E"/>
    <w:rsid w:val="00E74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ind w:leftChars="-1" w:left="-1" w:hangingChars="1" w:hanging="1"/>
      <w:textDirection w:val="btLr"/>
      <w:textAlignment w:val="top"/>
      <w:outlineLvl w:val="0"/>
    </w:pPr>
    <w:rPr>
      <w:position w:val="-1"/>
      <w:lang w:eastAsia="en-AU"/>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spacing w:after="0" w:line="240" w:lineRule="auto"/>
      <w:jc w:val="both"/>
      <w:outlineLvl w:val="1"/>
    </w:pPr>
    <w:rPr>
      <w:rFonts w:ascii="Helvetica" w:eastAsia="MS Mincho" w:hAnsi="Helvetica" w:cs="Helvetica"/>
      <w:b/>
      <w:bCs/>
      <w:sz w:val="20"/>
      <w:szCs w:val="20"/>
      <w:lang w:val="fr-FR"/>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Hyperlink">
    <w:name w:val="Hyperlink"/>
    <w:qFormat/>
    <w:rPr>
      <w:color w:val="0000FF"/>
      <w:w w:val="100"/>
      <w:position w:val="-1"/>
      <w:u w:val="single"/>
      <w:effect w:val="none"/>
      <w:vertAlign w:val="baseline"/>
      <w:cs w:val="0"/>
      <w:em w:val="none"/>
    </w:rPr>
  </w:style>
  <w:style w:type="paragraph" w:styleId="BalloonText">
    <w:name w:val="Balloon Text"/>
    <w:basedOn w:val="Normal"/>
    <w:qFormat/>
    <w:pPr>
      <w:spacing w:after="0" w:line="240" w:lineRule="auto"/>
    </w:pPr>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styleId="Header">
    <w:name w:val="header"/>
    <w:basedOn w:val="Normal"/>
    <w:qFormat/>
    <w:pPr>
      <w:spacing w:after="0" w:line="240" w:lineRule="auto"/>
    </w:pPr>
  </w:style>
  <w:style w:type="character" w:customStyle="1" w:styleId="HeaderChar">
    <w:name w:val="Header Char"/>
    <w:basedOn w:val="DefaultParagraphFont"/>
    <w:rPr>
      <w:w w:val="100"/>
      <w:position w:val="-1"/>
      <w:effect w:val="none"/>
      <w:vertAlign w:val="baseline"/>
      <w:cs w:val="0"/>
      <w:em w:val="none"/>
    </w:rPr>
  </w:style>
  <w:style w:type="paragraph" w:styleId="Footer">
    <w:name w:val="footer"/>
    <w:basedOn w:val="Normal"/>
    <w:qFormat/>
    <w:pPr>
      <w:spacing w:after="0" w:line="240" w:lineRule="auto"/>
    </w:pPr>
  </w:style>
  <w:style w:type="character" w:customStyle="1" w:styleId="FooterChar">
    <w:name w:val="Footer Char"/>
    <w:basedOn w:val="DefaultParagraphFont"/>
    <w:rPr>
      <w:w w:val="100"/>
      <w:position w:val="-1"/>
      <w:effect w:val="none"/>
      <w:vertAlign w:val="baseline"/>
      <w:cs w:val="0"/>
      <w:em w:val="none"/>
    </w:rPr>
  </w:style>
  <w:style w:type="paragraph" w:customStyle="1" w:styleId="Body">
    <w:name w:val="Body"/>
    <w:basedOn w:val="BodyTextIndent"/>
    <w:pPr>
      <w:suppressAutoHyphens w:val="0"/>
      <w:spacing w:after="0" w:line="240" w:lineRule="auto"/>
      <w:ind w:left="0" w:firstLine="567"/>
      <w:jc w:val="both"/>
    </w:pPr>
    <w:rPr>
      <w:rFonts w:ascii="Times New Roman" w:eastAsia="Times New Roman" w:hAnsi="Times New Roman" w:cs="Times New Roman"/>
      <w:sz w:val="20"/>
      <w:szCs w:val="20"/>
      <w:lang w:val="en-US" w:eastAsia="ar-SA"/>
    </w:rPr>
  </w:style>
  <w:style w:type="paragraph" w:styleId="BodyTextIndent">
    <w:name w:val="Body Text Indent"/>
    <w:basedOn w:val="Normal"/>
    <w:qFormat/>
    <w:pPr>
      <w:spacing w:after="120"/>
      <w:ind w:left="283"/>
    </w:pPr>
  </w:style>
  <w:style w:type="character" w:customStyle="1" w:styleId="BodyTextIndentChar">
    <w:name w:val="Body Text Indent Char"/>
    <w:basedOn w:val="DefaultParagraphFont"/>
    <w:rPr>
      <w:w w:val="100"/>
      <w:position w:val="-1"/>
      <w:effect w:val="none"/>
      <w:vertAlign w:val="baseline"/>
      <w:cs w:val="0"/>
      <w:em w:val="none"/>
    </w:rPr>
  </w:style>
  <w:style w:type="paragraph" w:customStyle="1" w:styleId="Normal1">
    <w:name w:val="Normal1"/>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lang w:val="en-US" w:eastAsia="en-AU"/>
    </w:rPr>
  </w:style>
  <w:style w:type="paragraph" w:styleId="BodyText">
    <w:name w:val="Body Text"/>
    <w:basedOn w:val="Normal"/>
    <w:qFormat/>
    <w:pPr>
      <w:spacing w:after="120"/>
    </w:pPr>
  </w:style>
  <w:style w:type="character" w:customStyle="1" w:styleId="BodyTextChar">
    <w:name w:val="Body Text Char"/>
    <w:basedOn w:val="DefaultParagraphFont"/>
    <w:rPr>
      <w:w w:val="100"/>
      <w:position w:val="-1"/>
      <w:effect w:val="none"/>
      <w:vertAlign w:val="baseline"/>
      <w:cs w:val="0"/>
      <w:em w:val="none"/>
    </w:rPr>
  </w:style>
  <w:style w:type="character" w:customStyle="1" w:styleId="Heading2Char">
    <w:name w:val="Heading 2 Char"/>
    <w:rPr>
      <w:rFonts w:ascii="Helvetica" w:eastAsia="MS Mincho" w:hAnsi="Helvetica" w:cs="Helvetica"/>
      <w:b/>
      <w:bCs/>
      <w:w w:val="100"/>
      <w:position w:val="-1"/>
      <w:sz w:val="20"/>
      <w:szCs w:val="20"/>
      <w:effect w:val="none"/>
      <w:vertAlign w:val="baseline"/>
      <w:cs w:val="0"/>
      <w:em w:val="none"/>
      <w:lang w:val="fr-FR"/>
    </w:rPr>
  </w:style>
  <w:style w:type="paragraph" w:styleId="ListParagraph">
    <w:name w:val="List Paragraph"/>
    <w:aliases w:val="Heading 1 Char1,Body of text,List Paragraph1,Paragraf ISI,Heading 2 Char1,Char Char,Body Text Char1,Char Char2"/>
    <w:basedOn w:val="Normal"/>
    <w:link w:val="ListParagraphChar"/>
    <w:uiPriority w:val="34"/>
    <w:qFormat/>
    <w:pPr>
      <w:spacing w:after="0" w:line="240" w:lineRule="auto"/>
      <w:ind w:left="720"/>
      <w:contextualSpacing/>
    </w:pPr>
    <w:rPr>
      <w:rFonts w:ascii="Times New Roman" w:eastAsia="Times New Roman" w:hAnsi="Times New Roman" w:cs="Times New Roman"/>
      <w:sz w:val="24"/>
      <w:szCs w:val="24"/>
      <w:lang w:val="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CellMar>
        <w:top w:w="0" w:type="dxa"/>
        <w:left w:w="0" w:type="dxa"/>
        <w:bottom w:w="0" w:type="dxa"/>
        <w:right w:w="0" w:type="dxa"/>
      </w:tblCellMar>
    </w:tblPr>
  </w:style>
  <w:style w:type="table" w:customStyle="1" w:styleId="a0">
    <w:basedOn w:val="TableNormal"/>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CellMar>
        <w:top w:w="0" w:type="dxa"/>
        <w:left w:w="0" w:type="dxa"/>
        <w:bottom w:w="0" w:type="dxa"/>
        <w:right w:w="0" w:type="dxa"/>
      </w:tblCellMar>
    </w:tblPr>
  </w:style>
  <w:style w:type="table" w:customStyle="1" w:styleId="a1">
    <w:basedOn w:val="TableNormal"/>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CellMar>
        <w:top w:w="0" w:type="dxa"/>
        <w:left w:w="0" w:type="dxa"/>
        <w:bottom w:w="0" w:type="dxa"/>
        <w:right w:w="0" w:type="dxa"/>
      </w:tblCellMar>
    </w:tblPr>
  </w:style>
  <w:style w:type="table" w:customStyle="1" w:styleId="a2">
    <w:basedOn w:val="TableNormal"/>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CellMar>
        <w:top w:w="0" w:type="dxa"/>
        <w:left w:w="115" w:type="dxa"/>
        <w:bottom w:w="0" w:type="dxa"/>
        <w:right w:w="115" w:type="dxa"/>
      </w:tblCellMar>
    </w:tblPr>
  </w:style>
  <w:style w:type="table" w:customStyle="1" w:styleId="a3">
    <w:basedOn w:val="TableNormal"/>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CellMar>
        <w:top w:w="0" w:type="dxa"/>
        <w:left w:w="0" w:type="dxa"/>
        <w:bottom w:w="0" w:type="dxa"/>
        <w:right w:w="0" w:type="dxa"/>
      </w:tblCellMar>
    </w:tblPr>
  </w:style>
  <w:style w:type="table" w:customStyle="1" w:styleId="a4">
    <w:basedOn w:val="TableNormal"/>
    <w:tblPr>
      <w:tblStyleRowBandSize w:val="1"/>
      <w:tblStyleColBandSize w:val="1"/>
      <w:tblInd w:w="0" w:type="dxa"/>
      <w:tblCellMar>
        <w:top w:w="0" w:type="dxa"/>
        <w:left w:w="0" w:type="dxa"/>
        <w:bottom w:w="0" w:type="dxa"/>
        <w:right w:w="0" w:type="dxa"/>
      </w:tblCellMar>
    </w:tblPr>
  </w:style>
  <w:style w:type="table" w:customStyle="1" w:styleId="a5">
    <w:basedOn w:val="TableNormal"/>
    <w:tblPr>
      <w:tblStyleRowBandSize w:val="1"/>
      <w:tblStyleColBandSize w:val="1"/>
      <w:tblInd w:w="0" w:type="dxa"/>
      <w:tblCellMar>
        <w:top w:w="0" w:type="dxa"/>
        <w:left w:w="0" w:type="dxa"/>
        <w:bottom w:w="0" w:type="dxa"/>
        <w:right w:w="0" w:type="dxa"/>
      </w:tblCellMar>
    </w:tblPr>
  </w:style>
  <w:style w:type="character" w:customStyle="1" w:styleId="ListParagraphChar">
    <w:name w:val="List Paragraph Char"/>
    <w:aliases w:val="Heading 1 Char1 Char,Body of text Char,List Paragraph1 Char,Paragraf ISI Char,Heading 2 Char1 Char,Char Char Char,Body Text Char1 Char,Char Char2 Char"/>
    <w:link w:val="ListParagraph"/>
    <w:uiPriority w:val="34"/>
    <w:qFormat/>
    <w:locked/>
    <w:rsid w:val="002A230D"/>
    <w:rPr>
      <w:rFonts w:ascii="Times New Roman" w:eastAsia="Times New Roman" w:hAnsi="Times New Roman" w:cs="Times New Roman"/>
      <w:position w:val="-1"/>
      <w:sz w:val="24"/>
      <w:szCs w:val="24"/>
      <w:lang w:val="en-US"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ind w:leftChars="-1" w:left="-1" w:hangingChars="1" w:hanging="1"/>
      <w:textDirection w:val="btLr"/>
      <w:textAlignment w:val="top"/>
      <w:outlineLvl w:val="0"/>
    </w:pPr>
    <w:rPr>
      <w:position w:val="-1"/>
      <w:lang w:eastAsia="en-AU"/>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spacing w:after="0" w:line="240" w:lineRule="auto"/>
      <w:jc w:val="both"/>
      <w:outlineLvl w:val="1"/>
    </w:pPr>
    <w:rPr>
      <w:rFonts w:ascii="Helvetica" w:eastAsia="MS Mincho" w:hAnsi="Helvetica" w:cs="Helvetica"/>
      <w:b/>
      <w:bCs/>
      <w:sz w:val="20"/>
      <w:szCs w:val="20"/>
      <w:lang w:val="fr-FR"/>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Hyperlink">
    <w:name w:val="Hyperlink"/>
    <w:qFormat/>
    <w:rPr>
      <w:color w:val="0000FF"/>
      <w:w w:val="100"/>
      <w:position w:val="-1"/>
      <w:u w:val="single"/>
      <w:effect w:val="none"/>
      <w:vertAlign w:val="baseline"/>
      <w:cs w:val="0"/>
      <w:em w:val="none"/>
    </w:rPr>
  </w:style>
  <w:style w:type="paragraph" w:styleId="BalloonText">
    <w:name w:val="Balloon Text"/>
    <w:basedOn w:val="Normal"/>
    <w:qFormat/>
    <w:pPr>
      <w:spacing w:after="0" w:line="240" w:lineRule="auto"/>
    </w:pPr>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styleId="Header">
    <w:name w:val="header"/>
    <w:basedOn w:val="Normal"/>
    <w:qFormat/>
    <w:pPr>
      <w:spacing w:after="0" w:line="240" w:lineRule="auto"/>
    </w:pPr>
  </w:style>
  <w:style w:type="character" w:customStyle="1" w:styleId="HeaderChar">
    <w:name w:val="Header Char"/>
    <w:basedOn w:val="DefaultParagraphFont"/>
    <w:rPr>
      <w:w w:val="100"/>
      <w:position w:val="-1"/>
      <w:effect w:val="none"/>
      <w:vertAlign w:val="baseline"/>
      <w:cs w:val="0"/>
      <w:em w:val="none"/>
    </w:rPr>
  </w:style>
  <w:style w:type="paragraph" w:styleId="Footer">
    <w:name w:val="footer"/>
    <w:basedOn w:val="Normal"/>
    <w:qFormat/>
    <w:pPr>
      <w:spacing w:after="0" w:line="240" w:lineRule="auto"/>
    </w:pPr>
  </w:style>
  <w:style w:type="character" w:customStyle="1" w:styleId="FooterChar">
    <w:name w:val="Footer Char"/>
    <w:basedOn w:val="DefaultParagraphFont"/>
    <w:rPr>
      <w:w w:val="100"/>
      <w:position w:val="-1"/>
      <w:effect w:val="none"/>
      <w:vertAlign w:val="baseline"/>
      <w:cs w:val="0"/>
      <w:em w:val="none"/>
    </w:rPr>
  </w:style>
  <w:style w:type="paragraph" w:customStyle="1" w:styleId="Body">
    <w:name w:val="Body"/>
    <w:basedOn w:val="BodyTextIndent"/>
    <w:pPr>
      <w:suppressAutoHyphens w:val="0"/>
      <w:spacing w:after="0" w:line="240" w:lineRule="auto"/>
      <w:ind w:left="0" w:firstLine="567"/>
      <w:jc w:val="both"/>
    </w:pPr>
    <w:rPr>
      <w:rFonts w:ascii="Times New Roman" w:eastAsia="Times New Roman" w:hAnsi="Times New Roman" w:cs="Times New Roman"/>
      <w:sz w:val="20"/>
      <w:szCs w:val="20"/>
      <w:lang w:val="en-US" w:eastAsia="ar-SA"/>
    </w:rPr>
  </w:style>
  <w:style w:type="paragraph" w:styleId="BodyTextIndent">
    <w:name w:val="Body Text Indent"/>
    <w:basedOn w:val="Normal"/>
    <w:qFormat/>
    <w:pPr>
      <w:spacing w:after="120"/>
      <w:ind w:left="283"/>
    </w:pPr>
  </w:style>
  <w:style w:type="character" w:customStyle="1" w:styleId="BodyTextIndentChar">
    <w:name w:val="Body Text Indent Char"/>
    <w:basedOn w:val="DefaultParagraphFont"/>
    <w:rPr>
      <w:w w:val="100"/>
      <w:position w:val="-1"/>
      <w:effect w:val="none"/>
      <w:vertAlign w:val="baseline"/>
      <w:cs w:val="0"/>
      <w:em w:val="none"/>
    </w:rPr>
  </w:style>
  <w:style w:type="paragraph" w:customStyle="1" w:styleId="Normal1">
    <w:name w:val="Normal1"/>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lang w:val="en-US" w:eastAsia="en-AU"/>
    </w:rPr>
  </w:style>
  <w:style w:type="paragraph" w:styleId="BodyText">
    <w:name w:val="Body Text"/>
    <w:basedOn w:val="Normal"/>
    <w:qFormat/>
    <w:pPr>
      <w:spacing w:after="120"/>
    </w:pPr>
  </w:style>
  <w:style w:type="character" w:customStyle="1" w:styleId="BodyTextChar">
    <w:name w:val="Body Text Char"/>
    <w:basedOn w:val="DefaultParagraphFont"/>
    <w:rPr>
      <w:w w:val="100"/>
      <w:position w:val="-1"/>
      <w:effect w:val="none"/>
      <w:vertAlign w:val="baseline"/>
      <w:cs w:val="0"/>
      <w:em w:val="none"/>
    </w:rPr>
  </w:style>
  <w:style w:type="character" w:customStyle="1" w:styleId="Heading2Char">
    <w:name w:val="Heading 2 Char"/>
    <w:rPr>
      <w:rFonts w:ascii="Helvetica" w:eastAsia="MS Mincho" w:hAnsi="Helvetica" w:cs="Helvetica"/>
      <w:b/>
      <w:bCs/>
      <w:w w:val="100"/>
      <w:position w:val="-1"/>
      <w:sz w:val="20"/>
      <w:szCs w:val="20"/>
      <w:effect w:val="none"/>
      <w:vertAlign w:val="baseline"/>
      <w:cs w:val="0"/>
      <w:em w:val="none"/>
      <w:lang w:val="fr-FR"/>
    </w:rPr>
  </w:style>
  <w:style w:type="paragraph" w:styleId="ListParagraph">
    <w:name w:val="List Paragraph"/>
    <w:aliases w:val="Heading 1 Char1,Body of text,List Paragraph1,Paragraf ISI,Heading 2 Char1,Char Char,Body Text Char1,Char Char2"/>
    <w:basedOn w:val="Normal"/>
    <w:link w:val="ListParagraphChar"/>
    <w:uiPriority w:val="34"/>
    <w:qFormat/>
    <w:pPr>
      <w:spacing w:after="0" w:line="240" w:lineRule="auto"/>
      <w:ind w:left="720"/>
      <w:contextualSpacing/>
    </w:pPr>
    <w:rPr>
      <w:rFonts w:ascii="Times New Roman" w:eastAsia="Times New Roman" w:hAnsi="Times New Roman" w:cs="Times New Roman"/>
      <w:sz w:val="24"/>
      <w:szCs w:val="24"/>
      <w:lang w:val="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CellMar>
        <w:top w:w="0" w:type="dxa"/>
        <w:left w:w="0" w:type="dxa"/>
        <w:bottom w:w="0" w:type="dxa"/>
        <w:right w:w="0" w:type="dxa"/>
      </w:tblCellMar>
    </w:tblPr>
  </w:style>
  <w:style w:type="table" w:customStyle="1" w:styleId="a0">
    <w:basedOn w:val="TableNormal"/>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CellMar>
        <w:top w:w="0" w:type="dxa"/>
        <w:left w:w="0" w:type="dxa"/>
        <w:bottom w:w="0" w:type="dxa"/>
        <w:right w:w="0" w:type="dxa"/>
      </w:tblCellMar>
    </w:tblPr>
  </w:style>
  <w:style w:type="table" w:customStyle="1" w:styleId="a1">
    <w:basedOn w:val="TableNormal"/>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CellMar>
        <w:top w:w="0" w:type="dxa"/>
        <w:left w:w="0" w:type="dxa"/>
        <w:bottom w:w="0" w:type="dxa"/>
        <w:right w:w="0" w:type="dxa"/>
      </w:tblCellMar>
    </w:tblPr>
  </w:style>
  <w:style w:type="table" w:customStyle="1" w:styleId="a2">
    <w:basedOn w:val="TableNormal"/>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CellMar>
        <w:top w:w="0" w:type="dxa"/>
        <w:left w:w="115" w:type="dxa"/>
        <w:bottom w:w="0" w:type="dxa"/>
        <w:right w:w="115" w:type="dxa"/>
      </w:tblCellMar>
    </w:tblPr>
  </w:style>
  <w:style w:type="table" w:customStyle="1" w:styleId="a3">
    <w:basedOn w:val="TableNormal"/>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CellMar>
        <w:top w:w="0" w:type="dxa"/>
        <w:left w:w="0" w:type="dxa"/>
        <w:bottom w:w="0" w:type="dxa"/>
        <w:right w:w="0" w:type="dxa"/>
      </w:tblCellMar>
    </w:tblPr>
  </w:style>
  <w:style w:type="table" w:customStyle="1" w:styleId="a4">
    <w:basedOn w:val="TableNormal"/>
    <w:tblPr>
      <w:tblStyleRowBandSize w:val="1"/>
      <w:tblStyleColBandSize w:val="1"/>
      <w:tblInd w:w="0" w:type="dxa"/>
      <w:tblCellMar>
        <w:top w:w="0" w:type="dxa"/>
        <w:left w:w="0" w:type="dxa"/>
        <w:bottom w:w="0" w:type="dxa"/>
        <w:right w:w="0" w:type="dxa"/>
      </w:tblCellMar>
    </w:tblPr>
  </w:style>
  <w:style w:type="table" w:customStyle="1" w:styleId="a5">
    <w:basedOn w:val="TableNormal"/>
    <w:tblPr>
      <w:tblStyleRowBandSize w:val="1"/>
      <w:tblStyleColBandSize w:val="1"/>
      <w:tblInd w:w="0" w:type="dxa"/>
      <w:tblCellMar>
        <w:top w:w="0" w:type="dxa"/>
        <w:left w:w="0" w:type="dxa"/>
        <w:bottom w:w="0" w:type="dxa"/>
        <w:right w:w="0" w:type="dxa"/>
      </w:tblCellMar>
    </w:tblPr>
  </w:style>
  <w:style w:type="character" w:customStyle="1" w:styleId="ListParagraphChar">
    <w:name w:val="List Paragraph Char"/>
    <w:aliases w:val="Heading 1 Char1 Char,Body of text Char,List Paragraph1 Char,Paragraf ISI Char,Heading 2 Char1 Char,Char Char Char,Body Text Char1 Char,Char Char2 Char"/>
    <w:link w:val="ListParagraph"/>
    <w:uiPriority w:val="34"/>
    <w:qFormat/>
    <w:locked/>
    <w:rsid w:val="002A230D"/>
    <w:rPr>
      <w:rFonts w:ascii="Times New Roman" w:eastAsia="Times New Roman" w:hAnsi="Times New Roman" w:cs="Times New Roman"/>
      <w:position w:val="-1"/>
      <w:sz w:val="24"/>
      <w:szCs w:val="24"/>
      <w:lang w:val="en-US"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mkmDO0eK1h+MP6G10KxPrxRlRFA==">AMUW2mVELAbfxmosdHPp/MisaarOqbbnBI+HPTkBvaxRLo8ky0FkD4AICHT3cG5yVtyzt8oCRtNJynRPE3YqX19SX9KVJVIzrgUuxEOwkoIEOT9ekYpJcL/AuEzAVcfA11KBcnHVHRll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3498</Words>
  <Characters>19945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 IP330</cp:lastModifiedBy>
  <cp:revision>2</cp:revision>
  <dcterms:created xsi:type="dcterms:W3CDTF">2021-08-24T10:49:00Z</dcterms:created>
  <dcterms:modified xsi:type="dcterms:W3CDTF">2021-08-24T10:49:00Z</dcterms:modified>
</cp:coreProperties>
</file>